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Erik Hirsch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Full Stack Web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13075 Chief Joseph Rd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Apple Valley, CA 92308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(760) 420-4308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ehirsch760@gmail.com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United Parcel Service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Victorville, CA—Delivery Driver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Oct 2019 - Jan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Rick Kittson Hardwood Flooring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Irvine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Dec</w:t>
            </w:r>
            <w:r w:rsidDel="00000000" w:rsidR="00000000" w:rsidRPr="00000000">
              <w:rPr>
                <w:rtl w:val="0"/>
              </w:rPr>
              <w:t xml:space="preserve"> 2015 - Oct 2019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Golden Island, </w:t>
            </w:r>
            <w:r w:rsidDel="00000000" w:rsidR="00000000" w:rsidRPr="00000000">
              <w:rPr>
                <w:b w:val="0"/>
                <w:rtl w:val="0"/>
              </w:rPr>
              <w:t xml:space="preserve">Rancho Cucamonga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Cooling Operator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Sep 2017 - June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UCLA Extension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Los Angeles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Certificate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Apr 2020 - July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Victor Valley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Victorville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Associates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Sep 2015 -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React RPG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Create your story RPG created with React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Created in collaboration with fellow students attending the coding boot camp at the UCLA Extension.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HTML, CSS, SCSS, JavaScript,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Jquery, ES6, ReactJs,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MongoDd, Mongoose,  MySQL, Sequelize.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BootStrap, Semantic, Materialize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