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9F0DC" w14:textId="77777777" w:rsidR="00E20481" w:rsidRPr="00294742" w:rsidRDefault="001B22A2" w:rsidP="00294742">
      <w:pPr>
        <w:pStyle w:val="Heading2"/>
        <w:rPr>
          <w:color w:val="auto"/>
        </w:rPr>
      </w:pPr>
      <w:r w:rsidRPr="00294742">
        <w:rPr>
          <w:color w:val="auto"/>
        </w:rPr>
        <w:t>Research highlights</w:t>
      </w:r>
    </w:p>
    <w:p w14:paraId="6FB9E2D0" w14:textId="77777777" w:rsidR="001B22A2" w:rsidRPr="001B22A2" w:rsidRDefault="001B22A2">
      <w:pPr>
        <w:rPr>
          <w:rFonts w:ascii="Times New Roman" w:hAnsi="Times New Roman" w:cs="Times New Roman"/>
          <w:sz w:val="22"/>
          <w:szCs w:val="22"/>
        </w:rPr>
      </w:pPr>
    </w:p>
    <w:p w14:paraId="3C6BB71A" w14:textId="556BDF93" w:rsidR="00035C6E" w:rsidRDefault="00035C6E" w:rsidP="001B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Perfusion as measured within traditional one-compartment models is </w:t>
      </w:r>
      <w:r w:rsidR="00DF206D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discretization dependent</w:t>
      </w:r>
      <w:r w:rsidR="00DF206D">
        <w:rPr>
          <w:rFonts w:ascii="Times New Roman" w:hAnsi="Times New Roman" w:cs="Times New Roman"/>
          <w:sz w:val="22"/>
          <w:szCs w:val="22"/>
        </w:rPr>
        <w:t xml:space="preserve"> measure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93F3CEC" w14:textId="39B3ACBE" w:rsidR="001B22A2" w:rsidRDefault="00BB5A7B" w:rsidP="001B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 w:rsidR="001B22A2" w:rsidRPr="001B22A2">
        <w:rPr>
          <w:rFonts w:ascii="Times New Roman" w:hAnsi="Times New Roman" w:cs="Times New Roman"/>
          <w:sz w:val="22"/>
          <w:szCs w:val="22"/>
        </w:rPr>
        <w:t>ne-c</w:t>
      </w:r>
      <w:r w:rsidR="00294742">
        <w:rPr>
          <w:rFonts w:ascii="Times New Roman" w:hAnsi="Times New Roman" w:cs="Times New Roman"/>
          <w:sz w:val="22"/>
          <w:szCs w:val="22"/>
        </w:rPr>
        <w:t>ompartment models over</w:t>
      </w:r>
      <w:r w:rsidR="001671BA">
        <w:rPr>
          <w:rFonts w:ascii="Times New Roman" w:hAnsi="Times New Roman" w:cs="Times New Roman"/>
          <w:sz w:val="22"/>
          <w:szCs w:val="22"/>
        </w:rPr>
        <w:t>-</w:t>
      </w:r>
      <w:r w:rsidR="001B22A2" w:rsidRPr="001B22A2">
        <w:rPr>
          <w:rFonts w:ascii="Times New Roman" w:hAnsi="Times New Roman" w:cs="Times New Roman"/>
          <w:sz w:val="22"/>
          <w:szCs w:val="22"/>
        </w:rPr>
        <w:t>estimate perfusion by a factor of between ~20-40% for image devices of clinical resolution.</w:t>
      </w:r>
    </w:p>
    <w:p w14:paraId="0B2C1383" w14:textId="0F0CF1B7" w:rsidR="007D12EF" w:rsidRDefault="001B22A2" w:rsidP="001B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reason for the observed over-estimation </w:t>
      </w:r>
      <w:r w:rsidR="00294742">
        <w:rPr>
          <w:rFonts w:ascii="Times New Roman" w:hAnsi="Times New Roman" w:cs="Times New Roman"/>
          <w:sz w:val="22"/>
          <w:szCs w:val="22"/>
        </w:rPr>
        <w:t>is due to</w:t>
      </w:r>
      <w:r>
        <w:rPr>
          <w:rFonts w:ascii="Times New Roman" w:hAnsi="Times New Roman" w:cs="Times New Roman"/>
          <w:sz w:val="22"/>
          <w:szCs w:val="22"/>
        </w:rPr>
        <w:t xml:space="preserve"> volume normalizing flow is not relating to the correct distribution volume</w:t>
      </w:r>
      <w:r w:rsidR="00AD4CFB"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</w:p>
    <w:p w14:paraId="1A111137" w14:textId="56DF421B" w:rsidR="001B22A2" w:rsidRDefault="007D12EF" w:rsidP="001B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035C6E">
        <w:rPr>
          <w:rFonts w:ascii="Times New Roman" w:hAnsi="Times New Roman" w:cs="Times New Roman"/>
          <w:sz w:val="22"/>
          <w:szCs w:val="22"/>
        </w:rPr>
        <w:t xml:space="preserve">raditional compartment </w:t>
      </w:r>
      <w:r w:rsidR="004457D5">
        <w:rPr>
          <w:rFonts w:ascii="Times New Roman" w:hAnsi="Times New Roman" w:cs="Times New Roman"/>
          <w:sz w:val="22"/>
          <w:szCs w:val="22"/>
        </w:rPr>
        <w:t>models should not be applied in coupled systems of feeding flow.</w:t>
      </w:r>
    </w:p>
    <w:p w14:paraId="1BCE188A" w14:textId="5FA03817" w:rsidR="001B22A2" w:rsidRPr="001B22A2" w:rsidRDefault="00E81160" w:rsidP="001B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findings suggest a careful interpretation of perfusion maps</w:t>
      </w:r>
      <w:r w:rsidR="008E1916">
        <w:rPr>
          <w:rFonts w:ascii="Times New Roman" w:hAnsi="Times New Roman" w:cs="Times New Roman"/>
          <w:sz w:val="22"/>
          <w:szCs w:val="22"/>
        </w:rPr>
        <w:t xml:space="preserve"> within clinical research</w:t>
      </w:r>
      <w:r w:rsidR="00D84474">
        <w:rPr>
          <w:rFonts w:ascii="Times New Roman" w:hAnsi="Times New Roman" w:cs="Times New Roman"/>
          <w:sz w:val="22"/>
          <w:szCs w:val="22"/>
        </w:rPr>
        <w:t xml:space="preserve"> studies</w:t>
      </w:r>
      <w:r w:rsidR="008E1916">
        <w:rPr>
          <w:rFonts w:ascii="Times New Roman" w:hAnsi="Times New Roman" w:cs="Times New Roman"/>
          <w:sz w:val="22"/>
          <w:szCs w:val="22"/>
        </w:rPr>
        <w:t>.</w:t>
      </w:r>
    </w:p>
    <w:sectPr w:rsidR="001B22A2" w:rsidRPr="001B22A2" w:rsidSect="00847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B34"/>
    <w:multiLevelType w:val="hybridMultilevel"/>
    <w:tmpl w:val="BBE0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A2"/>
    <w:rsid w:val="00035C6E"/>
    <w:rsid w:val="00115897"/>
    <w:rsid w:val="001671BA"/>
    <w:rsid w:val="001B22A2"/>
    <w:rsid w:val="00215F2F"/>
    <w:rsid w:val="00294742"/>
    <w:rsid w:val="004457D5"/>
    <w:rsid w:val="00460568"/>
    <w:rsid w:val="004D2A48"/>
    <w:rsid w:val="006D2509"/>
    <w:rsid w:val="007D12EF"/>
    <w:rsid w:val="00836F13"/>
    <w:rsid w:val="00847625"/>
    <w:rsid w:val="008E1916"/>
    <w:rsid w:val="009252DC"/>
    <w:rsid w:val="00AD4CFB"/>
    <w:rsid w:val="00B05306"/>
    <w:rsid w:val="00BB5A7B"/>
    <w:rsid w:val="00D04D0A"/>
    <w:rsid w:val="00D84474"/>
    <w:rsid w:val="00DD0BFC"/>
    <w:rsid w:val="00DF206D"/>
    <w:rsid w:val="00E20481"/>
    <w:rsid w:val="00E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B72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7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D2A48"/>
    <w:rPr>
      <w:rFonts w:ascii="Times New Roman" w:hAnsi="Times New Roman"/>
      <w:b/>
      <w:bCs/>
      <w:i w:val="0"/>
    </w:rPr>
  </w:style>
  <w:style w:type="paragraph" w:styleId="ListParagraph">
    <w:name w:val="List Paragraph"/>
    <w:basedOn w:val="Normal"/>
    <w:uiPriority w:val="34"/>
    <w:qFormat/>
    <w:rsid w:val="001B2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7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D2A48"/>
    <w:rPr>
      <w:rFonts w:ascii="Times New Roman" w:hAnsi="Times New Roman"/>
      <w:b/>
      <w:bCs/>
      <w:i w:val="0"/>
    </w:rPr>
  </w:style>
  <w:style w:type="paragraph" w:styleId="ListParagraph">
    <w:name w:val="List Paragraph"/>
    <w:basedOn w:val="Normal"/>
    <w:uiPriority w:val="34"/>
    <w:qFormat/>
    <w:rsid w:val="001B2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478</Characters>
  <Application>Microsoft Macintosh Word</Application>
  <DocSecurity>0</DocSecurity>
  <Lines>3</Lines>
  <Paragraphs>1</Paragraphs>
  <ScaleCrop>false</ScaleCrop>
  <Company>UiB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Hodneland</dc:creator>
  <cp:keywords/>
  <dc:description/>
  <cp:lastModifiedBy>Erlend Hodneland</cp:lastModifiedBy>
  <cp:revision>22</cp:revision>
  <dcterms:created xsi:type="dcterms:W3CDTF">2017-05-03T21:48:00Z</dcterms:created>
  <dcterms:modified xsi:type="dcterms:W3CDTF">2017-05-03T22:01:00Z</dcterms:modified>
</cp:coreProperties>
</file>