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382A" w14:textId="77777777" w:rsidR="006904BE" w:rsidRDefault="00C73811">
      <w:r>
        <w:t>Dear Sir or Madam,</w:t>
      </w:r>
    </w:p>
    <w:p w14:paraId="6D386125" w14:textId="77777777" w:rsidR="00C73811" w:rsidRDefault="00C73811"/>
    <w:p w14:paraId="55CB7EEE" w14:textId="492DF06C" w:rsidR="00D05242" w:rsidRDefault="00C73811">
      <w:r>
        <w:t>Attached you find our most recent findings on limitations of traditional model</w:t>
      </w:r>
      <w:r w:rsidR="00AF5DE2">
        <w:t xml:space="preserve">s for cerebral blood flow (CBF) </w:t>
      </w:r>
      <w:r w:rsidR="00AF5DE2">
        <w:t>estimation</w:t>
      </w:r>
      <w:r>
        <w:t>.</w:t>
      </w:r>
      <w:r w:rsidR="008D7366">
        <w:t xml:space="preserve"> </w:t>
      </w:r>
      <w:r w:rsidR="00BE1DF5">
        <w:t>W</w:t>
      </w:r>
      <w:r w:rsidR="002E6110">
        <w:t xml:space="preserve">e are showing </w:t>
      </w:r>
      <w:r w:rsidR="00C64C47">
        <w:t>that</w:t>
      </w:r>
      <w:r w:rsidR="00B67C1B">
        <w:t xml:space="preserve"> for high</w:t>
      </w:r>
      <w:r w:rsidR="00C64C47">
        <w:t xml:space="preserve"> </w:t>
      </w:r>
      <w:r w:rsidR="00F26C73">
        <w:t>image resolution</w:t>
      </w:r>
      <w:r w:rsidR="00230CFC">
        <w:t>,</w:t>
      </w:r>
      <w:r w:rsidR="00F26C73">
        <w:t xml:space="preserve"> </w:t>
      </w:r>
      <w:r w:rsidR="00230CFC">
        <w:t xml:space="preserve">traditional </w:t>
      </w:r>
      <w:r w:rsidR="00B67C1B">
        <w:t>models for CBF estimation</w:t>
      </w:r>
      <w:r w:rsidR="00230CFC">
        <w:t xml:space="preserve"> </w:t>
      </w:r>
      <w:r w:rsidR="00F26C73">
        <w:t>(deconvolution and maximum slope)</w:t>
      </w:r>
      <w:r w:rsidR="00B67C1B">
        <w:t xml:space="preserve"> will overestimate p</w:t>
      </w:r>
      <w:r w:rsidR="00D05242">
        <w:t>erfusion.</w:t>
      </w:r>
    </w:p>
    <w:p w14:paraId="1100FA3C" w14:textId="77777777" w:rsidR="00E52589" w:rsidRDefault="00E52589"/>
    <w:p w14:paraId="24EBF19B" w14:textId="1D5D5F16" w:rsidR="003820A0" w:rsidRDefault="00BE1DF5">
      <w:r>
        <w:t>Specifically,</w:t>
      </w:r>
      <w:r w:rsidR="00960E98">
        <w:t xml:space="preserve"> w</w:t>
      </w:r>
      <w:r w:rsidR="00C73811">
        <w:t xml:space="preserve">e have developed and implemented a </w:t>
      </w:r>
      <w:r w:rsidR="00FD7081">
        <w:t xml:space="preserve">novel </w:t>
      </w:r>
      <w:r w:rsidR="002A085D">
        <w:t>PDE m</w:t>
      </w:r>
      <w:r w:rsidR="00C73811">
        <w:t>odel for both blood</w:t>
      </w:r>
      <w:r w:rsidR="00142B5C">
        <w:t xml:space="preserve"> </w:t>
      </w:r>
      <w:r w:rsidR="00C73811">
        <w:t xml:space="preserve">flow and </w:t>
      </w:r>
      <w:r w:rsidR="004B156A">
        <w:t>indicator di</w:t>
      </w:r>
      <w:r w:rsidR="00950908">
        <w:t xml:space="preserve">lution in </w:t>
      </w:r>
      <w:r w:rsidR="00BD339F">
        <w:t>the</w:t>
      </w:r>
      <w:r w:rsidR="00950908">
        <w:t xml:space="preserve"> capillary system.</w:t>
      </w:r>
      <w:r w:rsidR="008D1DE6">
        <w:t xml:space="preserve"> </w:t>
      </w:r>
      <w:r w:rsidR="00810519">
        <w:t>W</w:t>
      </w:r>
      <w:r w:rsidR="00950908">
        <w:t>e show</w:t>
      </w:r>
      <w:r w:rsidR="00822E2B">
        <w:t xml:space="preserve"> </w:t>
      </w:r>
      <w:r w:rsidR="00E9186F">
        <w:t xml:space="preserve">both </w:t>
      </w:r>
      <w:r w:rsidR="00960E98">
        <w:t>analytically</w:t>
      </w:r>
      <w:r w:rsidR="00E9186F">
        <w:t xml:space="preserve"> and experimentally</w:t>
      </w:r>
      <w:r w:rsidR="00960E98">
        <w:t xml:space="preserve"> </w:t>
      </w:r>
      <w:r w:rsidR="00950908">
        <w:t>that it can be regarded as a coupled s</w:t>
      </w:r>
      <w:r w:rsidR="0066407B">
        <w:t>et of traditional one-compartment models</w:t>
      </w:r>
      <w:r w:rsidR="004D6F1E">
        <w:t>.</w:t>
      </w:r>
      <w:r w:rsidR="00D73380">
        <w:t xml:space="preserve"> </w:t>
      </w:r>
      <w:r w:rsidR="004D6F1E">
        <w:t>We</w:t>
      </w:r>
      <w:r w:rsidR="00D73380">
        <w:t xml:space="preserve"> proceed to</w:t>
      </w:r>
      <w:r w:rsidR="004D6F1E">
        <w:t xml:space="preserve"> </w:t>
      </w:r>
      <w:r w:rsidR="00E92BF0">
        <w:t>discuss notions of perfusion in coupled systems</w:t>
      </w:r>
      <w:r w:rsidR="004D6F1E">
        <w:t xml:space="preserve"> and show analytically that traditional models will overestimate perfusion if they are applied to only parts of the system</w:t>
      </w:r>
      <w:r w:rsidR="00E92BF0">
        <w:t>.</w:t>
      </w:r>
    </w:p>
    <w:p w14:paraId="1D90F18F" w14:textId="236D7B3A" w:rsidR="00933018" w:rsidRDefault="00872D49">
      <w:r>
        <w:t xml:space="preserve">These results are demonstrated </w:t>
      </w:r>
      <w:r w:rsidR="004D6F1E">
        <w:t>experimentally by</w:t>
      </w:r>
      <w:r w:rsidR="00674992">
        <w:t xml:space="preserve"> </w:t>
      </w:r>
      <w:r w:rsidR="009C372D">
        <w:t>us</w:t>
      </w:r>
      <w:r w:rsidR="004D6F1E">
        <w:t>ing</w:t>
      </w:r>
      <w:r w:rsidR="00753107">
        <w:t xml:space="preserve"> </w:t>
      </w:r>
      <w:r w:rsidR="00674992">
        <w:t xml:space="preserve">traditional models </w:t>
      </w:r>
      <w:r w:rsidR="00E31DBB">
        <w:t>to recover CBF</w:t>
      </w:r>
      <w:r w:rsidR="00E31DBB">
        <w:t xml:space="preserve"> </w:t>
      </w:r>
      <w:r w:rsidR="002E6110">
        <w:t xml:space="preserve">on multiple </w:t>
      </w:r>
      <w:r w:rsidR="00B80A14">
        <w:t>discretization</w:t>
      </w:r>
      <w:r w:rsidR="002E6110">
        <w:t xml:space="preserve"> </w:t>
      </w:r>
      <w:r w:rsidR="00753107">
        <w:t>of the simulated patch.</w:t>
      </w:r>
      <w:r w:rsidR="009C372D">
        <w:t xml:space="preserve"> </w:t>
      </w:r>
      <w:r w:rsidR="00CF143D">
        <w:t xml:space="preserve">Here we find accurate CBF estimation, </w:t>
      </w:r>
      <w:r w:rsidR="00A23A69">
        <w:t>if the</w:t>
      </w:r>
      <w:r w:rsidR="00526A53">
        <w:t xml:space="preserve"> traditional</w:t>
      </w:r>
      <w:r w:rsidR="00A23A69">
        <w:t xml:space="preserve"> </w:t>
      </w:r>
      <w:r w:rsidR="00E22CF8">
        <w:t>models are applied to the full patch</w:t>
      </w:r>
      <w:r w:rsidR="004D6F1E">
        <w:t xml:space="preserve"> but</w:t>
      </w:r>
      <w:r w:rsidR="00E22CF8">
        <w:t xml:space="preserve"> </w:t>
      </w:r>
      <w:r w:rsidR="005A4F97">
        <w:t>overestimation of CBF</w:t>
      </w:r>
      <w:r w:rsidR="009C372D">
        <w:t>,</w:t>
      </w:r>
      <w:r w:rsidR="004D6F1E">
        <w:t xml:space="preserve"> if they are applied to</w:t>
      </w:r>
      <w:r w:rsidR="009C372D">
        <w:t xml:space="preserve"> </w:t>
      </w:r>
      <w:r w:rsidR="009C372D">
        <w:t>only</w:t>
      </w:r>
      <w:r w:rsidR="004D6F1E">
        <w:t xml:space="preserve"> parts of the patch</w:t>
      </w:r>
      <w:r w:rsidR="009152DD">
        <w:t>.</w:t>
      </w:r>
      <w:r w:rsidR="009C372D">
        <w:t xml:space="preserve"> </w:t>
      </w:r>
      <w:r w:rsidR="00933018">
        <w:t>Evidence of real patient data is provided</w:t>
      </w:r>
      <w:r w:rsidR="00FD7357">
        <w:t>,</w:t>
      </w:r>
      <w:r w:rsidR="00933018">
        <w:t xml:space="preserve"> which indicates </w:t>
      </w:r>
      <w:r w:rsidR="00713684">
        <w:t>that this effect might also be found</w:t>
      </w:r>
      <w:r w:rsidR="00890547">
        <w:t xml:space="preserve"> on coarse scale</w:t>
      </w:r>
      <w:r w:rsidR="00713684">
        <w:t xml:space="preserve"> in real life applications.</w:t>
      </w:r>
    </w:p>
    <w:p w14:paraId="2A82865A" w14:textId="0A441F5C" w:rsidR="00713684" w:rsidRDefault="00713684">
      <w:r>
        <w:t xml:space="preserve">We conclude by </w:t>
      </w:r>
      <w:r w:rsidR="00B80A14">
        <w:t xml:space="preserve">proposing to take this effect into consideration when evaluating clinical perfusion data, </w:t>
      </w:r>
      <w:r w:rsidR="00FD7357">
        <w:t>where</w:t>
      </w:r>
      <w:bookmarkStart w:id="0" w:name="_GoBack"/>
      <w:bookmarkEnd w:id="0"/>
      <w:r w:rsidR="00B80A14">
        <w:t xml:space="preserve"> coupling is expected.</w:t>
      </w:r>
      <w:r w:rsidR="00D67F9B">
        <w:t xml:space="preserve"> </w:t>
      </w:r>
      <w:r w:rsidR="000A3B39">
        <w:t>For future developments we propose</w:t>
      </w:r>
      <w:r w:rsidR="000266F7">
        <w:t xml:space="preserve"> larger concentration on continuous models of perfusion.</w:t>
      </w:r>
    </w:p>
    <w:p w14:paraId="664AC838" w14:textId="58F0D8A4" w:rsidR="007C1C9E" w:rsidRDefault="007C1C9E" w:rsidP="007C1C9E">
      <w:pPr>
        <w:rPr>
          <w:rFonts w:ascii="Times New Roman" w:eastAsia="Times New Roman" w:hAnsi="Times New Roman" w:cs="Times New Roman"/>
          <w:lang w:eastAsia="en-US"/>
        </w:rPr>
      </w:pPr>
      <w:r w:rsidRPr="00714F64">
        <w:rPr>
          <w:rFonts w:ascii="Times New Roman" w:eastAsia="Times New Roman" w:hAnsi="Times New Roman" w:cs="Times New Roman"/>
          <w:lang w:eastAsia="en-US"/>
        </w:rPr>
        <w:t>A preliminary version of this work has been</w:t>
      </w:r>
      <w:r>
        <w:rPr>
          <w:rFonts w:ascii="Times New Roman" w:eastAsia="Times New Roman" w:hAnsi="Times New Roman" w:cs="Times New Roman"/>
          <w:lang w:eastAsia="en-US"/>
        </w:rPr>
        <w:t xml:space="preserve"> submitted as an abstract, not as a proceedings paper, to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the ESMRMB 2016. </w:t>
      </w:r>
    </w:p>
    <w:p w14:paraId="44EF4E31" w14:textId="77777777" w:rsidR="00774098" w:rsidRDefault="00774098" w:rsidP="007C1C9E"/>
    <w:p w14:paraId="41B92192" w14:textId="05ACDE14" w:rsidR="007C1C9E" w:rsidRDefault="007C1C9E" w:rsidP="007C1C9E">
      <w:r>
        <w:t>Best regards</w:t>
      </w:r>
    </w:p>
    <w:p w14:paraId="6E9A39AB" w14:textId="231B3847" w:rsidR="00714F64" w:rsidRDefault="00714F64"/>
    <w:p w14:paraId="7F9F224F" w14:textId="0883F4B7" w:rsidR="005F231B" w:rsidRDefault="005F231B">
      <w:r>
        <w:t>Constantin Sandmann, Erlend Hodneland, Erik Hanson, Alexander Malyshev, Arvid Lundervold and Jan Modersitzki.</w:t>
      </w:r>
    </w:p>
    <w:sectPr w:rsidR="005F231B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A3B39"/>
    <w:rsid w:val="000A42C2"/>
    <w:rsid w:val="000E7076"/>
    <w:rsid w:val="00142B5C"/>
    <w:rsid w:val="00155775"/>
    <w:rsid w:val="00225891"/>
    <w:rsid w:val="00230CFC"/>
    <w:rsid w:val="002A085D"/>
    <w:rsid w:val="002E6110"/>
    <w:rsid w:val="00304E59"/>
    <w:rsid w:val="003820A0"/>
    <w:rsid w:val="003C4888"/>
    <w:rsid w:val="00453D2B"/>
    <w:rsid w:val="004B156A"/>
    <w:rsid w:val="004B37A2"/>
    <w:rsid w:val="004D6F1E"/>
    <w:rsid w:val="00526A53"/>
    <w:rsid w:val="005A4F97"/>
    <w:rsid w:val="005F231B"/>
    <w:rsid w:val="0066407B"/>
    <w:rsid w:val="00674992"/>
    <w:rsid w:val="006904BE"/>
    <w:rsid w:val="0069456E"/>
    <w:rsid w:val="006E0D80"/>
    <w:rsid w:val="00713684"/>
    <w:rsid w:val="00714F64"/>
    <w:rsid w:val="00747584"/>
    <w:rsid w:val="00753107"/>
    <w:rsid w:val="00767194"/>
    <w:rsid w:val="00774098"/>
    <w:rsid w:val="007C1C9E"/>
    <w:rsid w:val="00810519"/>
    <w:rsid w:val="00822E2B"/>
    <w:rsid w:val="0084798F"/>
    <w:rsid w:val="00850861"/>
    <w:rsid w:val="00872D49"/>
    <w:rsid w:val="00890547"/>
    <w:rsid w:val="00892168"/>
    <w:rsid w:val="008D1DE6"/>
    <w:rsid w:val="008D7366"/>
    <w:rsid w:val="008E2BBB"/>
    <w:rsid w:val="009152DD"/>
    <w:rsid w:val="00916782"/>
    <w:rsid w:val="00923637"/>
    <w:rsid w:val="00933018"/>
    <w:rsid w:val="00950908"/>
    <w:rsid w:val="0095450C"/>
    <w:rsid w:val="00960E98"/>
    <w:rsid w:val="009C372D"/>
    <w:rsid w:val="00A23A69"/>
    <w:rsid w:val="00AB7DE6"/>
    <w:rsid w:val="00AF5DE2"/>
    <w:rsid w:val="00B67C1B"/>
    <w:rsid w:val="00B80A14"/>
    <w:rsid w:val="00BB5049"/>
    <w:rsid w:val="00BD339F"/>
    <w:rsid w:val="00BE1DF5"/>
    <w:rsid w:val="00C64C47"/>
    <w:rsid w:val="00C73811"/>
    <w:rsid w:val="00CF143D"/>
    <w:rsid w:val="00D05242"/>
    <w:rsid w:val="00D67F9B"/>
    <w:rsid w:val="00D73380"/>
    <w:rsid w:val="00E22CF8"/>
    <w:rsid w:val="00E31DBB"/>
    <w:rsid w:val="00E52589"/>
    <w:rsid w:val="00E60BEE"/>
    <w:rsid w:val="00E9186F"/>
    <w:rsid w:val="00E92BF0"/>
    <w:rsid w:val="00E9742D"/>
    <w:rsid w:val="00ED2DED"/>
    <w:rsid w:val="00F26C73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Constantin Sandmann</cp:lastModifiedBy>
  <cp:revision>72</cp:revision>
  <dcterms:created xsi:type="dcterms:W3CDTF">2016-04-13T06:30:00Z</dcterms:created>
  <dcterms:modified xsi:type="dcterms:W3CDTF">2016-04-13T07:35:00Z</dcterms:modified>
</cp:coreProperties>
</file>