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w:t>
      </w:r>
      <w:proofErr w:type="spellStart"/>
      <w:r w:rsidRPr="00472815">
        <w:rPr>
          <w:rFonts w:eastAsia="Times New Roman" w:cs="Times New Roman"/>
        </w:rPr>
        <w:t>streamsurface</w:t>
      </w:r>
      <w:proofErr w:type="spellEnd"/>
      <w:r w:rsidRPr="00472815">
        <w:rPr>
          <w:rFonts w:eastAsia="Times New Roman" w:cs="Times New Roman"/>
        </w:rPr>
        <w:t xml:space="preserv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 xml:space="preserve">to this, the results presented in figure 1 is showing merely the fact that if one analytically </w:t>
      </w:r>
      <w:proofErr w:type="spellStart"/>
      <w:r w:rsidRPr="00472815">
        <w:rPr>
          <w:rFonts w:eastAsia="Times New Roman" w:cs="Times New Roman"/>
        </w:rPr>
        <w:t>discretises</w:t>
      </w:r>
      <w:proofErr w:type="spellEnd"/>
      <w:r>
        <w:rPr>
          <w:rFonts w:eastAsia="Times New Roman" w:cs="Times New Roman"/>
        </w:rPr>
        <w:t xml:space="preserve"> the continuous PDE </w:t>
      </w:r>
      <w:r w:rsidRPr="00472815">
        <w:rPr>
          <w:rFonts w:eastAsia="Times New Roman" w:cs="Times New Roman"/>
        </w:rPr>
        <w:t xml:space="preserve">consistently, the results will agree better as the </w:t>
      </w:r>
      <w:proofErr w:type="spellStart"/>
      <w:r w:rsidRPr="00472815">
        <w:rPr>
          <w:rFonts w:eastAsia="Times New Roman" w:cs="Times New Roman"/>
        </w:rPr>
        <w:t>discretisation</w:t>
      </w:r>
      <w:proofErr w:type="spellEnd"/>
      <w:r w:rsidRPr="00472815">
        <w:rPr>
          <w:rFonts w:eastAsia="Times New Roman" w:cs="Times New Roman"/>
        </w:rPr>
        <w:t xml:space="preserve">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 xml:space="preserve">regard as being self-evident, and a detailed treatment </w:t>
      </w:r>
      <w:proofErr w:type="spellStart"/>
      <w:r w:rsidRPr="00472815">
        <w:rPr>
          <w:rFonts w:eastAsia="Times New Roman" w:cs="Times New Roman"/>
        </w:rPr>
        <w:t>focussing</w:t>
      </w:r>
      <w:proofErr w:type="spellEnd"/>
      <w:r w:rsidRPr="00472815">
        <w:rPr>
          <w:rFonts w:eastAsia="Times New Roman" w:cs="Times New Roman"/>
        </w:rPr>
        <w:t xml:space="preserve">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427FBAD4" w14:textId="0848E51C" w:rsidR="00806DA7" w:rsidRPr="008D7082" w:rsidRDefault="0005560E" w:rsidP="00472815">
      <w:pPr>
        <w:rPr>
          <w:rFonts w:eastAsia="Times New Roman" w:cs="Times New Roman"/>
          <w:b/>
          <w:i/>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5F29F1">
        <w:rPr>
          <w:rFonts w:eastAsia="Times New Roman" w:cs="Times New Roman"/>
          <w:iCs/>
        </w:rPr>
        <w:t xml:space="preserve">perfusion community where </w:t>
      </w:r>
      <w:r w:rsidR="0021166F">
        <w:rPr>
          <w:rFonts w:eastAsia="Times New Roman" w:cs="Times New Roman"/>
          <w:iCs/>
        </w:rPr>
        <w:t xml:space="preserve">the users are less aware of fluid mechanics theory. In particular the </w:t>
      </w:r>
      <w:r w:rsidR="004162B4">
        <w:rPr>
          <w:rFonts w:eastAsia="Times New Roman" w:cs="Times New Roman"/>
          <w:iCs/>
        </w:rPr>
        <w:t>definition of perfusion arising</w:t>
      </w:r>
      <w:r w:rsidR="00664298">
        <w:rPr>
          <w:rFonts w:eastAsia="Times New Roman" w:cs="Times New Roman"/>
          <w:iCs/>
        </w:rPr>
        <w:t xml:space="preserve"> from the medical community</w:t>
      </w:r>
      <w:r w:rsidR="0021166F">
        <w:rPr>
          <w:rFonts w:eastAsia="Times New Roman" w:cs="Times New Roman"/>
          <w:iCs/>
        </w:rPr>
        <w:t xml:space="preserve"> creates confusion when </w:t>
      </w:r>
      <w:r w:rsidR="005F29F1">
        <w:rPr>
          <w:rFonts w:eastAsia="Times New Roman" w:cs="Times New Roman"/>
          <w:iCs/>
        </w:rPr>
        <w:t>a formal understanding of it wit</w:t>
      </w:r>
      <w:r w:rsidR="00806DA7">
        <w:rPr>
          <w:rFonts w:eastAsia="Times New Roman" w:cs="Times New Roman"/>
          <w:iCs/>
        </w:rPr>
        <w:t>hin fluid mechanics is explored</w:t>
      </w:r>
      <w:r w:rsidR="005F29F1">
        <w:rPr>
          <w:rFonts w:eastAsia="Times New Roman" w:cs="Times New Roman"/>
          <w:iCs/>
        </w:rPr>
        <w:t>.</w:t>
      </w:r>
      <w:r w:rsidR="00806DA7">
        <w:rPr>
          <w:rFonts w:eastAsia="Times New Roman" w:cs="Times New Roman"/>
          <w:iCs/>
        </w:rPr>
        <w:t xml:space="preserve"> The new knowledge in our paper is to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del w:id="0" w:author="Constantin Sandmann" w:date="2016-07-21T16:46:00Z">
        <w:r w:rsidR="00806DA7" w:rsidDel="00D35DDB">
          <w:rPr>
            <w:rFonts w:eastAsia="Times New Roman" w:cs="Times New Roman"/>
            <w:iCs/>
          </w:rPr>
          <w:delText>sound</w:delText>
        </w:r>
      </w:del>
      <w:ins w:id="1" w:author="Constantin Sandmann" w:date="2016-07-21T16:47:00Z">
        <w:r w:rsidR="00D35DDB">
          <w:rPr>
            <w:rFonts w:eastAsia="Times New Roman" w:cs="Times New Roman"/>
            <w:iCs/>
          </w:rPr>
          <w:t>appropriate</w:t>
        </w:r>
      </w:ins>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 by our</w:t>
      </w:r>
      <w:r w:rsidR="00EF0010">
        <w:rPr>
          <w:rFonts w:eastAsia="Times New Roman" w:cs="Times New Roman"/>
          <w:iCs/>
        </w:rPr>
        <w:t xml:space="preserve"> observation that voxel wise perfusion studies are</w:t>
      </w:r>
      <w:ins w:id="2" w:author="Constantin Sandmann" w:date="2016-07-21T16:48:00Z">
        <w:r w:rsidR="00D35DDB">
          <w:rPr>
            <w:rFonts w:eastAsia="Times New Roman" w:cs="Times New Roman"/>
            <w:iCs/>
          </w:rPr>
          <w:t xml:space="preserve"> </w:t>
        </w:r>
      </w:ins>
      <w:del w:id="3" w:author="Constantin Sandmann" w:date="2016-07-21T16:48:00Z">
        <w:r w:rsidR="00EF0010" w:rsidDel="00D35DDB">
          <w:rPr>
            <w:rFonts w:eastAsia="Times New Roman" w:cs="Times New Roman"/>
            <w:iCs/>
          </w:rPr>
          <w:delText xml:space="preserve"> still </w:delText>
        </w:r>
      </w:del>
      <w:r w:rsidR="00EF0010">
        <w:rPr>
          <w:rFonts w:eastAsia="Times New Roman" w:cs="Times New Roman"/>
          <w:iCs/>
        </w:rPr>
        <w:t>published without awareness of the problems related to perfusion measurements</w:t>
      </w:r>
      <w:r w:rsidR="00B94E76">
        <w:rPr>
          <w:rFonts w:eastAsia="Times New Roman" w:cs="Times New Roman"/>
          <w:iCs/>
        </w:rPr>
        <w:t xml:space="preserve"> </w:t>
      </w:r>
      <w:r w:rsidR="00436429">
        <w:rPr>
          <w:rFonts w:eastAsia="Times New Roman" w:cs="Times New Roman"/>
          <w:iCs/>
        </w:rPr>
        <w:t xml:space="preserve"> (see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ins w:id="4" w:author="Constantin Sandmann" w:date="2016-07-21T16:48:00Z">
        <w:r w:rsidR="00D35DDB">
          <w:rPr>
            <w:rFonts w:eastAsia="Times New Roman" w:cs="Times New Roman"/>
            <w:iCs/>
          </w:rPr>
          <w:t xml:space="preserve"> </w:t>
        </w:r>
        <w:commentRangeStart w:id="5"/>
        <w:r w:rsidR="00D35DDB">
          <w:rPr>
            <w:rFonts w:eastAsia="Times New Roman" w:cs="Times New Roman"/>
            <w:iCs/>
          </w:rPr>
          <w:t>and that more appropriate models are needed</w:t>
        </w:r>
      </w:ins>
      <w:commentRangeEnd w:id="5"/>
      <w:ins w:id="6" w:author="Constantin Sandmann" w:date="2016-07-21T16:50:00Z">
        <w:r w:rsidR="00D35DDB">
          <w:rPr>
            <w:rStyle w:val="CommentReference"/>
          </w:rPr>
          <w:commentReference w:id="5"/>
        </w:r>
      </w:ins>
      <w:r w:rsidR="00283A77">
        <w:rPr>
          <w:rFonts w:eastAsia="Times New Roman" w:cs="Times New Roman"/>
          <w:iCs/>
        </w:rPr>
        <w:t xml:space="preserve">. </w:t>
      </w:r>
      <w:del w:id="7" w:author="Constantin Sandmann" w:date="2016-07-21T16:49:00Z">
        <w:r w:rsidR="00283A77" w:rsidDel="00D35DDB">
          <w:rPr>
            <w:rFonts w:eastAsia="Times New Roman" w:cs="Times New Roman"/>
            <w:iCs/>
          </w:rPr>
          <w:delText>We consider this highly important to avoid over-interpretation of results in clinical studies.</w:delText>
        </w:r>
        <w:r w:rsidR="009C0CD2" w:rsidDel="00D35DDB">
          <w:rPr>
            <w:rFonts w:eastAsia="Times New Roman" w:cs="Times New Roman"/>
            <w:iCs/>
          </w:rPr>
          <w:delText xml:space="preserve"> </w:delText>
        </w:r>
      </w:del>
      <w:r w:rsidR="009C0CD2">
        <w:rPr>
          <w:rFonts w:eastAsia="Times New Roman" w:cs="Times New Roman"/>
          <w:iCs/>
        </w:rPr>
        <w:t>The essence of these considerations</w:t>
      </w:r>
      <w:r w:rsidR="00840785">
        <w:rPr>
          <w:rFonts w:eastAsia="Times New Roman" w:cs="Times New Roman"/>
          <w:iCs/>
        </w:rPr>
        <w:t xml:space="preserve"> has now been inserted into the discussion: “</w:t>
      </w:r>
      <w:r w:rsidR="008D7082" w:rsidRPr="008D7082">
        <w:rPr>
          <w:rFonts w:eastAsia="Times New Roman" w:cs="Times New Roman"/>
          <w:i/>
          <w:iCs/>
        </w:rPr>
        <w:t xml:space="preserve">Our results strongly support the usage of </w:t>
      </w:r>
      <w:r w:rsidR="008D7082" w:rsidRPr="008D7082">
        <w:rPr>
          <w:rFonts w:eastAsia="Times New Roman" w:cs="Times New Roman"/>
          <w:i/>
          <w:iCs/>
        </w:rPr>
        <w:lastRenderedPageBreak/>
        <w:t xml:space="preserve">traditional models for entire regions which are exclusively fed by the measured arterial input. However, they also show that if traditional models are applied only to parts of the system, they tend to overestimate the actual perfusion. </w:t>
      </w:r>
      <w:r w:rsidR="008D7082" w:rsidRPr="008D7082">
        <w:rPr>
          <w:rFonts w:eastAsia="Times New Roman" w:cs="Times New Roman"/>
          <w:b/>
          <w:i/>
          <w:iCs/>
        </w:rPr>
        <w:t xml:space="preserve">These limitations are only partly known to the community, and studies reporting voxel wise perfusion are continuously and until recently published [26], [27], [28]. Thus, a major motivation for our study is to stimulate the awareness around this topic </w:t>
      </w:r>
      <w:del w:id="8" w:author="Constantin Sandmann" w:date="2016-07-21T16:56:00Z">
        <w:r w:rsidR="008D7082" w:rsidRPr="008D7082" w:rsidDel="00DB23B0">
          <w:rPr>
            <w:rFonts w:eastAsia="Times New Roman" w:cs="Times New Roman"/>
            <w:b/>
            <w:i/>
            <w:iCs/>
          </w:rPr>
          <w:delText>to avoid over- interpretation of voxel wise perfusion maps in future studies</w:delText>
        </w:r>
      </w:del>
      <w:ins w:id="9" w:author="Constantin Sandmann" w:date="2016-07-21T16:56:00Z">
        <w:r w:rsidR="00DB23B0">
          <w:rPr>
            <w:rFonts w:eastAsia="Times New Roman" w:cs="Times New Roman"/>
            <w:b/>
            <w:i/>
            <w:iCs/>
          </w:rPr>
          <w:t>and to push the development of more appropriate models</w:t>
        </w:r>
      </w:ins>
      <w:r w:rsidR="008D7082" w:rsidRPr="008D7082">
        <w:rPr>
          <w:rFonts w:eastAsia="Times New Roman" w:cs="Times New Roman"/>
          <w:b/>
          <w:i/>
          <w:iCs/>
        </w:rPr>
        <w:t>.</w:t>
      </w:r>
      <w:r w:rsidR="00840785">
        <w:rPr>
          <w:rFonts w:eastAsia="Times New Roman" w:cs="Times New Roman"/>
          <w:iCs/>
        </w:rPr>
        <w:t>”</w:t>
      </w:r>
    </w:p>
    <w:p w14:paraId="3040C568" w14:textId="392F2E62" w:rsidR="0005560E" w:rsidRPr="0021166F" w:rsidRDefault="005F29F1" w:rsidP="00472815">
      <w:pPr>
        <w:rPr>
          <w:rFonts w:eastAsia="Times New Roman" w:cs="Times New Roman"/>
        </w:rPr>
      </w:pPr>
      <w:r>
        <w:rPr>
          <w:rFonts w:eastAsia="Times New Roman" w:cs="Times New Roman"/>
          <w:iCs/>
        </w:rPr>
        <w:t xml:space="preserve"> </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09A3BDF0"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del w:id="10" w:author="Constantin Sandmann" w:date="2016-07-21T16:56:00Z">
        <w:r w:rsidDel="00DB23B0">
          <w:rPr>
            <w:rFonts w:eastAsia="Times New Roman" w:cs="Times New Roman"/>
          </w:rPr>
          <w:delText>asdfdsf</w:delText>
        </w:r>
      </w:del>
      <w:ins w:id="11" w:author="Constantin Sandmann" w:date="2016-07-21T16:56:00Z">
        <w:r w:rsidR="00DB23B0">
          <w:rPr>
            <w:rFonts w:eastAsia="Times New Roman" w:cs="Times New Roman"/>
          </w:rPr>
          <w:t>This has been added.</w:t>
        </w:r>
      </w:ins>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proofErr w:type="spellStart"/>
      <w:r w:rsidRPr="00472815">
        <w:rPr>
          <w:rFonts w:eastAsia="Times New Roman" w:cs="Times New Roman"/>
        </w:rPr>
        <w:t>phi_i</w:t>
      </w:r>
      <w:proofErr w:type="spellEnd"/>
      <w:r w:rsidRPr="00472815">
        <w:rPr>
          <w:rFonts w:eastAsia="Times New Roman" w:cs="Times New Roman"/>
        </w:rPr>
        <w:t xml:space="preserve"> was used</w:t>
      </w:r>
      <w:proofErr w:type="gramStart"/>
      <w:r w:rsidRPr="00472815">
        <w:rPr>
          <w:rFonts w:eastAsia="Times New Roman" w:cs="Times New Roman"/>
        </w:rPr>
        <w:t>” ?</w:t>
      </w:r>
      <w:proofErr w:type="gramEnd"/>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 xml:space="preserve">P3L9 In the second column, the variables in the PDE are </w:t>
      </w:r>
      <w:proofErr w:type="spellStart"/>
      <w:r w:rsidRPr="00472815">
        <w:rPr>
          <w:rFonts w:eastAsia="Times New Roman" w:cs="Times New Roman"/>
        </w:rPr>
        <w:t>generalised</w:t>
      </w:r>
      <w:proofErr w:type="spellEnd"/>
      <w:r w:rsidRPr="00472815">
        <w:rPr>
          <w:rFonts w:eastAsia="Times New Roman" w:cs="Times New Roman"/>
        </w:rPr>
        <w:t xml:space="preserve">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 xml:space="preserve">P4L6 What was the actual setup for the recursive convolution (i.e. level of </w:t>
      </w:r>
      <w:proofErr w:type="spellStart"/>
      <w:r w:rsidRPr="00472815">
        <w:rPr>
          <w:rFonts w:eastAsia="Times New Roman" w:cs="Times New Roman"/>
        </w:rPr>
        <w:t>discretisation</w:t>
      </w:r>
      <w:proofErr w:type="spellEnd"/>
      <w:proofErr w:type="gramStart"/>
      <w:r w:rsidRPr="00472815">
        <w:rPr>
          <w:rFonts w:eastAsia="Times New Roman" w:cs="Times New Roman"/>
        </w:rPr>
        <w:t>) ?</w:t>
      </w:r>
      <w:proofErr w:type="gramEnd"/>
    </w:p>
    <w:p w14:paraId="243C6947" w14:textId="553D16DC"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del w:id="12" w:author="Constantin Sandmann" w:date="2016-07-21T11:55:00Z">
        <w:r w:rsidDel="00E52D26">
          <w:rPr>
            <w:rFonts w:eastAsia="Times New Roman" w:cs="Times New Roman"/>
          </w:rPr>
          <w:delText>CONSTANTIN?</w:delText>
        </w:r>
      </w:del>
      <w:ins w:id="13" w:author="Constantin Sandmann" w:date="2016-07-21T11:55:00Z">
        <w:r w:rsidR="00655A47">
          <w:rPr>
            <w:rFonts w:eastAsia="Times New Roman" w:cs="Times New Roman"/>
          </w:rPr>
          <w:t xml:space="preserve">Figure 1 shows the recursive and the </w:t>
        </w:r>
      </w:ins>
      <w:proofErr w:type="spellStart"/>
      <w:ins w:id="14" w:author="Constantin Sandmann" w:date="2016-07-21T11:56:00Z">
        <w:r w:rsidR="00655A47">
          <w:rPr>
            <w:rFonts w:eastAsia="Times New Roman" w:cs="Times New Roman"/>
          </w:rPr>
          <w:t>deconvolved</w:t>
        </w:r>
        <w:proofErr w:type="spellEnd"/>
        <w:r w:rsidR="00655A47">
          <w:rPr>
            <w:rFonts w:eastAsia="Times New Roman" w:cs="Times New Roman"/>
          </w:rPr>
          <w:t xml:space="preserve"> impulse response function at location (1,20), meaning that convolution was performed with 19 exponential functions.</w:t>
        </w:r>
      </w:ins>
      <w:ins w:id="15" w:author="Constantin Sandmann" w:date="2016-07-21T11:57:00Z">
        <w:r w:rsidR="00655A47">
          <w:rPr>
            <w:rFonts w:eastAsia="Times New Roman" w:cs="Times New Roman"/>
          </w:rPr>
          <w:t xml:space="preserve"> This information was added to the paper.</w:t>
        </w:r>
      </w:ins>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621CE7B9" w14:textId="23A2DE13" w:rsidR="006F43CA" w:rsidRDefault="00472815" w:rsidP="00472815">
      <w:pPr>
        <w:rPr>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There were very few motion artifacts in the CT volume. </w:t>
      </w:r>
      <w:commentRangeStart w:id="16"/>
      <w:r w:rsidR="00BC2CD3">
        <w:rPr>
          <w:rFonts w:eastAsia="Times New Roman" w:cs="Times New Roman"/>
        </w:rPr>
        <w:t>(Is this correct CONSTANTIN?)</w:t>
      </w:r>
      <w:ins w:id="17" w:author="Constantin Sandmann" w:date="2016-07-21T12:00:00Z">
        <w:r w:rsidR="00655A47">
          <w:rPr>
            <w:rFonts w:eastAsia="Times New Roman" w:cs="Times New Roman"/>
          </w:rPr>
          <w:t xml:space="preserve"> </w:t>
        </w:r>
      </w:ins>
      <w:commentRangeEnd w:id="16"/>
      <w:ins w:id="18" w:author="Constantin Sandmann" w:date="2016-07-21T12:02:00Z">
        <w:r w:rsidR="00655A47">
          <w:rPr>
            <w:rStyle w:val="CommentReference"/>
          </w:rPr>
          <w:commentReference w:id="16"/>
        </w:r>
      </w:ins>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 xml:space="preserve">This manuscript examines the limitations of kinetic models of tissue perfusion that are often applied with intravascular tracers to create </w:t>
      </w:r>
      <w:proofErr w:type="spellStart"/>
      <w:r>
        <w:rPr>
          <w:rFonts w:eastAsia="Times New Roman" w:cs="Times New Roman"/>
        </w:rPr>
        <w:t>voxelwise</w:t>
      </w:r>
      <w:proofErr w:type="spellEnd"/>
      <w:r>
        <w:rPr>
          <w:rFonts w:eastAsia="Times New Roman" w:cs="Times New Roman"/>
        </w:rPr>
        <w:t xml:space="preserv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w:t>
      </w:r>
      <w:proofErr w:type="spellStart"/>
      <w:r>
        <w:rPr>
          <w:rFonts w:eastAsia="Times New Roman" w:cs="Times New Roman"/>
        </w:rPr>
        <w:t>self consistent</w:t>
      </w:r>
      <w:proofErr w:type="spellEnd"/>
      <w:r>
        <w:rPr>
          <w:rFonts w:eastAsia="Times New Roman" w:cs="Times New Roman"/>
        </w:rPr>
        <w:t xml:space="preserve">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 xml:space="preserve">In discussing the difficulties of defining diffusion, it would be useful to start from the idea that perfusion is the proportion of blood flow that delivers oxygen and nutrients to a given volume of tissue as opposed to passing through </w:t>
      </w:r>
      <w:proofErr w:type="spellStart"/>
      <w:r>
        <w:rPr>
          <w:rFonts w:eastAsia="Times New Roman" w:cs="Times New Roman"/>
        </w:rPr>
        <w:t>en</w:t>
      </w:r>
      <w:proofErr w:type="spellEnd"/>
      <w:r>
        <w:rPr>
          <w:rFonts w:eastAsia="Times New Roman" w:cs="Times New Roman"/>
        </w:rPr>
        <w:t xml:space="preserve">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7777777"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explained our notion of ‘capillary tissue’ in the abstract: </w:t>
      </w:r>
      <w:r w:rsidRPr="0066167C">
        <w:rPr>
          <w:rFonts w:eastAsia="Times New Roman" w:cs="Times New Roman"/>
          <w:i/>
        </w:rPr>
        <w:t xml:space="preserve">“Furthermore we </w:t>
      </w:r>
      <w:proofErr w:type="spellStart"/>
      <w:r w:rsidRPr="0066167C">
        <w:rPr>
          <w:rFonts w:eastAsia="Times New Roman" w:cs="Times New Roman"/>
          <w:i/>
        </w:rPr>
        <w:t>analyse</w:t>
      </w:r>
      <w:proofErr w:type="spellEnd"/>
      <w:r w:rsidRPr="0066167C">
        <w:rPr>
          <w:rFonts w:eastAsia="Times New Roman" w:cs="Times New Roman"/>
          <w:i/>
        </w:rPr>
        <w:t xml:space="preserve"> the transitional understanding of perfusion estimation using a continuous model for </w:t>
      </w:r>
      <w:r w:rsidRPr="00196CF7">
        <w:rPr>
          <w:rFonts w:eastAsia="Times New Roman" w:cs="Times New Roman"/>
          <w:b/>
          <w:i/>
        </w:rPr>
        <w:t>microcirculation</w:t>
      </w:r>
      <w:r w:rsidRPr="0066167C">
        <w:rPr>
          <w:rFonts w:eastAsia="Times New Roman" w:cs="Times New Roman"/>
          <w:i/>
        </w:rPr>
        <w:t xml:space="preserve"> and propagation of a tracer in the capillary tissue</w:t>
      </w:r>
      <w:r w:rsidRPr="00196CF7">
        <w:rPr>
          <w:rFonts w:eastAsia="Times New Roman" w:cs="Times New Roman"/>
          <w:b/>
          <w:i/>
        </w:rPr>
        <w:t>, 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 xml:space="preserve">Page 2: Spelling of </w:t>
      </w:r>
      <w:proofErr w:type="spellStart"/>
      <w:r>
        <w:rPr>
          <w:rFonts w:eastAsia="Times New Roman" w:cs="Times New Roman"/>
        </w:rPr>
        <w:t>impuls</w:t>
      </w:r>
      <w:proofErr w:type="spellEnd"/>
      <w:r>
        <w:rPr>
          <w:rFonts w:eastAsia="Times New Roman" w:cs="Times New Roman"/>
        </w:rPr>
        <w:t xml:space="preserve">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w:t>
      </w:r>
      <w:proofErr w:type="spellStart"/>
      <w:r>
        <w:rPr>
          <w:rFonts w:eastAsia="Times New Roman" w:cs="Times New Roman"/>
        </w:rPr>
        <w:t>microperfusion</w:t>
      </w:r>
      <w:proofErr w:type="spellEnd"/>
      <w:r>
        <w:rPr>
          <w:rFonts w:eastAsia="Times New Roman" w:cs="Times New Roman"/>
        </w:rPr>
        <w:t xml:space="preserve">.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sections which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w:t>
      </w:r>
      <w:proofErr w:type="spellStart"/>
      <w:r w:rsidR="00571FD3">
        <w:rPr>
          <w:rFonts w:eastAsia="Times New Roman" w:cs="Times New Roman"/>
        </w:rPr>
        <w:t>intial</w:t>
      </w:r>
      <w:proofErr w:type="spellEnd"/>
      <w:r w:rsidR="00571FD3">
        <w:rPr>
          <w:rFonts w:eastAsia="Times New Roman" w:cs="Times New Roman"/>
        </w:rPr>
        <w:t xml:space="preserve">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proofErr w:type="spellStart"/>
      <w:r>
        <w:rPr>
          <w:rFonts w:eastAsia="Times New Roman" w:cs="Times New Roman"/>
        </w:rPr>
        <w:t>c</w:t>
      </w:r>
      <w:proofErr w:type="spellEnd"/>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w:t>
      </w:r>
      <w:proofErr w:type="spellStart"/>
      <w:r>
        <w:rPr>
          <w:rFonts w:eastAsia="Times New Roman" w:cs="Times New Roman"/>
        </w:rPr>
        <w:t>bSVD</w:t>
      </w:r>
      <w:proofErr w:type="spellEnd"/>
      <w:r>
        <w:rPr>
          <w:rFonts w:eastAsia="Times New Roman" w:cs="Times New Roman"/>
        </w:rPr>
        <w:t xml:space="preserve">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w:t>
      </w:r>
      <w:proofErr w:type="spellStart"/>
      <w:r>
        <w:rPr>
          <w:rFonts w:eastAsia="Times New Roman" w:cs="Times New Roman"/>
        </w:rPr>
        <w:t>normali</w:t>
      </w:r>
      <w:r w:rsidR="0097350C">
        <w:rPr>
          <w:rFonts w:eastAsia="Times New Roman" w:cs="Times New Roman"/>
        </w:rPr>
        <w:t>s</w:t>
      </w:r>
      <w:r>
        <w:rPr>
          <w:rFonts w:eastAsia="Times New Roman" w:cs="Times New Roman"/>
        </w:rPr>
        <w:t>ation</w:t>
      </w:r>
      <w:proofErr w:type="spellEnd"/>
      <w:r>
        <w:rPr>
          <w:rFonts w:eastAsia="Times New Roman" w:cs="Times New Roman"/>
        </w:rPr>
        <w:t xml:space="preserve">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w:t>
      </w:r>
      <w:commentRangeStart w:id="19"/>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commentRangeEnd w:id="19"/>
      <w:r w:rsidR="004F3E92">
        <w:rPr>
          <w:rStyle w:val="CommentReference"/>
        </w:rPr>
        <w:commentReference w:id="19"/>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 xml:space="preserve">The maximum slope model underwent the same evaluation as the </w:t>
      </w:r>
      <w:proofErr w:type="spellStart"/>
      <w:r w:rsidR="007E4DE0">
        <w:rPr>
          <w:rFonts w:eastAsia="Times New Roman" w:cs="Times New Roman"/>
        </w:rPr>
        <w:t>bSVD</w:t>
      </w:r>
      <w:proofErr w:type="spellEnd"/>
      <w:r w:rsidR="007E4DE0">
        <w:rPr>
          <w:rFonts w:eastAsia="Times New Roman" w:cs="Times New Roman"/>
        </w:rPr>
        <w:t xml:space="preserve">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w:t>
      </w:r>
      <w:bookmarkStart w:id="20" w:name="_GoBack"/>
      <w:bookmarkEnd w:id="20"/>
      <w:r w:rsidR="00297E88" w:rsidRPr="00297E88">
        <w:rPr>
          <w:rFonts w:eastAsia="Times New Roman" w:cs="Times New Roman"/>
          <w:i/>
        </w:rPr>
        <w:t>e convolution based traditional model (</w:t>
      </w:r>
      <w:proofErr w:type="spellStart"/>
      <w:r w:rsidR="00297E88" w:rsidRPr="00297E88">
        <w:rPr>
          <w:rFonts w:eastAsia="Times New Roman" w:cs="Times New Roman"/>
          <w:i/>
        </w:rPr>
        <w:t>bSVD</w:t>
      </w:r>
      <w:proofErr w:type="spellEnd"/>
      <w:r w:rsidR="00297E88" w:rsidRPr="00297E88">
        <w:rPr>
          <w:rFonts w:eastAsia="Times New Roman" w:cs="Times New Roman"/>
          <w:i/>
        </w:rPr>
        <w:t>)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onstantin Sandmann" w:date="2016-07-21T16:50:00Z" w:initials="CS">
    <w:p w14:paraId="6BC88499" w14:textId="0FFD7653" w:rsidR="00D35DDB" w:rsidRDefault="00D35DDB">
      <w:pPr>
        <w:pStyle w:val="CommentText"/>
      </w:pPr>
      <w:r>
        <w:rPr>
          <w:rStyle w:val="CommentReference"/>
        </w:rPr>
        <w:annotationRef/>
      </w:r>
      <w:r>
        <w:t xml:space="preserve">I am not sure if we are too frank if we say, that clinical studies are </w:t>
      </w:r>
      <w:proofErr w:type="spellStart"/>
      <w:r>
        <w:t>overinterpreted</w:t>
      </w:r>
      <w:proofErr w:type="spellEnd"/>
      <w:r>
        <w:t>. The current models assume that each voxel consists of three parts: arterial part, which feeds the capillary part and a venous part. This assumption is valid, since tissue seems to be build “</w:t>
      </w:r>
      <w:proofErr w:type="spellStart"/>
      <w:r>
        <w:t>fractally</w:t>
      </w:r>
      <w:proofErr w:type="spellEnd"/>
      <w:r>
        <w:t xml:space="preserve">” and scanners are not yet at a resolution where they can observe pure capillary tissue. </w:t>
      </w:r>
      <w:r w:rsidR="00DB23B0">
        <w:t>Based on this observation, I would say that current perfusion values are still (kind of) valid. However, would it be an idea to shift the attention to the development of more appropriate models, which are considering this issue (</w:t>
      </w:r>
      <w:proofErr w:type="spellStart"/>
      <w:r w:rsidR="00DB23B0">
        <w:t>cf</w:t>
      </w:r>
      <w:proofErr w:type="spellEnd"/>
      <w:r w:rsidR="00DB23B0">
        <w:t xml:space="preserve"> Sourbron14)?</w:t>
      </w:r>
    </w:p>
  </w:comment>
  <w:comment w:id="16" w:author="Constantin Sandmann" w:date="2016-07-21T12:02:00Z" w:initials="CS">
    <w:p w14:paraId="0EB3ED83" w14:textId="77777777" w:rsidR="00655A47" w:rsidRDefault="00655A47" w:rsidP="00655A47">
      <w:pPr>
        <w:pStyle w:val="CommentText"/>
      </w:pPr>
      <w:r>
        <w:rPr>
          <w:rStyle w:val="CommentReference"/>
        </w:rPr>
        <w:annotationRef/>
      </w:r>
      <w:r>
        <w:rPr>
          <w:rStyle w:val="CommentReference"/>
        </w:rPr>
        <w:annotationRef/>
      </w:r>
      <w:r>
        <w:t xml:space="preserve">Yes, motion artefacts were negligible. I’m going to check with </w:t>
      </w:r>
      <w:proofErr w:type="spellStart"/>
      <w:r>
        <w:t>Rashindra</w:t>
      </w:r>
      <w:proofErr w:type="spellEnd"/>
      <w:r>
        <w:t xml:space="preserve">, if they used some automatic pre-processing, like rigid registration. </w:t>
      </w:r>
    </w:p>
    <w:p w14:paraId="5F2B2F87" w14:textId="16CB421C" w:rsidR="00655A47" w:rsidRDefault="00655A47">
      <w:pPr>
        <w:pStyle w:val="CommentText"/>
      </w:pPr>
    </w:p>
  </w:comment>
  <w:comment w:id="19" w:author="Constantin Sandmann" w:date="2016-07-22T11:13:00Z" w:initials="CS">
    <w:p w14:paraId="1B4F8776" w14:textId="14E77491" w:rsidR="004F3E92" w:rsidRDefault="004F3E92">
      <w:pPr>
        <w:pStyle w:val="CommentText"/>
      </w:pPr>
      <w:r>
        <w:rPr>
          <w:rStyle w:val="CommentReference"/>
        </w:rPr>
        <w:annotationRef/>
      </w:r>
      <w:r>
        <w:t xml:space="preserve">Nice paragraph! </w:t>
      </w:r>
      <w:r>
        <w:sym w:font="Wingdings" w:char="F04A"/>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88499" w15:done="0"/>
  <w15:commentEx w15:paraId="5F2B2F87" w15:done="0"/>
  <w15:commentEx w15:paraId="1B4F87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stantin Sandmann">
    <w15:presenceInfo w15:providerId="None" w15:userId="Constantin Sand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90958"/>
    <w:rsid w:val="00095712"/>
    <w:rsid w:val="000B49F5"/>
    <w:rsid w:val="000C7AC4"/>
    <w:rsid w:val="000D3926"/>
    <w:rsid w:val="00186F85"/>
    <w:rsid w:val="00196CF7"/>
    <w:rsid w:val="001D4928"/>
    <w:rsid w:val="001E2287"/>
    <w:rsid w:val="0021166F"/>
    <w:rsid w:val="00246890"/>
    <w:rsid w:val="00283A77"/>
    <w:rsid w:val="00284331"/>
    <w:rsid w:val="002916D7"/>
    <w:rsid w:val="00297E88"/>
    <w:rsid w:val="002B452A"/>
    <w:rsid w:val="002C604C"/>
    <w:rsid w:val="002D2DB3"/>
    <w:rsid w:val="002D4774"/>
    <w:rsid w:val="002E439F"/>
    <w:rsid w:val="002E74E0"/>
    <w:rsid w:val="00306AA7"/>
    <w:rsid w:val="00325A28"/>
    <w:rsid w:val="00335A5D"/>
    <w:rsid w:val="00341659"/>
    <w:rsid w:val="00350E4D"/>
    <w:rsid w:val="003705A6"/>
    <w:rsid w:val="00370BF0"/>
    <w:rsid w:val="00395520"/>
    <w:rsid w:val="003A740D"/>
    <w:rsid w:val="003B4BCF"/>
    <w:rsid w:val="003E2230"/>
    <w:rsid w:val="003E7F75"/>
    <w:rsid w:val="004162B4"/>
    <w:rsid w:val="00436429"/>
    <w:rsid w:val="00455B42"/>
    <w:rsid w:val="00467B40"/>
    <w:rsid w:val="00472815"/>
    <w:rsid w:val="00493E81"/>
    <w:rsid w:val="00494C8D"/>
    <w:rsid w:val="004B7835"/>
    <w:rsid w:val="004F0388"/>
    <w:rsid w:val="004F3E92"/>
    <w:rsid w:val="005260A0"/>
    <w:rsid w:val="00527966"/>
    <w:rsid w:val="00541A2F"/>
    <w:rsid w:val="005456F3"/>
    <w:rsid w:val="005462CC"/>
    <w:rsid w:val="00571FD3"/>
    <w:rsid w:val="00572A9A"/>
    <w:rsid w:val="005C090D"/>
    <w:rsid w:val="005F29F1"/>
    <w:rsid w:val="00620BC5"/>
    <w:rsid w:val="00623079"/>
    <w:rsid w:val="006362F0"/>
    <w:rsid w:val="006404B4"/>
    <w:rsid w:val="006473D5"/>
    <w:rsid w:val="00655A47"/>
    <w:rsid w:val="0066167C"/>
    <w:rsid w:val="00664298"/>
    <w:rsid w:val="006730F3"/>
    <w:rsid w:val="00696E31"/>
    <w:rsid w:val="006C4429"/>
    <w:rsid w:val="006C6590"/>
    <w:rsid w:val="006D20CF"/>
    <w:rsid w:val="006E06DD"/>
    <w:rsid w:val="006F1970"/>
    <w:rsid w:val="006F43CA"/>
    <w:rsid w:val="00763F94"/>
    <w:rsid w:val="007721F0"/>
    <w:rsid w:val="00783EF3"/>
    <w:rsid w:val="007A1FC2"/>
    <w:rsid w:val="007E4DE0"/>
    <w:rsid w:val="0080649F"/>
    <w:rsid w:val="00806DA7"/>
    <w:rsid w:val="0082219B"/>
    <w:rsid w:val="00840785"/>
    <w:rsid w:val="00847625"/>
    <w:rsid w:val="008D7082"/>
    <w:rsid w:val="008E6BE7"/>
    <w:rsid w:val="00903E6B"/>
    <w:rsid w:val="0097350C"/>
    <w:rsid w:val="009C0CD2"/>
    <w:rsid w:val="009D6A3D"/>
    <w:rsid w:val="00A0438D"/>
    <w:rsid w:val="00A12C62"/>
    <w:rsid w:val="00A40D9A"/>
    <w:rsid w:val="00A54CA3"/>
    <w:rsid w:val="00A627C4"/>
    <w:rsid w:val="00A953C4"/>
    <w:rsid w:val="00B02556"/>
    <w:rsid w:val="00B12CBC"/>
    <w:rsid w:val="00B31623"/>
    <w:rsid w:val="00B712F3"/>
    <w:rsid w:val="00B94E76"/>
    <w:rsid w:val="00B969A1"/>
    <w:rsid w:val="00BB195F"/>
    <w:rsid w:val="00BC2CD3"/>
    <w:rsid w:val="00BF5F47"/>
    <w:rsid w:val="00C5736C"/>
    <w:rsid w:val="00C61DD4"/>
    <w:rsid w:val="00C672A1"/>
    <w:rsid w:val="00CD26C9"/>
    <w:rsid w:val="00CE0D84"/>
    <w:rsid w:val="00D14734"/>
    <w:rsid w:val="00D14E40"/>
    <w:rsid w:val="00D24CF4"/>
    <w:rsid w:val="00D35DDB"/>
    <w:rsid w:val="00DB23B0"/>
    <w:rsid w:val="00DB2E57"/>
    <w:rsid w:val="00DE262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B0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AA8DE9-62D6-9241-8E0B-AA027C79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2171</Words>
  <Characters>12378</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Constantin Sandmann</cp:lastModifiedBy>
  <cp:revision>133</cp:revision>
  <dcterms:created xsi:type="dcterms:W3CDTF">2016-07-20T07:46:00Z</dcterms:created>
  <dcterms:modified xsi:type="dcterms:W3CDTF">2016-07-22T09:13:00Z</dcterms:modified>
</cp:coreProperties>
</file>