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ISO/IEC 27001 Audit Evidence Checklist by Department</w:t>
      </w:r>
    </w:p>
    <w:p>
      <w:r>
        <w:t>This version includes checkboxes to track evidence availability and audit review status.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Evidence Required</w:t>
            </w:r>
          </w:p>
        </w:tc>
        <w:tc>
          <w:tcPr>
            <w:tcW w:type="dxa" w:w="1728"/>
          </w:tcPr>
          <w:p>
            <w:r>
              <w:t>Relevant Controls</w:t>
            </w:r>
          </w:p>
        </w:tc>
        <w:tc>
          <w:tcPr>
            <w:tcW w:type="dxa" w:w="1728"/>
          </w:tcPr>
          <w:p>
            <w:r>
              <w:t>Available (☐)</w:t>
            </w:r>
          </w:p>
        </w:tc>
        <w:tc>
          <w:tcPr>
            <w:tcW w:type="dxa" w:w="1728"/>
          </w:tcPr>
          <w:p>
            <w:r>
              <w:t>Reviewed (☐)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Register of applicable legal, regulatory, and contractual obligations</w:t>
            </w:r>
          </w:p>
        </w:tc>
        <w:tc>
          <w:tcPr>
            <w:tcW w:type="dxa" w:w="1728"/>
          </w:tcPr>
          <w:p>
            <w:r>
              <w:t>A.5.31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Data protection and privacy compliance documentation (e.g. GDPR)</w:t>
            </w:r>
          </w:p>
        </w:tc>
        <w:tc>
          <w:tcPr>
            <w:tcW w:type="dxa" w:w="1728"/>
          </w:tcPr>
          <w:p>
            <w:r>
              <w:t>A.5.34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Intellectual property management procedures and records</w:t>
            </w:r>
          </w:p>
        </w:tc>
        <w:tc>
          <w:tcPr>
            <w:tcW w:type="dxa" w:w="1728"/>
          </w:tcPr>
          <w:p>
            <w:r>
              <w:t>A.5.32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Signed NDAs and confidentiality agreements</w:t>
            </w:r>
          </w:p>
        </w:tc>
        <w:tc>
          <w:tcPr>
            <w:tcW w:type="dxa" w:w="1728"/>
          </w:tcPr>
          <w:p>
            <w:r>
              <w:t>A.6.6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Legal review or approval of ISMS policies and contracts</w:t>
            </w:r>
          </w:p>
        </w:tc>
        <w:tc>
          <w:tcPr>
            <w:tcW w:type="dxa" w:w="1728"/>
          </w:tcPr>
          <w:p>
            <w:r>
              <w:t>A.5.36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Legal</w:t>
            </w:r>
          </w:p>
        </w:tc>
        <w:tc>
          <w:tcPr>
            <w:tcW w:type="dxa" w:w="1728"/>
          </w:tcPr>
          <w:p>
            <w:r>
              <w:t>Supplier contracts with security clauses</w:t>
            </w:r>
          </w:p>
        </w:tc>
        <w:tc>
          <w:tcPr>
            <w:tcW w:type="dxa" w:w="1728"/>
          </w:tcPr>
          <w:p>
            <w:r>
              <w:t>A.5.20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Physical access logs to secure areas</w:t>
            </w:r>
          </w:p>
        </w:tc>
        <w:tc>
          <w:tcPr>
            <w:tcW w:type="dxa" w:w="1728"/>
          </w:tcPr>
          <w:p>
            <w:r>
              <w:t>A.7.2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Physical security policy and site plan</w:t>
            </w:r>
          </w:p>
        </w:tc>
        <w:tc>
          <w:tcPr>
            <w:tcW w:type="dxa" w:w="1728"/>
          </w:tcPr>
          <w:p>
            <w:r>
              <w:t>A.7.1, A.7.3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Visitor management records and escort procedures</w:t>
            </w:r>
          </w:p>
        </w:tc>
        <w:tc>
          <w:tcPr>
            <w:tcW w:type="dxa" w:w="1728"/>
          </w:tcPr>
          <w:p>
            <w:r>
              <w:t>A.7.2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Environmental safety measures (power, HVAC, fire)</w:t>
            </w:r>
          </w:p>
        </w:tc>
        <w:tc>
          <w:tcPr>
            <w:tcW w:type="dxa" w:w="1728"/>
          </w:tcPr>
          <w:p>
            <w:r>
              <w:t>A.7.5, A.7.11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Clean desk and screen policy enforcement evidence</w:t>
            </w:r>
          </w:p>
        </w:tc>
        <w:tc>
          <w:tcPr>
            <w:tcW w:type="dxa" w:w="1728"/>
          </w:tcPr>
          <w:p>
            <w:r>
              <w:t>A.7.7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Administration</w:t>
            </w:r>
          </w:p>
        </w:tc>
        <w:tc>
          <w:tcPr>
            <w:tcW w:type="dxa" w:w="1728"/>
          </w:tcPr>
          <w:p>
            <w:r>
              <w:t>Equipment disposal and decommissioning records</w:t>
            </w:r>
          </w:p>
        </w:tc>
        <w:tc>
          <w:tcPr>
            <w:tcW w:type="dxa" w:w="1728"/>
          </w:tcPr>
          <w:p>
            <w:r>
              <w:t>A.7.14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Supplier risk assessments and due diligence reports</w:t>
            </w:r>
          </w:p>
        </w:tc>
        <w:tc>
          <w:tcPr>
            <w:tcW w:type="dxa" w:w="1728"/>
          </w:tcPr>
          <w:p>
            <w:r>
              <w:t>A.5.19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Signed supplier agreements with information security clauses</w:t>
            </w:r>
          </w:p>
        </w:tc>
        <w:tc>
          <w:tcPr>
            <w:tcW w:type="dxa" w:w="1728"/>
          </w:tcPr>
          <w:p>
            <w:r>
              <w:t>A.5.20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Supplier performance reviews and audits</w:t>
            </w:r>
          </w:p>
        </w:tc>
        <w:tc>
          <w:tcPr>
            <w:tcW w:type="dxa" w:w="1728"/>
          </w:tcPr>
          <w:p>
            <w:r>
              <w:t>A.5.22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Cloud service agreements with embedded security terms</w:t>
            </w:r>
          </w:p>
        </w:tc>
        <w:tc>
          <w:tcPr>
            <w:tcW w:type="dxa" w:w="1728"/>
          </w:tcPr>
          <w:p>
            <w:r>
              <w:t>A.5.23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Supplier offboarding and data return/destruction records</w:t>
            </w:r>
          </w:p>
        </w:tc>
        <w:tc>
          <w:tcPr>
            <w:tcW w:type="dxa" w:w="1728"/>
          </w:tcPr>
          <w:p>
            <w:r>
              <w:t>A.5.20, A.5.33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Access controls to financial systems</w:t>
            </w:r>
          </w:p>
        </w:tc>
        <w:tc>
          <w:tcPr>
            <w:tcW w:type="dxa" w:w="1728"/>
          </w:tcPr>
          <w:p>
            <w:r>
              <w:t>A.8.3, A.8.5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Data classification and handling procedures</w:t>
            </w:r>
          </w:p>
        </w:tc>
        <w:tc>
          <w:tcPr>
            <w:tcW w:type="dxa" w:w="1728"/>
          </w:tcPr>
          <w:p>
            <w:r>
              <w:t>A.5.12, A.5.13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Encryption of sensitive financial data</w:t>
            </w:r>
          </w:p>
        </w:tc>
        <w:tc>
          <w:tcPr>
            <w:tcW w:type="dxa" w:w="1728"/>
          </w:tcPr>
          <w:p>
            <w:r>
              <w:t>A.8.24, A.8.47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Financial system audit logs and monitoring</w:t>
            </w:r>
          </w:p>
        </w:tc>
        <w:tc>
          <w:tcPr>
            <w:tcW w:type="dxa" w:w="1728"/>
          </w:tcPr>
          <w:p>
            <w:r>
              <w:t>A.8.15–A.8.16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Fraud risk assessments and internal control reviews</w:t>
            </w:r>
          </w:p>
        </w:tc>
        <w:tc>
          <w:tcPr>
            <w:tcW w:type="dxa" w:w="1728"/>
          </w:tcPr>
          <w:p>
            <w:r>
              <w:t>A.6.1, A.5.4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Budget records for ISMS resources and investments</w:t>
            </w:r>
          </w:p>
        </w:tc>
        <w:tc>
          <w:tcPr>
            <w:tcW w:type="dxa" w:w="1728"/>
          </w:tcPr>
          <w:p>
            <w:r>
              <w:t>A.7.1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IT asset inventory and ownership logs</w:t>
            </w:r>
          </w:p>
        </w:tc>
        <w:tc>
          <w:tcPr>
            <w:tcW w:type="dxa" w:w="1728"/>
          </w:tcPr>
          <w:p>
            <w:r>
              <w:t>A.5.9, A.8.1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Network architecture diagrams and firewall rules</w:t>
            </w:r>
          </w:p>
        </w:tc>
        <w:tc>
          <w:tcPr>
            <w:tcW w:type="dxa" w:w="1728"/>
          </w:tcPr>
          <w:p>
            <w:r>
              <w:t>A.8.20–A.8.22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User access management and reviews</w:t>
            </w:r>
          </w:p>
        </w:tc>
        <w:tc>
          <w:tcPr>
            <w:tcW w:type="dxa" w:w="1728"/>
          </w:tcPr>
          <w:p>
            <w:r>
              <w:t>A.8.2, A.8.3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Patch management and vulnerability scans</w:t>
            </w:r>
          </w:p>
        </w:tc>
        <w:tc>
          <w:tcPr>
            <w:tcW w:type="dxa" w:w="1728"/>
          </w:tcPr>
          <w:p>
            <w:r>
              <w:t>A.8.8, A.8.43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Data backup procedures and restore test results</w:t>
            </w:r>
          </w:p>
        </w:tc>
        <w:tc>
          <w:tcPr>
            <w:tcW w:type="dxa" w:w="1728"/>
          </w:tcPr>
          <w:p>
            <w:r>
              <w:t>A.8.13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Logging and monitoring reports / SIEM data</w:t>
            </w:r>
          </w:p>
        </w:tc>
        <w:tc>
          <w:tcPr>
            <w:tcW w:type="dxa" w:w="1728"/>
          </w:tcPr>
          <w:p>
            <w:r>
              <w:t>A.8.15, A.8.16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Secure development and SDLC documentation</w:t>
            </w:r>
          </w:p>
        </w:tc>
        <w:tc>
          <w:tcPr>
            <w:tcW w:type="dxa" w:w="1728"/>
          </w:tcPr>
          <w:p>
            <w:r>
              <w:t>A.8.25–A.8.30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Incident response reports and escalation workflows</w:t>
            </w:r>
          </w:p>
        </w:tc>
        <w:tc>
          <w:tcPr>
            <w:tcW w:type="dxa" w:w="1728"/>
          </w:tcPr>
          <w:p>
            <w:r>
              <w:t>A.5.24–A.5.27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Screening and background check records</w:t>
            </w:r>
          </w:p>
        </w:tc>
        <w:tc>
          <w:tcPr>
            <w:tcW w:type="dxa" w:w="1728"/>
          </w:tcPr>
          <w:p>
            <w:r>
              <w:t>A.6.1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Security clauses in employment agreements</w:t>
            </w:r>
          </w:p>
        </w:tc>
        <w:tc>
          <w:tcPr>
            <w:tcW w:type="dxa" w:w="1728"/>
          </w:tcPr>
          <w:p>
            <w:r>
              <w:t>A.6.2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Security awareness training logs and materials</w:t>
            </w:r>
          </w:p>
        </w:tc>
        <w:tc>
          <w:tcPr>
            <w:tcW w:type="dxa" w:w="1728"/>
          </w:tcPr>
          <w:p>
            <w:r>
              <w:t>A.6.3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Disciplinary actions for IS breaches</w:t>
            </w:r>
          </w:p>
        </w:tc>
        <w:tc>
          <w:tcPr>
            <w:tcW w:type="dxa" w:w="1728"/>
          </w:tcPr>
          <w:p>
            <w:r>
              <w:t>A.6.4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Termination checklists and access revocation logs</w:t>
            </w:r>
          </w:p>
        </w:tc>
        <w:tc>
          <w:tcPr>
            <w:tcW w:type="dxa" w:w="1728"/>
          </w:tcPr>
          <w:p>
            <w:r>
              <w:t>A.6.5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Remote work policy and enforcement records</w:t>
            </w:r>
          </w:p>
        </w:tc>
        <w:tc>
          <w:tcPr>
            <w:tcW w:type="dxa" w:w="1728"/>
          </w:tcPr>
          <w:p>
            <w:r>
              <w:t>A.6.7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Signed confidentiality and acceptable use acknowledgements</w:t>
            </w:r>
          </w:p>
        </w:tc>
        <w:tc>
          <w:tcPr>
            <w:tcW w:type="dxa" w:w="1728"/>
          </w:tcPr>
          <w:p>
            <w:r>
              <w:t>A.6.6, A.5.10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