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Introduction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Your manager, Tony, wants to make sure that you can detect the widely used LLMNR, NBT-NS and MDNS poisoning tool, Responder. Tony was also informed, after a recent penetration test, that a PowerShell-based Responder variant, called Inveigh, is being used in the wild.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hunting exercise has been scheduled, where you are tasked with detecting Responder's or Inveigh's presence on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LLMNR, NBT-NS and MDNS poisoning can be seen as a Man-in-The-Middle attack that is similar to ARP poisoning, in terms of the actual outcome. In both LLMNR, NBT-NS &amp; MDNS poisoning and ARP poisoning, the victim will eventually interact with an attacker controlled system. In the case of LLMNR, NBT-NS and MDNS poisoning, the attack may result in the victim's NetNTLM password hash being captured and reused by the attacker.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is how LLMNR, NBT-NS and MDNS poisoning is performed, at a high level.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14150" cy="8242935"/>
            <wp:effectExtent l="0" t="0" r="6350" b="5715"/>
            <wp:docPr id="1" name="Picture 1" descr="Poi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iso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614150" cy="8242935"/>
                    </a:xfrm>
                    <a:prstGeom prst="rect">
                      <a:avLst/>
                    </a:prstGeom>
                    <a:noFill/>
                    <a:ln>
                      <a:noFill/>
                    </a:ln>
                  </pic:spPr>
                </pic:pic>
              </a:graphicData>
            </a:graphic>
          </wp:inline>
        </w:drawing>
      </w:r>
      <w:r>
        <w:rPr>
          <w:rFonts w:ascii="Times New Roman" w:hAnsi="Times New Roman" w:eastAsia="Times New Roman" w:cs="Times New Roman"/>
          <w:i/>
          <w:iCs/>
          <w:sz w:val="24"/>
          <w:szCs w:val="24"/>
        </w:rPr>
        <w:t>Image by: https://www.aptive.co.uk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need to extend the techniques mentioned in the course to detect Responder or Inveigh operating on a network.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 of this lab is to use different detection techniques to detect Responder's or Inveigh's presence on a network. Specifically, you will learn to use CredDefense, Honey Credentials (deliberately placed credentials on the network, acting as bait), Sysmon and PowerShell's capabilities, separately, to detect LLMNR, NBT-NS and MDNS poisoning attempts on a network.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Recommended tools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CredDefense (ResponderGuard module)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 (v3+)</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Sysmon</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Network Configuration</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SERVER01 (the server from where you will start your hunt): </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IP: 10.100.11.150</w:t>
      </w:r>
    </w:p>
    <w:p>
      <w:pPr>
        <w:bidi w:val="0"/>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Domain Credentials: </w:t>
      </w:r>
      <w:r>
        <w:rPr>
          <w:rFonts w:ascii="Courier New" w:hAnsi="Courier New" w:eastAsia="Times New Roman" w:cs="Courier New"/>
          <w:b/>
          <w:bCs/>
          <w:sz w:val="20"/>
          <w:szCs w:val="20"/>
        </w:rPr>
        <w:t>INE\ineadmin | JsZkVjx=xQVEEkY8</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Detect malicious responses and rogue authentication servers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Responder and Inveigh utilize rogue authentication servers to capture user credentials, after LLMNR, NBT-NS and MDNS poisoning is performed.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deliberately requesting for a non-existing network resource and using honey credentials, you can detect the presence of Responder or Inveigh inside a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detection can be performed by looking for any responses regarding the non-existing network resource and also by monitoring the usage of honey credentials.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Detecting ill-intended responses can be performed by checking if a UDP-based response was returned, for the non-existing network resource you deliberately requested. PowerShell and especially the CredDefense suite can assist you in that.</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Detecting the usage of honey credentials can be performed by analyzing a machine's Security event logs. Specifically, the Event ID 4648 - A logon was attempted using explicit credentials can help you in detecting if any honey credentials were used. PowerShell's Get-EventLog (https://docs.microsoft.com/en-us/previous-versions/windows/it-pro/windows-powershell-1.0/ee176846(v=technet.10)?redirectedfrom=MSDN) function will certainly prove handy.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Detect suspicious interactions with untrusted IP's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Sysmon is able to collect all interactions of a network asset with other assets in the network. If you query those Sysmon logs for any SMB (or NetBIOS)-related communications with an untrusted IP, you will be able to identify if Responder or Inveigh is operating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Specifically, Sysmon's Event ID 3 contains all the information you need to detect any SMB (or NetBIOS)-related communications with an untrusted IP. If the Destination IP is not a trusted File Server or a Domain Controller, chances are that Responder or Inveigh is operating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970520" cy="6728460"/>
            <wp:effectExtent l="0" t="0" r="0" b="0"/>
            <wp:docPr id="12" name="Picture 12" descr="Event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vent View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970520" cy="672846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Use PowerShell's capabilities to detect Inveigh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Latest PowerShell versions introduced some great blue team-oriented capabilities. One of those capabilities is PowerShell Script Block logging. Script block logging records blocks of code during execution. As a result a script's entire functionality can be recorded and then analyzed. Due to the way script block logging operates, de-obfuscated code can also be recorded, as it is being executed. All logs are recorded into the 'Applications and Services Logs' - Microsoft - Windows -PowerShell - Operational log, under the Event ID 4104.</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Inveigh, the PowerShell counterpart of Responder, is considered an extremely effective attacking tool, since it can be executed externally. By enabling PowerShell's script block logging you could easily spot Inveigh running on an endpoint's memory.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Task 1. Detect malicious responses and rogue authentication servers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Once you are logged in to the lab, open a PowerShell terminal as Administrator, navigate to the </w:t>
      </w:r>
      <w:r>
        <w:rPr>
          <w:rFonts w:ascii="Times New Roman" w:hAnsi="Times New Roman" w:eastAsia="Times New Roman" w:cs="Times New Roman"/>
          <w:b/>
          <w:bCs/>
          <w:sz w:val="24"/>
          <w:szCs w:val="24"/>
        </w:rPr>
        <w:t>Case 1 - CredDefense (ResponderGuard) &amp; HoneyCreds</w:t>
      </w:r>
      <w:r>
        <w:rPr>
          <w:rFonts w:ascii="Times New Roman" w:hAnsi="Times New Roman" w:eastAsia="Times New Roman" w:cs="Times New Roman"/>
          <w:sz w:val="24"/>
          <w:szCs w:val="24"/>
        </w:rPr>
        <w:t xml:space="preserve"> folder, which is located in the Desktop (c:\users\ineadmin\desktop) and execute the following. [ResponderGuard is part the CredDefense suite]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.\ResponderGuard.ps1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Invoke-ResponderGuard -CidrRange 10.100.11.0/24 -LoggingEnabled -HoneyTokenSeed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If you inspect ResponderGuard's code, you will see that it deliberately requests for a non-existing network resource and listens for any ill-intended responses.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24850" cy="2224405"/>
            <wp:effectExtent l="0" t="0" r="0" b="4445"/>
            <wp:docPr id="11" name="Picture 11" descr="Responder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sponderGu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324850" cy="222440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above means that Responder or Inveigh is present in the network, since we got a response for a non-existing network resource.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 prepared for false positives like the one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001510" cy="218440"/>
            <wp:effectExtent l="0" t="0" r="8890" b="0"/>
            <wp:docPr id="10" name="Picture 10" descr="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rr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001510" cy="21844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ResponderGuard also submits honey credentials to any rogue authentication server of Responder or Inveigh that is detected. So, we can also detect Responder or Inveigh operating inside the network by monitoring the usage of those credentials. As already mentioned the security Event ID that is of interest when looking for such threats, is Event ID </w:t>
      </w:r>
      <w:r>
        <w:rPr>
          <w:rFonts w:ascii="Times New Roman" w:hAnsi="Times New Roman" w:eastAsia="Times New Roman" w:cs="Times New Roman"/>
          <w:b/>
          <w:bCs/>
          <w:sz w:val="24"/>
          <w:szCs w:val="24"/>
        </w:rPr>
        <w:t>4648 - A logon was attempted using explicit credentials</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can monitor and query the logs associated with the Event ID 4648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First go the machine's Event Viewer and clear all Security logs.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983855" cy="6332855"/>
            <wp:effectExtent l="0" t="0" r="0" b="0"/>
            <wp:docPr id="9" name="Picture 9" descr="Clea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ear Lo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983855" cy="633285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open a PowerShell terminal as Administrator, navigate to the </w:t>
      </w:r>
      <w:r>
        <w:rPr>
          <w:rFonts w:ascii="Times New Roman" w:hAnsi="Times New Roman" w:eastAsia="Times New Roman" w:cs="Times New Roman"/>
          <w:b/>
          <w:bCs/>
          <w:sz w:val="24"/>
          <w:szCs w:val="24"/>
        </w:rPr>
        <w:t>Case 1 - CredDefense (ResponderGuard) &amp; HoneyCreds</w:t>
      </w:r>
      <w:r>
        <w:rPr>
          <w:rFonts w:ascii="Times New Roman" w:hAnsi="Times New Roman" w:eastAsia="Times New Roman" w:cs="Times New Roman"/>
          <w:sz w:val="24"/>
          <w:szCs w:val="24"/>
        </w:rPr>
        <w:t xml:space="preserve"> folder, which is located in the Desktop and execute the following. (Or use your existing session if it is still open)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.\ResponderGuard.ps1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Invoke-ResponderGuard -CidrRange 10.100.11.0/24 -LoggingEnabled -HoneyTokenSeed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 concurrently execute in another PowerShell terminal (run again as Administrator) the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.\Find-HoneyAccount.ps1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Find-HoneyAccount HoneyUser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following, once the honey credentials are used.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242935" cy="2142490"/>
            <wp:effectExtent l="0" t="0" r="5715" b="0"/>
            <wp:docPr id="8" name="Picture 8" descr="Hone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ney Ac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242935" cy="214249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Find-HoneyAccount.ps1 content: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$Print = "Honey Account Used";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function Find-HoneysAccount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Param(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[String]$AccountName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while($True)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$events = Get-EventLog -LogName Security -InstanceId 4648 | Where-Object { $_.Message -Like "*Account Name:*$($AccountName)*"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$events | ForEach-Object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$_.Message -match "Account Name:(?&lt;content&gt;.*)$($AccountName)" | Out-Null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$Print;exit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is how you can query a machine’s Security logs using PowerShell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pPr>
        <w:bidi w:val="0"/>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Task 2. Detect suspicious interactions with untrusted IP's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now leverage Sysmon to try and identify any SMB (or NetBIOS)-related communications with an untrusted IP. If the destination IP is an IP other the one of a trusted file server or a domain controller, then Responder or Inveigh may be operating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mentioned, the Sysmon Event ID that is of interest when looking for any SMB (or NetBIOS)-related communications with an untrusted IP, is Sysmon Event ID 3.</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First go the machine's Event Viewer and clear the </w:t>
      </w:r>
      <w:r>
        <w:rPr>
          <w:rFonts w:ascii="Times New Roman" w:hAnsi="Times New Roman" w:eastAsia="Times New Roman" w:cs="Times New Roman"/>
          <w:b/>
          <w:bCs/>
          <w:sz w:val="24"/>
          <w:szCs w:val="24"/>
        </w:rPr>
        <w:t>'Applications and Services Logs' - Microsoft - Windows - Sysmon - Operational log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929245" cy="6687185"/>
            <wp:effectExtent l="0" t="0" r="0" b="0"/>
            <wp:docPr id="7" name="Picture 7" descr="Clea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ear Log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929245" cy="66871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Then, simulate an SMB connection with Responder's rogue authentication server. (This is actually similar to what will happen in the background if Responder is operating inside the network)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Right click on Windows (bottom-right corner) - Run - </w:t>
      </w:r>
      <w:r>
        <w:rPr>
          <w:rFonts w:ascii="Times New Roman" w:hAnsi="Times New Roman" w:eastAsia="Times New Roman" w:cs="Times New Roman"/>
          <w:b/>
          <w:bCs/>
          <w:sz w:val="24"/>
          <w:szCs w:val="24"/>
        </w:rPr>
        <w:t>\\10.100.11.102\c$</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24850" cy="7315200"/>
            <wp:effectExtent l="0" t="0" r="0" b="0"/>
            <wp:docPr id="6" name="Picture 6"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u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0" cy="73152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Finally, open a PowerShell terminal as an Administrator, navigate into the </w:t>
      </w:r>
      <w:r>
        <w:rPr>
          <w:rFonts w:ascii="Times New Roman" w:hAnsi="Times New Roman" w:eastAsia="Times New Roman" w:cs="Times New Roman"/>
          <w:b/>
          <w:bCs/>
          <w:sz w:val="24"/>
          <w:szCs w:val="24"/>
        </w:rPr>
        <w:t>Case 2 - Leveraging Sysmon</w:t>
      </w:r>
      <w:r>
        <w:rPr>
          <w:rFonts w:ascii="Times New Roman" w:hAnsi="Times New Roman" w:eastAsia="Times New Roman" w:cs="Times New Roman"/>
          <w:sz w:val="24"/>
          <w:szCs w:val="24"/>
        </w:rPr>
        <w:t xml:space="preserve"> folder, which is located in the Desktop and execute the following.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.\Get-WinEventData.ps1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.\Find-UntrustedSMBConnections.ps1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38820" cy="1091565"/>
            <wp:effectExtent l="0" t="0" r="5080" b="0"/>
            <wp:docPr id="5" name="Picture 5" descr="Unstrusted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strusted conne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338820" cy="10915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Find-UntrustedSMBConnections.ps1 content: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#credits to haveyousecured.blogspot.gr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Get-WinEventData.ps1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Set-Location \\nonexisting\sharenotthere -ErrorAction SilentlyContinue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$EventsID3  =  Get-WinEvent -FilterHashtable @{logname="Microsoft-Windows-Sysmon/Operational";id=3} | Get-WinEventData | select EventDataDestinationPort, EventDataDestinationIp</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foreach($Event3 in $EventsID3){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if(($Event3.EventDataDestinationPort -eq 445) -and ($Event3.EventDataDestinationIp -notcontains "10.100.10.253")){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Write-Host "SMB Response Sent to Untrusted": $Event3.EventDataDestinationIp</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is how you can query a machine’s Sysmon logs using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could also use the script above for port 139 (NetBIOS).</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pPr>
        <w:bidi w:val="0"/>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Task 3. Use PowerShell's capabilities to detect Inveigh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now leverage PowerShell's Script Block Logging capability. You can enable script block logging on a Windows Server 2012 if Windows Management Framework (WMF) 5.0 and .Net 4.5 are already installed and the following registry key and DWORD are configured,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758045" cy="6919595"/>
            <wp:effectExtent l="0" t="0" r="0" b="0"/>
            <wp:docPr id="4" name="Picture 4" descr="Script Block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ipt Block Logg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758045" cy="69195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First, open a new PowerShell terminal as an Administrator, navigate into the </w:t>
      </w:r>
      <w:r>
        <w:rPr>
          <w:rFonts w:ascii="Times New Roman" w:hAnsi="Times New Roman" w:eastAsia="Times New Roman" w:cs="Times New Roman"/>
          <w:b/>
          <w:bCs/>
          <w:sz w:val="24"/>
          <w:szCs w:val="24"/>
        </w:rPr>
        <w:t>Case 3 - PowerShell for Blue Teamers</w:t>
      </w:r>
      <w:r>
        <w:rPr>
          <w:rFonts w:ascii="Times New Roman" w:hAnsi="Times New Roman" w:eastAsia="Times New Roman" w:cs="Times New Roman"/>
          <w:sz w:val="24"/>
          <w:szCs w:val="24"/>
        </w:rPr>
        <w:t xml:space="preserve"> folder, which is located in the Desktop and execute the following.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.\Inveigh.ps1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Invoke-Inveigh -IP 10.100.11.150</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24850" cy="2879725"/>
            <wp:effectExtent l="0" t="0" r="0" b="0"/>
            <wp:docPr id="3" name="Picture 3" descr="Inve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veig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324850" cy="287972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 open the machine's Event Viewer and navigate to the </w:t>
      </w:r>
      <w:r>
        <w:rPr>
          <w:rFonts w:ascii="Times New Roman" w:hAnsi="Times New Roman" w:eastAsia="Times New Roman" w:cs="Times New Roman"/>
          <w:b/>
          <w:bCs/>
          <w:sz w:val="24"/>
          <w:szCs w:val="24"/>
        </w:rPr>
        <w:t>'Applications and Services Logs' - Microsoft - Windows - PowerShell - Operational log</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772015" cy="6892290"/>
            <wp:effectExtent l="0" t="0" r="635" b="3810"/>
            <wp:docPr id="2" name="Picture 2" descr="Even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vent 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772015" cy="689229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recorded block above is actually part of Inveigh's LLMNR poisoning procedure.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conclude, in this lab four (4) distinct ways were documented that could assist you in detecting Responder or Inveigh on a network, under your supervision.</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CredDefense (listening for UDP-based responses when requesting a non-existing network resource)</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Honey Credentials (Security Event ID </w:t>
      </w:r>
      <w:r>
        <w:rPr>
          <w:rFonts w:ascii="Times New Roman" w:hAnsi="Times New Roman" w:eastAsia="Times New Roman" w:cs="Times New Roman"/>
          <w:b/>
          <w:bCs/>
          <w:sz w:val="24"/>
          <w:szCs w:val="24"/>
        </w:rPr>
        <w:t>4648</w:t>
      </w:r>
      <w:r>
        <w:rPr>
          <w:rFonts w:ascii="Times New Roman" w:hAnsi="Times New Roman" w:eastAsia="Times New Roman" w:cs="Times New Roman"/>
          <w:sz w:val="24"/>
          <w:szCs w:val="24"/>
        </w:rPr>
        <w:t xml:space="preserve"> )</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Sysmon (Sysmon Event ID </w:t>
      </w:r>
      <w:r>
        <w:rPr>
          <w:rFonts w:ascii="Times New Roman" w:hAnsi="Times New Roman" w:eastAsia="Times New Roman" w:cs="Times New Roman"/>
          <w:b/>
          <w:bCs/>
          <w:sz w:val="24"/>
          <w:szCs w:val="24"/>
        </w:rPr>
        <w:t>3</w:t>
      </w:r>
      <w:r>
        <w:rPr>
          <w:rFonts w:ascii="Times New Roman" w:hAnsi="Times New Roman" w:eastAsia="Times New Roman" w:cs="Times New Roman"/>
          <w:sz w:val="24"/>
          <w:szCs w:val="24"/>
        </w:rPr>
        <w:t>)</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PowerShell's Script Block Logging (PowerShell Operational log - Event ID </w:t>
      </w:r>
      <w:r>
        <w:rPr>
          <w:rFonts w:ascii="Times New Roman" w:hAnsi="Times New Roman" w:eastAsia="Times New Roman" w:cs="Times New Roman"/>
          <w:b/>
          <w:bCs/>
          <w:sz w:val="24"/>
          <w:szCs w:val="24"/>
        </w:rPr>
        <w:t>4104</w:t>
      </w:r>
      <w:r>
        <w:rPr>
          <w:rFonts w:ascii="Times New Roman" w:hAnsi="Times New Roman" w:eastAsia="Times New Roman" w:cs="Times New Roman"/>
          <w:sz w:val="24"/>
          <w:szCs w:val="24"/>
        </w:rPr>
        <w:t>)</w:t>
      </w:r>
    </w:p>
    <w:p>
      <w:pPr>
        <w:rPr>
          <w:rFonts w:hint="cs"/>
          <w:lang w:bidi="ar-EG"/>
        </w:rPr>
      </w:pPr>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E6619D"/>
    <w:multiLevelType w:val="multilevel"/>
    <w:tmpl w:val="6DE66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3C22004"/>
    <w:multiLevelType w:val="multilevel"/>
    <w:tmpl w:val="73C22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1D6081"/>
    <w:multiLevelType w:val="multilevel"/>
    <w:tmpl w:val="7F1D6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756"/>
    <w:rsid w:val="00320937"/>
    <w:rsid w:val="00373756"/>
    <w:rsid w:val="00614BC4"/>
    <w:rsid w:val="009F1E29"/>
    <w:rsid w:val="178D3D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4"/>
    <w:qFormat/>
    <w:uiPriority w:val="9"/>
    <w:pPr>
      <w:bidi w:val="0"/>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ascii="Courier New" w:hAnsi="Courier New" w:eastAsia="Times New Roman" w:cs="Courier New"/>
      <w:sz w:val="20"/>
      <w:szCs w:val="20"/>
    </w:rPr>
  </w:style>
  <w:style w:type="paragraph" w:styleId="9">
    <w:name w:val="HTML Preformatted"/>
    <w:basedOn w:val="1"/>
    <w:link w:val="1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5"/>
    <w:link w:val="3"/>
    <w:uiPriority w:val="9"/>
    <w:rPr>
      <w:rFonts w:ascii="Times New Roman" w:hAnsi="Times New Roman" w:eastAsia="Times New Roman" w:cs="Times New Roman"/>
      <w:b/>
      <w:bCs/>
      <w:sz w:val="36"/>
      <w:szCs w:val="36"/>
    </w:rPr>
  </w:style>
  <w:style w:type="character" w:customStyle="1" w:styleId="14">
    <w:name w:val="Heading 3 Char"/>
    <w:basedOn w:val="5"/>
    <w:link w:val="4"/>
    <w:uiPriority w:val="9"/>
    <w:rPr>
      <w:rFonts w:ascii="Times New Roman" w:hAnsi="Times New Roman" w:eastAsia="Times New Roman" w:cs="Times New Roman"/>
      <w:b/>
      <w:bCs/>
      <w:sz w:val="27"/>
      <w:szCs w:val="27"/>
    </w:rPr>
  </w:style>
  <w:style w:type="character" w:customStyle="1" w:styleId="15">
    <w:name w:val="HTML Preformatted Char"/>
    <w:basedOn w:val="5"/>
    <w:link w:val="9"/>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1474</Words>
  <Characters>8888</Characters>
  <Lines>74</Lines>
  <Paragraphs>20</Paragraphs>
  <TotalTime>2</TotalTime>
  <ScaleCrop>false</ScaleCrop>
  <LinksUpToDate>false</LinksUpToDate>
  <CharactersWithSpaces>10306</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2022-12-03T08:52:00Z</dcterms:created>
  <dc:creator>www</dc:creator>
  <cp:lastModifiedBy>jihed</cp:lastModifiedBy>
  <dcterms:modified xsi:type="dcterms:W3CDTF">2024-03-17T14:46:31Z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48A8E5FEAD67434BB3CD30CFAB3A6B91_12</vt:lpwstr>
  </property>
</Properties>
</file>