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373036471"/>
        <w:docPartObj>
          <w:docPartGallery w:val="Cover Pages"/>
          <w:docPartUnique/>
        </w:docPartObj>
      </w:sdtPr>
      <w:sdtEndPr>
        <w:rPr>
          <w:rFonts w:ascii="Arial" w:eastAsia="Times New Roman" w:hAnsi="Arial" w:cs="Times New Roman"/>
          <w:sz w:val="24"/>
          <w:szCs w:val="24"/>
        </w:rPr>
      </w:sdtEndPr>
      <w:sdtContent>
        <w:p w14:paraId="517F2EF9" w14:textId="77777777" w:rsidR="00DD15DD" w:rsidRDefault="00DD15DD" w:rsidP="00396483">
          <w:pPr>
            <w:pStyle w:val="NoSpacing"/>
            <w:jc w:val="center"/>
            <w:rPr>
              <w:rFonts w:asciiTheme="majorHAnsi" w:eastAsiaTheme="majorEastAsia" w:hAnsiTheme="majorHAnsi" w:cstheme="majorBidi"/>
              <w:sz w:val="72"/>
              <w:szCs w:val="72"/>
            </w:rPr>
          </w:pPr>
        </w:p>
        <w:p w14:paraId="1739E1F3" w14:textId="77777777" w:rsidR="00DD15DD" w:rsidRDefault="00DD15DD" w:rsidP="00396483">
          <w:pPr>
            <w:pStyle w:val="NoSpacing"/>
            <w:jc w:val="center"/>
            <w:rPr>
              <w:rFonts w:asciiTheme="majorHAnsi" w:eastAsiaTheme="majorEastAsia" w:hAnsiTheme="majorHAnsi" w:cstheme="majorBidi"/>
              <w:sz w:val="72"/>
              <w:szCs w:val="72"/>
            </w:rPr>
          </w:pPr>
        </w:p>
        <w:p w14:paraId="229DD270" w14:textId="77777777" w:rsidR="00DD15DD" w:rsidRDefault="00DD15DD" w:rsidP="00396483">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16CF8884" wp14:editId="32B4DAE3">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B9EDE25" w14:textId="77777777" w:rsidR="00DD15DD" w:rsidRDefault="00DD15DD" w:rsidP="00396483">
          <w:pPr>
            <w:pStyle w:val="NoSpacing"/>
            <w:jc w:val="center"/>
          </w:pPr>
          <w:r>
            <w:rPr>
              <w:noProof/>
              <w:lang w:val="en-GB" w:eastAsia="en-GB"/>
            </w:rPr>
            <mc:AlternateContent>
              <mc:Choice Requires="wps">
                <w:drawing>
                  <wp:anchor distT="0" distB="0" distL="114300" distR="114300" simplePos="0" relativeHeight="251659264" behindDoc="0" locked="0" layoutInCell="0" allowOverlap="1" wp14:anchorId="5F3E1360" wp14:editId="6B7A2CB4">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EBD620A"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4911E5A2" wp14:editId="4EA35596">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7C6F7A9"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6B173E3F" wp14:editId="75BBE028">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BCFDC26"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439366AD" wp14:editId="08D6D657">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7E59BD6"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38BCE18C" w14:textId="77777777" w:rsidR="00DD15DD" w:rsidRDefault="00DD15DD" w:rsidP="00396483">
          <w:pPr>
            <w:pStyle w:val="NoSpacing"/>
            <w:jc w:val="center"/>
          </w:pPr>
        </w:p>
        <w:p w14:paraId="412582DD" w14:textId="77777777" w:rsidR="00DD15DD" w:rsidRDefault="00DD15DD" w:rsidP="00396483">
          <w:pPr>
            <w:pStyle w:val="NoSpacing"/>
            <w:jc w:val="center"/>
          </w:pPr>
        </w:p>
        <w:p w14:paraId="571A2B4E" w14:textId="77777777" w:rsidR="00DD15DD" w:rsidRDefault="00DD15DD" w:rsidP="00396483">
          <w:pPr>
            <w:pStyle w:val="NoSpacing"/>
            <w:jc w:val="center"/>
          </w:pPr>
        </w:p>
        <w:p w14:paraId="21FC3311" w14:textId="77777777" w:rsidR="00AD0AC4" w:rsidRDefault="00AD0AC4" w:rsidP="00396483">
          <w:pPr>
            <w:tabs>
              <w:tab w:val="center" w:pos="4153"/>
              <w:tab w:val="right" w:pos="8306"/>
            </w:tabs>
            <w:jc w:val="center"/>
            <w:rPr>
              <w:rFonts w:ascii="Arial" w:hAnsi="Arial" w:cs="Arial"/>
              <w:b/>
              <w:sz w:val="48"/>
              <w:szCs w:val="48"/>
            </w:rPr>
          </w:pPr>
          <w:bookmarkStart w:id="0" w:name="_Hlk505847302"/>
          <w:r>
            <w:rPr>
              <w:rFonts w:ascii="Arial" w:hAnsi="Arial" w:cs="Arial"/>
              <w:b/>
              <w:sz w:val="48"/>
              <w:szCs w:val="48"/>
            </w:rPr>
            <w:t xml:space="preserve">GDPR Processor </w:t>
          </w:r>
        </w:p>
        <w:p w14:paraId="633FE3F2" w14:textId="77777777" w:rsidR="00DD15DD" w:rsidRPr="00DD15DD" w:rsidRDefault="00AD0AC4" w:rsidP="00396483">
          <w:pPr>
            <w:tabs>
              <w:tab w:val="center" w:pos="4153"/>
              <w:tab w:val="right" w:pos="8306"/>
            </w:tabs>
            <w:jc w:val="center"/>
            <w:rPr>
              <w:rFonts w:ascii="Arial" w:hAnsi="Arial" w:cs="Arial"/>
              <w:b/>
              <w:sz w:val="48"/>
              <w:szCs w:val="48"/>
            </w:rPr>
          </w:pPr>
          <w:r>
            <w:rPr>
              <w:rFonts w:ascii="Arial" w:hAnsi="Arial" w:cs="Arial"/>
              <w:b/>
              <w:sz w:val="48"/>
              <w:szCs w:val="48"/>
            </w:rPr>
            <w:t>Security Controls</w:t>
          </w:r>
        </w:p>
        <w:bookmarkEnd w:id="0"/>
        <w:p w14:paraId="2518B3C6" w14:textId="77777777" w:rsidR="00DD15DD" w:rsidRDefault="00DD15DD" w:rsidP="00396483">
          <w:pPr>
            <w:pStyle w:val="NoSpacing"/>
            <w:jc w:val="center"/>
          </w:pPr>
        </w:p>
        <w:p w14:paraId="3FB58C3F" w14:textId="77777777" w:rsidR="00DD15DD" w:rsidRDefault="00DD15DD" w:rsidP="00396483">
          <w:pPr>
            <w:pStyle w:val="NoSpacing"/>
            <w:jc w:val="center"/>
          </w:pPr>
        </w:p>
        <w:p w14:paraId="32D21425" w14:textId="77777777" w:rsidR="00DD15DD" w:rsidRDefault="00DD15DD" w:rsidP="00396483">
          <w:pPr>
            <w:pStyle w:val="NoSpacing"/>
            <w:jc w:val="center"/>
          </w:pPr>
        </w:p>
        <w:p w14:paraId="405B9F51" w14:textId="77777777" w:rsidR="00DD15DD" w:rsidRDefault="00DD15DD" w:rsidP="00396483">
          <w:pPr>
            <w:pStyle w:val="NoSpacing"/>
            <w:jc w:val="center"/>
          </w:pPr>
        </w:p>
        <w:p w14:paraId="15FBB208" w14:textId="77777777" w:rsidR="00DD15DD" w:rsidRDefault="00DD15DD" w:rsidP="00396483">
          <w:pPr>
            <w:pStyle w:val="NoSpacing"/>
            <w:jc w:val="center"/>
          </w:pPr>
        </w:p>
        <w:p w14:paraId="73E99AF2" w14:textId="77777777" w:rsidR="00DD15DD" w:rsidRDefault="00DD15DD" w:rsidP="00396483">
          <w:pPr>
            <w:pStyle w:val="NoSpacing"/>
            <w:jc w:val="center"/>
          </w:pPr>
        </w:p>
        <w:p w14:paraId="63EA1F09" w14:textId="4D8FFEC6" w:rsidR="00DD15DD" w:rsidRPr="00DD15DD" w:rsidRDefault="00AD0AC4" w:rsidP="00DD15DD">
          <w:pPr>
            <w:pStyle w:val="NoSpacing"/>
            <w:jc w:val="center"/>
            <w:rPr>
              <w:sz w:val="32"/>
            </w:rPr>
          </w:pPr>
          <w:r>
            <w:rPr>
              <w:sz w:val="32"/>
            </w:rPr>
            <w:t>GDPR</w:t>
          </w:r>
          <w:r w:rsidR="00DD15DD" w:rsidRPr="00DD15DD">
            <w:rPr>
              <w:sz w:val="32"/>
            </w:rPr>
            <w:t xml:space="preserve"> Toolkit Version </w:t>
          </w:r>
          <w:r w:rsidR="003F36A9">
            <w:rPr>
              <w:sz w:val="32"/>
            </w:rPr>
            <w:t>5</w:t>
          </w:r>
        </w:p>
        <w:p w14:paraId="27B5967B" w14:textId="77777777" w:rsidR="00DD15DD" w:rsidRDefault="00DD15DD" w:rsidP="00DD15DD">
          <w:pPr>
            <w:jc w:val="center"/>
            <w:rPr>
              <w:rFonts w:ascii="Arial" w:hAnsi="Arial"/>
            </w:rPr>
          </w:pPr>
          <w:r w:rsidRPr="00DD15DD">
            <w:rPr>
              <w:rFonts w:asciiTheme="minorHAnsi" w:hAnsiTheme="minorHAnsi"/>
              <w:sz w:val="32"/>
            </w:rPr>
            <w:t>©CertiKit</w:t>
          </w:r>
          <w:r>
            <w:rPr>
              <w:rFonts w:ascii="Arial" w:hAnsi="Arial"/>
            </w:rPr>
            <w:br w:type="page"/>
          </w:r>
        </w:p>
      </w:sdtContent>
    </w:sdt>
    <w:p w14:paraId="7C5AA9F9" w14:textId="77777777" w:rsidR="001459A3" w:rsidRPr="001459A3" w:rsidRDefault="001459A3" w:rsidP="001459A3">
      <w:pPr>
        <w:jc w:val="cente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1459A3" w:rsidRPr="001459A3" w14:paraId="60F62E66" w14:textId="77777777" w:rsidTr="001E0F43">
        <w:tc>
          <w:tcPr>
            <w:tcW w:w="9180" w:type="dxa"/>
            <w:shd w:val="clear" w:color="auto" w:fill="C6D9F1" w:themeFill="text2" w:themeFillTint="33"/>
          </w:tcPr>
          <w:p w14:paraId="3D37A5A0" w14:textId="77777777" w:rsidR="001459A3" w:rsidRPr="001459A3" w:rsidRDefault="001459A3" w:rsidP="001459A3">
            <w:pPr>
              <w:jc w:val="center"/>
              <w:rPr>
                <w:rFonts w:ascii="Arial" w:hAnsi="Arial"/>
                <w:b/>
                <w:sz w:val="28"/>
                <w:szCs w:val="28"/>
              </w:rPr>
            </w:pPr>
            <w:r w:rsidRPr="001459A3">
              <w:rPr>
                <w:rFonts w:ascii="Arial" w:hAnsi="Arial"/>
                <w:b/>
                <w:sz w:val="28"/>
                <w:szCs w:val="28"/>
              </w:rPr>
              <w:t>Implementation Guidance</w:t>
            </w:r>
          </w:p>
          <w:p w14:paraId="1AD9C1D2" w14:textId="77777777" w:rsidR="001459A3" w:rsidRPr="001459A3" w:rsidRDefault="001459A3" w:rsidP="001459A3">
            <w:pPr>
              <w:jc w:val="center"/>
              <w:rPr>
                <w:rFonts w:ascii="Arial" w:hAnsi="Arial"/>
                <w:b/>
                <w:sz w:val="20"/>
                <w:szCs w:val="20"/>
              </w:rPr>
            </w:pPr>
            <w:r w:rsidRPr="001459A3">
              <w:rPr>
                <w:rFonts w:ascii="Arial" w:hAnsi="Arial"/>
                <w:b/>
                <w:sz w:val="20"/>
                <w:szCs w:val="20"/>
              </w:rPr>
              <w:t>(</w:t>
            </w:r>
            <w:r w:rsidR="00DD15DD">
              <w:rPr>
                <w:rFonts w:ascii="Arial" w:hAnsi="Arial"/>
                <w:b/>
                <w:sz w:val="20"/>
                <w:szCs w:val="20"/>
              </w:rPr>
              <w:t xml:space="preserve">The header page and </w:t>
            </w:r>
            <w:r w:rsidRPr="001459A3">
              <w:rPr>
                <w:rFonts w:ascii="Arial" w:hAnsi="Arial"/>
                <w:b/>
                <w:sz w:val="20"/>
                <w:szCs w:val="20"/>
              </w:rPr>
              <w:t>this section must be removed from final version of the document)</w:t>
            </w:r>
          </w:p>
          <w:p w14:paraId="2EED4ED6" w14:textId="77777777" w:rsidR="001459A3" w:rsidRPr="001459A3" w:rsidRDefault="001459A3" w:rsidP="001459A3">
            <w:pPr>
              <w:jc w:val="both"/>
              <w:rPr>
                <w:rFonts w:ascii="Arial" w:hAnsi="Arial"/>
              </w:rPr>
            </w:pPr>
          </w:p>
        </w:tc>
      </w:tr>
      <w:tr w:rsidR="001459A3" w:rsidRPr="001459A3" w14:paraId="72D15841" w14:textId="77777777" w:rsidTr="001E0F43">
        <w:tc>
          <w:tcPr>
            <w:tcW w:w="9180" w:type="dxa"/>
            <w:shd w:val="clear" w:color="auto" w:fill="auto"/>
          </w:tcPr>
          <w:p w14:paraId="5F5EE3E8" w14:textId="77777777" w:rsidR="001459A3" w:rsidRPr="001459A3" w:rsidRDefault="001459A3" w:rsidP="001459A3">
            <w:pPr>
              <w:jc w:val="both"/>
              <w:rPr>
                <w:rFonts w:ascii="Arial" w:hAnsi="Arial"/>
                <w:b/>
              </w:rPr>
            </w:pPr>
          </w:p>
          <w:p w14:paraId="565A27DA" w14:textId="77777777" w:rsidR="001459A3" w:rsidRPr="001459A3" w:rsidRDefault="001459A3" w:rsidP="001459A3">
            <w:pPr>
              <w:jc w:val="both"/>
              <w:rPr>
                <w:rFonts w:ascii="Arial" w:hAnsi="Arial"/>
                <w:b/>
              </w:rPr>
            </w:pPr>
            <w:r w:rsidRPr="001459A3">
              <w:rPr>
                <w:rFonts w:ascii="Arial" w:hAnsi="Arial"/>
                <w:b/>
              </w:rPr>
              <w:t>Purpose of this document</w:t>
            </w:r>
          </w:p>
          <w:p w14:paraId="5BB7B79A" w14:textId="77777777" w:rsidR="001459A3" w:rsidRPr="001459A3" w:rsidRDefault="001459A3" w:rsidP="001459A3">
            <w:pPr>
              <w:jc w:val="both"/>
              <w:rPr>
                <w:rFonts w:ascii="Arial" w:hAnsi="Arial"/>
                <w:b/>
              </w:rPr>
            </w:pPr>
          </w:p>
          <w:p w14:paraId="320B6DE1" w14:textId="77777777" w:rsidR="000434D5" w:rsidRPr="001459A3" w:rsidRDefault="000434D5" w:rsidP="000434D5">
            <w:pPr>
              <w:jc w:val="both"/>
              <w:rPr>
                <w:rFonts w:ascii="Arial" w:hAnsi="Arial"/>
              </w:rPr>
            </w:pPr>
            <w:r w:rsidRPr="001459A3">
              <w:rPr>
                <w:rFonts w:ascii="Arial" w:hAnsi="Arial"/>
              </w:rPr>
              <w:t xml:space="preserve">This document describes </w:t>
            </w:r>
            <w:r w:rsidR="009A368F">
              <w:rPr>
                <w:rFonts w:ascii="Arial" w:hAnsi="Arial"/>
              </w:rPr>
              <w:t xml:space="preserve">the </w:t>
            </w:r>
            <w:r w:rsidR="00AD0AC4">
              <w:rPr>
                <w:rFonts w:ascii="Arial" w:hAnsi="Arial"/>
              </w:rPr>
              <w:t xml:space="preserve">information security controls that are in place by an </w:t>
            </w:r>
            <w:r w:rsidR="00026E35">
              <w:rPr>
                <w:rFonts w:ascii="Arial" w:hAnsi="Arial"/>
              </w:rPr>
              <w:t>organisation</w:t>
            </w:r>
            <w:r w:rsidR="00AD0AC4">
              <w:rPr>
                <w:rFonts w:ascii="Arial" w:hAnsi="Arial"/>
              </w:rPr>
              <w:t xml:space="preserve"> acting as a processor in the context of the GDPR.</w:t>
            </w:r>
          </w:p>
          <w:p w14:paraId="7B832FE5" w14:textId="77777777" w:rsidR="001459A3" w:rsidRPr="001459A3" w:rsidRDefault="001459A3" w:rsidP="001459A3">
            <w:pPr>
              <w:jc w:val="both"/>
              <w:rPr>
                <w:rFonts w:ascii="Arial" w:hAnsi="Arial"/>
              </w:rPr>
            </w:pPr>
          </w:p>
        </w:tc>
      </w:tr>
      <w:tr w:rsidR="001459A3" w:rsidRPr="001459A3" w14:paraId="64055710" w14:textId="77777777" w:rsidTr="001E0F43">
        <w:tc>
          <w:tcPr>
            <w:tcW w:w="9180" w:type="dxa"/>
            <w:shd w:val="clear" w:color="auto" w:fill="auto"/>
          </w:tcPr>
          <w:p w14:paraId="64339D63" w14:textId="77777777" w:rsidR="001459A3" w:rsidRPr="001459A3" w:rsidRDefault="001459A3" w:rsidP="001459A3">
            <w:pPr>
              <w:jc w:val="both"/>
              <w:rPr>
                <w:rFonts w:ascii="Arial" w:hAnsi="Arial"/>
                <w:b/>
              </w:rPr>
            </w:pPr>
          </w:p>
          <w:p w14:paraId="2B29CED6" w14:textId="77777777" w:rsidR="001459A3" w:rsidRPr="001459A3" w:rsidRDefault="001459A3" w:rsidP="001459A3">
            <w:pPr>
              <w:jc w:val="both"/>
              <w:rPr>
                <w:rFonts w:ascii="Arial" w:hAnsi="Arial"/>
                <w:b/>
              </w:rPr>
            </w:pPr>
            <w:r w:rsidRPr="001459A3">
              <w:rPr>
                <w:rFonts w:ascii="Arial" w:hAnsi="Arial"/>
                <w:b/>
              </w:rPr>
              <w:t>Areas of the standard addressed</w:t>
            </w:r>
          </w:p>
          <w:p w14:paraId="7DF0A27C" w14:textId="77777777" w:rsidR="001459A3" w:rsidRPr="001459A3" w:rsidRDefault="001459A3" w:rsidP="001459A3">
            <w:pPr>
              <w:jc w:val="both"/>
              <w:rPr>
                <w:rFonts w:ascii="Arial" w:hAnsi="Arial"/>
              </w:rPr>
            </w:pPr>
          </w:p>
          <w:p w14:paraId="13965879" w14:textId="77777777" w:rsidR="00AD0AC4" w:rsidRPr="00AD0AC4" w:rsidRDefault="00AD0AC4" w:rsidP="00AD0AC4">
            <w:pPr>
              <w:jc w:val="both"/>
              <w:rPr>
                <w:rFonts w:ascii="Arial" w:hAnsi="Arial"/>
              </w:rPr>
            </w:pPr>
            <w:r w:rsidRPr="00AD0AC4">
              <w:rPr>
                <w:rFonts w:ascii="Arial" w:hAnsi="Arial"/>
              </w:rPr>
              <w:t>The following areas of the GDPR are addressed by this document:</w:t>
            </w:r>
          </w:p>
          <w:p w14:paraId="09CCE351" w14:textId="77777777" w:rsidR="00AD0AC4" w:rsidRPr="00AD0AC4" w:rsidRDefault="00AD0AC4" w:rsidP="00AD0AC4">
            <w:pPr>
              <w:jc w:val="both"/>
              <w:rPr>
                <w:rFonts w:ascii="Arial" w:hAnsi="Arial"/>
              </w:rPr>
            </w:pPr>
          </w:p>
          <w:p w14:paraId="1439473C" w14:textId="77777777" w:rsidR="001459A3" w:rsidRDefault="00AD0AC4" w:rsidP="00AD0AC4">
            <w:pPr>
              <w:jc w:val="both"/>
              <w:rPr>
                <w:rFonts w:ascii="Arial" w:hAnsi="Arial"/>
              </w:rPr>
            </w:pPr>
            <w:r w:rsidRPr="00AD0AC4">
              <w:rPr>
                <w:rFonts w:ascii="Arial" w:hAnsi="Arial"/>
              </w:rPr>
              <w:t xml:space="preserve">Article 28 </w:t>
            </w:r>
            <w:r>
              <w:rPr>
                <w:rFonts w:ascii="Arial" w:hAnsi="Arial"/>
              </w:rPr>
              <w:t>–</w:t>
            </w:r>
            <w:r w:rsidRPr="00AD0AC4">
              <w:rPr>
                <w:rFonts w:ascii="Arial" w:hAnsi="Arial"/>
              </w:rPr>
              <w:t xml:space="preserve"> Processors</w:t>
            </w:r>
          </w:p>
          <w:p w14:paraId="746E9419" w14:textId="77777777" w:rsidR="00AD0AC4" w:rsidRPr="00AD0AC4" w:rsidRDefault="00AD0AC4" w:rsidP="00AD0AC4">
            <w:pPr>
              <w:jc w:val="both"/>
              <w:rPr>
                <w:rFonts w:ascii="Arial" w:hAnsi="Arial"/>
                <w:lang w:eastAsia="en-GB"/>
              </w:rPr>
            </w:pPr>
            <w:r w:rsidRPr="00AD0AC4">
              <w:rPr>
                <w:rFonts w:ascii="Arial" w:hAnsi="Arial"/>
                <w:lang w:eastAsia="en-GB"/>
              </w:rPr>
              <w:t>Article 32 – Security of processing</w:t>
            </w:r>
          </w:p>
          <w:p w14:paraId="513471FA" w14:textId="77777777" w:rsidR="00AD0AC4" w:rsidRPr="001459A3" w:rsidRDefault="00AD0AC4" w:rsidP="00AD0AC4">
            <w:pPr>
              <w:jc w:val="both"/>
              <w:rPr>
                <w:rFonts w:ascii="Arial" w:hAnsi="Arial"/>
                <w:b/>
              </w:rPr>
            </w:pPr>
          </w:p>
        </w:tc>
      </w:tr>
      <w:tr w:rsidR="001459A3" w:rsidRPr="001459A3" w14:paraId="34D5CA85" w14:textId="77777777" w:rsidTr="001E0F43">
        <w:tc>
          <w:tcPr>
            <w:tcW w:w="9180" w:type="dxa"/>
            <w:shd w:val="clear" w:color="auto" w:fill="auto"/>
          </w:tcPr>
          <w:p w14:paraId="3BE9F973" w14:textId="77777777" w:rsidR="001459A3" w:rsidRPr="001459A3" w:rsidRDefault="001459A3" w:rsidP="001459A3">
            <w:pPr>
              <w:jc w:val="both"/>
              <w:rPr>
                <w:rFonts w:ascii="Arial" w:hAnsi="Arial"/>
                <w:b/>
              </w:rPr>
            </w:pPr>
          </w:p>
          <w:p w14:paraId="1A137531" w14:textId="77777777" w:rsidR="001459A3" w:rsidRPr="001459A3" w:rsidRDefault="001459A3" w:rsidP="001459A3">
            <w:pPr>
              <w:jc w:val="both"/>
              <w:rPr>
                <w:rFonts w:ascii="Arial" w:hAnsi="Arial"/>
                <w:b/>
              </w:rPr>
            </w:pPr>
            <w:r w:rsidRPr="001459A3">
              <w:rPr>
                <w:rFonts w:ascii="Arial" w:hAnsi="Arial"/>
                <w:b/>
              </w:rPr>
              <w:t>General Guidance</w:t>
            </w:r>
          </w:p>
          <w:p w14:paraId="7783860E" w14:textId="77777777" w:rsidR="001459A3" w:rsidRPr="001459A3" w:rsidRDefault="001459A3" w:rsidP="001459A3">
            <w:pPr>
              <w:jc w:val="both"/>
              <w:rPr>
                <w:rFonts w:ascii="Arial" w:hAnsi="Arial"/>
                <w:b/>
              </w:rPr>
            </w:pPr>
          </w:p>
          <w:p w14:paraId="0BBABC34" w14:textId="77777777" w:rsidR="001459A3" w:rsidRDefault="009A368F" w:rsidP="009A368F">
            <w:pPr>
              <w:jc w:val="both"/>
              <w:rPr>
                <w:rFonts w:ascii="Arial" w:hAnsi="Arial"/>
              </w:rPr>
            </w:pPr>
            <w:r>
              <w:rPr>
                <w:rFonts w:ascii="Arial" w:hAnsi="Arial"/>
              </w:rPr>
              <w:t xml:space="preserve">This document sets out the general levels of service provided by the </w:t>
            </w:r>
            <w:r w:rsidR="00AD0AC4">
              <w:rPr>
                <w:rFonts w:ascii="Arial" w:hAnsi="Arial"/>
              </w:rPr>
              <w:t>processor</w:t>
            </w:r>
            <w:r>
              <w:rPr>
                <w:rFonts w:ascii="Arial" w:hAnsi="Arial"/>
              </w:rPr>
              <w:t xml:space="preserve"> and will need to be tailored around how your services are offered</w:t>
            </w:r>
            <w:r w:rsidR="0080483E">
              <w:rPr>
                <w:rFonts w:ascii="Arial" w:hAnsi="Arial"/>
              </w:rPr>
              <w:t xml:space="preserve"> and the nature of the services offered e.g. </w:t>
            </w:r>
            <w:r w:rsidR="00AD62A5">
              <w:rPr>
                <w:rFonts w:ascii="Arial" w:hAnsi="Arial"/>
              </w:rPr>
              <w:t xml:space="preserve">cloud services such as </w:t>
            </w:r>
            <w:r w:rsidR="0080483E">
              <w:rPr>
                <w:rFonts w:ascii="Arial" w:hAnsi="Arial"/>
              </w:rPr>
              <w:t>IaaS, PaaS and SaaS.</w:t>
            </w:r>
          </w:p>
          <w:p w14:paraId="15D2C6C6" w14:textId="77777777" w:rsidR="009A368F" w:rsidRDefault="009A368F" w:rsidP="009A368F">
            <w:pPr>
              <w:jc w:val="both"/>
              <w:rPr>
                <w:rFonts w:ascii="Arial" w:hAnsi="Arial"/>
              </w:rPr>
            </w:pPr>
          </w:p>
          <w:p w14:paraId="52205007" w14:textId="77777777" w:rsidR="009A368F" w:rsidRDefault="009A368F" w:rsidP="009A368F">
            <w:pPr>
              <w:jc w:val="both"/>
              <w:rPr>
                <w:rFonts w:ascii="Arial" w:hAnsi="Arial"/>
              </w:rPr>
            </w:pPr>
            <w:r>
              <w:rPr>
                <w:rFonts w:ascii="Arial" w:hAnsi="Arial"/>
              </w:rPr>
              <w:t>The exact split of responsibilities should be covered in a contract that is likely to vary between customers; this document therefore simply provides a starting point for the kinds of areas that need to be addressed.</w:t>
            </w:r>
            <w:r w:rsidR="0080483E">
              <w:rPr>
                <w:rFonts w:ascii="Arial" w:hAnsi="Arial"/>
              </w:rPr>
              <w:t xml:space="preserve"> You may wish to provide this information on your website or in response to specific customer questions.</w:t>
            </w:r>
          </w:p>
          <w:p w14:paraId="3CAAFBED" w14:textId="77777777" w:rsidR="000E0327" w:rsidRDefault="000E0327" w:rsidP="009A368F">
            <w:pPr>
              <w:jc w:val="both"/>
              <w:rPr>
                <w:rFonts w:ascii="Arial" w:hAnsi="Arial"/>
              </w:rPr>
            </w:pPr>
          </w:p>
          <w:p w14:paraId="068F95B5" w14:textId="77777777" w:rsidR="000E0327" w:rsidRDefault="000E0327" w:rsidP="009A368F">
            <w:pPr>
              <w:jc w:val="both"/>
              <w:rPr>
                <w:rFonts w:ascii="Arial" w:hAnsi="Arial"/>
              </w:rPr>
            </w:pPr>
            <w:r>
              <w:rPr>
                <w:rFonts w:ascii="Arial" w:hAnsi="Arial"/>
              </w:rPr>
              <w:t>The idea of this document is to pre-empt the kinds of questions your customers may want to ask about how you secure your service</w:t>
            </w:r>
            <w:r w:rsidR="00AD0AC4">
              <w:rPr>
                <w:rFonts w:ascii="Arial" w:hAnsi="Arial"/>
              </w:rPr>
              <w:t>s</w:t>
            </w:r>
            <w:r w:rsidR="00D21FFB">
              <w:rPr>
                <w:rFonts w:ascii="Arial" w:hAnsi="Arial"/>
              </w:rPr>
              <w:t xml:space="preserve"> and meet the requirements of the GDPR</w:t>
            </w:r>
            <w:r>
              <w:rPr>
                <w:rFonts w:ascii="Arial" w:hAnsi="Arial"/>
              </w:rPr>
              <w:t>.</w:t>
            </w:r>
          </w:p>
          <w:p w14:paraId="4D6EF5BA" w14:textId="77777777" w:rsidR="009A368F" w:rsidRPr="001459A3" w:rsidRDefault="009A368F" w:rsidP="009A368F">
            <w:pPr>
              <w:jc w:val="both"/>
              <w:rPr>
                <w:rFonts w:ascii="Arial" w:hAnsi="Arial"/>
              </w:rPr>
            </w:pPr>
          </w:p>
        </w:tc>
      </w:tr>
      <w:tr w:rsidR="001459A3" w:rsidRPr="001459A3" w14:paraId="5F21EDB5" w14:textId="77777777" w:rsidTr="001E0F43">
        <w:tc>
          <w:tcPr>
            <w:tcW w:w="9180" w:type="dxa"/>
            <w:shd w:val="clear" w:color="auto" w:fill="auto"/>
          </w:tcPr>
          <w:p w14:paraId="08C72404" w14:textId="77777777" w:rsidR="001459A3" w:rsidRPr="001459A3" w:rsidRDefault="001459A3" w:rsidP="001459A3">
            <w:pPr>
              <w:jc w:val="both"/>
              <w:rPr>
                <w:rFonts w:ascii="Arial" w:hAnsi="Arial"/>
                <w:b/>
              </w:rPr>
            </w:pPr>
          </w:p>
          <w:p w14:paraId="5ABD5CCE" w14:textId="77777777" w:rsidR="001459A3" w:rsidRPr="001459A3" w:rsidRDefault="001459A3" w:rsidP="001459A3">
            <w:pPr>
              <w:jc w:val="both"/>
              <w:rPr>
                <w:rFonts w:ascii="Arial" w:hAnsi="Arial"/>
                <w:b/>
              </w:rPr>
            </w:pPr>
            <w:r w:rsidRPr="001459A3">
              <w:rPr>
                <w:rFonts w:ascii="Arial" w:hAnsi="Arial"/>
                <w:b/>
              </w:rPr>
              <w:t>Review Frequency</w:t>
            </w:r>
          </w:p>
          <w:p w14:paraId="2D9E433F" w14:textId="77777777" w:rsidR="001459A3" w:rsidRPr="001459A3" w:rsidRDefault="001459A3" w:rsidP="001459A3">
            <w:pPr>
              <w:jc w:val="both"/>
              <w:rPr>
                <w:rFonts w:ascii="Arial" w:hAnsi="Arial"/>
              </w:rPr>
            </w:pPr>
          </w:p>
          <w:p w14:paraId="2B869DC2" w14:textId="77777777" w:rsidR="001459A3" w:rsidRPr="001459A3" w:rsidRDefault="001459A3" w:rsidP="001459A3">
            <w:pPr>
              <w:jc w:val="both"/>
              <w:rPr>
                <w:rFonts w:ascii="Arial" w:hAnsi="Arial"/>
              </w:rPr>
            </w:pPr>
            <w:r w:rsidRPr="001459A3">
              <w:rPr>
                <w:rFonts w:ascii="Arial" w:hAnsi="Arial"/>
              </w:rPr>
              <w:t>We would recommend that this document is reviewed annually.</w:t>
            </w:r>
          </w:p>
          <w:p w14:paraId="665ED518" w14:textId="77777777" w:rsidR="000E0327" w:rsidRPr="001459A3" w:rsidRDefault="000E0327" w:rsidP="001459A3">
            <w:pPr>
              <w:jc w:val="both"/>
              <w:rPr>
                <w:rFonts w:ascii="Arial" w:hAnsi="Arial"/>
                <w:b/>
              </w:rPr>
            </w:pPr>
          </w:p>
        </w:tc>
      </w:tr>
      <w:tr w:rsidR="001E0F43" w:rsidRPr="001459A3" w14:paraId="08E04103" w14:textId="77777777" w:rsidTr="001E0F43">
        <w:tc>
          <w:tcPr>
            <w:tcW w:w="9180" w:type="dxa"/>
            <w:shd w:val="clear" w:color="auto" w:fill="auto"/>
          </w:tcPr>
          <w:p w14:paraId="33A9197D" w14:textId="77777777" w:rsidR="001E0F43" w:rsidRPr="001E0F43" w:rsidRDefault="001E0F43" w:rsidP="00396483">
            <w:pPr>
              <w:jc w:val="both"/>
              <w:rPr>
                <w:rFonts w:ascii="Arial" w:hAnsi="Arial" w:cs="Arial"/>
                <w:b/>
              </w:rPr>
            </w:pPr>
          </w:p>
          <w:p w14:paraId="794396FD" w14:textId="77777777" w:rsidR="001E0F43" w:rsidRPr="001E0F43" w:rsidRDefault="001E0F43" w:rsidP="00396483">
            <w:pPr>
              <w:jc w:val="both"/>
              <w:rPr>
                <w:rFonts w:ascii="Arial" w:hAnsi="Arial" w:cs="Arial"/>
                <w:b/>
              </w:rPr>
            </w:pPr>
            <w:r w:rsidRPr="001E0F43">
              <w:rPr>
                <w:rFonts w:ascii="Arial" w:hAnsi="Arial" w:cs="Arial"/>
                <w:b/>
              </w:rPr>
              <w:t>Toolkit Version Number</w:t>
            </w:r>
          </w:p>
          <w:p w14:paraId="31046C29" w14:textId="77777777" w:rsidR="001E0F43" w:rsidRPr="001E0F43" w:rsidRDefault="001E0F43" w:rsidP="00396483">
            <w:pPr>
              <w:jc w:val="both"/>
              <w:rPr>
                <w:rFonts w:ascii="Arial" w:hAnsi="Arial" w:cs="Arial"/>
                <w:b/>
              </w:rPr>
            </w:pPr>
          </w:p>
          <w:p w14:paraId="11B62B4D" w14:textId="452CED78" w:rsidR="000434D5" w:rsidRPr="000434D5" w:rsidRDefault="00AD0AC4" w:rsidP="000434D5">
            <w:pPr>
              <w:jc w:val="both"/>
              <w:rPr>
                <w:rFonts w:ascii="Arial" w:hAnsi="Arial"/>
              </w:rPr>
            </w:pPr>
            <w:r>
              <w:rPr>
                <w:rFonts w:ascii="Arial" w:hAnsi="Arial"/>
              </w:rPr>
              <w:t>GDPR</w:t>
            </w:r>
            <w:r w:rsidR="00DD15DD">
              <w:rPr>
                <w:rFonts w:ascii="Arial" w:hAnsi="Arial"/>
              </w:rPr>
              <w:t xml:space="preserve"> Toolkit Version </w:t>
            </w:r>
            <w:r w:rsidR="003F36A9">
              <w:rPr>
                <w:rFonts w:ascii="Arial" w:hAnsi="Arial"/>
              </w:rPr>
              <w:t>5</w:t>
            </w:r>
          </w:p>
          <w:p w14:paraId="14A7EA9D" w14:textId="77777777" w:rsidR="0080483E" w:rsidRPr="001E0F43" w:rsidRDefault="0080483E" w:rsidP="00396483">
            <w:pPr>
              <w:jc w:val="both"/>
              <w:rPr>
                <w:rFonts w:ascii="Arial" w:hAnsi="Arial" w:cs="Arial"/>
                <w:b/>
              </w:rPr>
            </w:pPr>
          </w:p>
        </w:tc>
      </w:tr>
      <w:tr w:rsidR="007A2B8B" w:rsidRPr="00304A37" w14:paraId="0F172DAF" w14:textId="77777777" w:rsidTr="00396483">
        <w:tc>
          <w:tcPr>
            <w:tcW w:w="9180" w:type="dxa"/>
            <w:shd w:val="clear" w:color="auto" w:fill="auto"/>
          </w:tcPr>
          <w:p w14:paraId="1E2AB781" w14:textId="77777777" w:rsidR="007A2B8B" w:rsidRPr="007A2B8B" w:rsidRDefault="007A2B8B" w:rsidP="00396483">
            <w:pPr>
              <w:jc w:val="both"/>
              <w:rPr>
                <w:rFonts w:ascii="Arial" w:hAnsi="Arial" w:cs="Arial"/>
                <w:b/>
              </w:rPr>
            </w:pPr>
          </w:p>
          <w:p w14:paraId="67CE982B" w14:textId="77777777" w:rsidR="007A2B8B" w:rsidRPr="007A2B8B" w:rsidRDefault="007A2B8B" w:rsidP="00396483">
            <w:pPr>
              <w:jc w:val="both"/>
              <w:rPr>
                <w:rFonts w:ascii="Arial" w:hAnsi="Arial" w:cs="Arial"/>
                <w:b/>
              </w:rPr>
            </w:pPr>
            <w:r w:rsidRPr="007A2B8B">
              <w:rPr>
                <w:rFonts w:ascii="Arial" w:hAnsi="Arial" w:cs="Arial"/>
                <w:b/>
              </w:rPr>
              <w:t>Document Fields</w:t>
            </w:r>
          </w:p>
          <w:p w14:paraId="7BB08E52" w14:textId="77777777" w:rsidR="007A2B8B" w:rsidRPr="007A2B8B" w:rsidRDefault="007A2B8B" w:rsidP="00396483">
            <w:pPr>
              <w:jc w:val="both"/>
              <w:rPr>
                <w:rFonts w:ascii="Arial" w:hAnsi="Arial" w:cs="Arial"/>
                <w:b/>
              </w:rPr>
            </w:pPr>
          </w:p>
          <w:p w14:paraId="3F50E4CA" w14:textId="77777777" w:rsidR="007A2B8B" w:rsidRPr="007A2B8B" w:rsidRDefault="007A2B8B" w:rsidP="00396483">
            <w:pPr>
              <w:jc w:val="both"/>
              <w:rPr>
                <w:rFonts w:ascii="Arial" w:hAnsi="Arial" w:cs="Arial"/>
              </w:rPr>
            </w:pPr>
            <w:r w:rsidRPr="007A2B8B">
              <w:rPr>
                <w:rFonts w:ascii="Arial" w:hAnsi="Arial" w:cs="Arial"/>
              </w:rPr>
              <w:t>This document may contain fields which need to be updated with your own information, including a field for Organization Name that is linked to the custom document property “Organization Name”.</w:t>
            </w:r>
          </w:p>
          <w:p w14:paraId="1D65DCBF" w14:textId="77777777" w:rsidR="007A2B8B" w:rsidRPr="007A2B8B" w:rsidRDefault="007A2B8B" w:rsidP="00396483">
            <w:pPr>
              <w:jc w:val="both"/>
              <w:rPr>
                <w:rFonts w:ascii="Arial" w:hAnsi="Arial" w:cs="Arial"/>
              </w:rPr>
            </w:pPr>
          </w:p>
          <w:p w14:paraId="67D24A2D" w14:textId="77777777" w:rsidR="007A2B8B" w:rsidRPr="007A2B8B" w:rsidRDefault="007A2B8B" w:rsidP="00396483">
            <w:pPr>
              <w:jc w:val="both"/>
              <w:rPr>
                <w:rFonts w:ascii="Arial" w:hAnsi="Arial" w:cs="Arial"/>
              </w:rPr>
            </w:pPr>
            <w:r w:rsidRPr="007A2B8B">
              <w:rPr>
                <w:rFonts w:ascii="Arial" w:hAnsi="Arial" w:cs="Arial"/>
              </w:rPr>
              <w:t>To update this field</w:t>
            </w:r>
            <w:r w:rsidR="00DD15DD">
              <w:rPr>
                <w:rFonts w:ascii="Arial" w:hAnsi="Arial" w:cs="Arial"/>
              </w:rPr>
              <w:t xml:space="preserve"> (and any others that may exist</w:t>
            </w:r>
            <w:r w:rsidRPr="007A2B8B">
              <w:rPr>
                <w:rFonts w:ascii="Arial" w:hAnsi="Arial" w:cs="Arial"/>
              </w:rPr>
              <w:t xml:space="preserve"> in this document):</w:t>
            </w:r>
          </w:p>
          <w:p w14:paraId="0974826F" w14:textId="77777777" w:rsidR="007A2B8B" w:rsidRPr="007A2B8B" w:rsidRDefault="007A2B8B" w:rsidP="00396483">
            <w:pPr>
              <w:jc w:val="both"/>
              <w:rPr>
                <w:rFonts w:ascii="Arial" w:hAnsi="Arial" w:cs="Arial"/>
              </w:rPr>
            </w:pPr>
          </w:p>
          <w:p w14:paraId="55BC86E2"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Update the custom document property “Organization Name” by clicking File &gt; Info &gt; Properties &gt; Advanced Properties &gt; Custom &gt; Organization Name</w:t>
            </w:r>
          </w:p>
          <w:p w14:paraId="3C8F6C89"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Ctrl a on the keyboard to select all text in the document (or use Select, Select All on the ribbon)</w:t>
            </w:r>
          </w:p>
          <w:p w14:paraId="654394D7"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F9 on the keyboard to update all fields</w:t>
            </w:r>
          </w:p>
          <w:p w14:paraId="6CB1EA79" w14:textId="77777777" w:rsidR="007A2B8B" w:rsidRPr="007A2B8B" w:rsidRDefault="007A2B8B" w:rsidP="007A2B8B">
            <w:pPr>
              <w:pStyle w:val="ListParagraph"/>
              <w:numPr>
                <w:ilvl w:val="0"/>
                <w:numId w:val="7"/>
              </w:numPr>
              <w:rPr>
                <w:rFonts w:ascii="Arial" w:hAnsi="Arial" w:cs="Arial"/>
              </w:rPr>
            </w:pPr>
            <w:r w:rsidRPr="007A2B8B">
              <w:rPr>
                <w:rFonts w:ascii="Arial" w:hAnsi="Arial" w:cs="Arial"/>
              </w:rPr>
              <w:t>When prompted, choose the option to just update TOC page numbers</w:t>
            </w:r>
          </w:p>
          <w:p w14:paraId="007D1328" w14:textId="77777777" w:rsidR="007A2B8B" w:rsidRPr="007A2B8B" w:rsidRDefault="007A2B8B" w:rsidP="00396483">
            <w:pPr>
              <w:ind w:left="360"/>
              <w:jc w:val="both"/>
              <w:rPr>
                <w:rFonts w:ascii="Arial" w:hAnsi="Arial" w:cs="Arial"/>
              </w:rPr>
            </w:pPr>
          </w:p>
          <w:p w14:paraId="595487EC" w14:textId="77777777" w:rsidR="007A2B8B" w:rsidRPr="007A2B8B" w:rsidRDefault="007A2B8B" w:rsidP="00396483">
            <w:pPr>
              <w:jc w:val="both"/>
              <w:rPr>
                <w:rFonts w:ascii="Arial" w:hAnsi="Arial" w:cs="Arial"/>
              </w:rPr>
            </w:pPr>
            <w:r w:rsidRPr="007A2B8B">
              <w:rPr>
                <w:rFonts w:ascii="Arial" w:hAnsi="Arial" w:cs="Arial"/>
              </w:rPr>
              <w:t>If you wish to permanently convert the fields in this document to text i.e. so that they are no longer updateable, then you will need to click into each occurrence of the field and press Ctrl Shift F9.</w:t>
            </w:r>
          </w:p>
          <w:p w14:paraId="1AEF50E3" w14:textId="77777777" w:rsidR="007A2B8B" w:rsidRPr="007A2B8B" w:rsidRDefault="007A2B8B" w:rsidP="00396483">
            <w:pPr>
              <w:jc w:val="both"/>
              <w:rPr>
                <w:rFonts w:ascii="Arial" w:hAnsi="Arial" w:cs="Arial"/>
              </w:rPr>
            </w:pPr>
          </w:p>
          <w:p w14:paraId="69FEE5D6" w14:textId="33C9E0C7" w:rsidR="007A2B8B" w:rsidRPr="007A2B8B" w:rsidRDefault="007A2B8B" w:rsidP="00396483">
            <w:pPr>
              <w:jc w:val="both"/>
              <w:rPr>
                <w:rFonts w:ascii="Arial" w:hAnsi="Arial" w:cs="Arial"/>
              </w:rPr>
            </w:pPr>
            <w:r w:rsidRPr="007A2B8B">
              <w:rPr>
                <w:rFonts w:ascii="Arial" w:hAnsi="Arial" w:cs="Arial"/>
              </w:rPr>
              <w:t xml:space="preserve">If you would like to make all fields in the document </w:t>
            </w:r>
            <w:r w:rsidR="006C3A36" w:rsidRPr="007A2B8B">
              <w:rPr>
                <w:rFonts w:ascii="Arial" w:hAnsi="Arial" w:cs="Arial"/>
              </w:rPr>
              <w:t>visible,</w:t>
            </w:r>
            <w:r w:rsidRPr="007A2B8B">
              <w:rPr>
                <w:rFonts w:ascii="Arial" w:hAnsi="Arial" w:cs="Arial"/>
              </w:rPr>
              <w:t xml:space="preserve"> then go to File &gt; Options &gt; Advanced &gt; Show document content &gt; Field shading and set this to “Always”. This can be useful to check that you have updated all fields correctly.</w:t>
            </w:r>
          </w:p>
          <w:p w14:paraId="72C4269E" w14:textId="77777777" w:rsidR="007A2B8B" w:rsidRPr="007A2B8B" w:rsidRDefault="007A2B8B" w:rsidP="00396483">
            <w:pPr>
              <w:jc w:val="both"/>
              <w:rPr>
                <w:rFonts w:ascii="Arial" w:hAnsi="Arial" w:cs="Arial"/>
              </w:rPr>
            </w:pPr>
          </w:p>
          <w:p w14:paraId="6A0A8078" w14:textId="77777777" w:rsidR="007A2B8B" w:rsidRPr="007A2B8B" w:rsidRDefault="007A2B8B" w:rsidP="00396483">
            <w:pPr>
              <w:jc w:val="both"/>
              <w:rPr>
                <w:rFonts w:ascii="Arial" w:hAnsi="Arial" w:cs="Arial"/>
                <w:i/>
              </w:rPr>
            </w:pPr>
            <w:r w:rsidRPr="007A2B8B">
              <w:rPr>
                <w:rFonts w:ascii="Arial" w:hAnsi="Arial" w:cs="Arial"/>
              </w:rPr>
              <w:t xml:space="preserve">Further detail on the above procedure can be found in the </w:t>
            </w:r>
            <w:r w:rsidRPr="007A2B8B">
              <w:rPr>
                <w:rFonts w:ascii="Arial" w:hAnsi="Arial" w:cs="Arial"/>
                <w:i/>
              </w:rPr>
              <w:t xml:space="preserve">Toolkit Completion Instructions </w:t>
            </w:r>
            <w:r w:rsidRPr="007A2B8B">
              <w:rPr>
                <w:rFonts w:ascii="Arial" w:hAnsi="Arial" w:cs="Arial"/>
              </w:rPr>
              <w:t>within the Project Resources folder.</w:t>
            </w:r>
          </w:p>
          <w:p w14:paraId="2FEF6C36" w14:textId="77777777" w:rsidR="007A2B8B" w:rsidRPr="007A2B8B" w:rsidRDefault="007A2B8B" w:rsidP="00396483">
            <w:pPr>
              <w:jc w:val="both"/>
              <w:rPr>
                <w:rFonts w:ascii="Arial" w:hAnsi="Arial" w:cs="Arial"/>
              </w:rPr>
            </w:pPr>
            <w:r w:rsidRPr="007A2B8B">
              <w:rPr>
                <w:rFonts w:ascii="Arial" w:hAnsi="Arial" w:cs="Arial"/>
              </w:rPr>
              <w:t xml:space="preserve"> </w:t>
            </w:r>
          </w:p>
        </w:tc>
      </w:tr>
      <w:tr w:rsidR="001E0F43" w:rsidRPr="001459A3" w14:paraId="3BBCC467" w14:textId="77777777" w:rsidTr="001E0F43">
        <w:tc>
          <w:tcPr>
            <w:tcW w:w="9180" w:type="dxa"/>
            <w:shd w:val="clear" w:color="auto" w:fill="auto"/>
          </w:tcPr>
          <w:p w14:paraId="074052CB" w14:textId="77777777" w:rsidR="001E0F43" w:rsidRPr="001E0F43" w:rsidRDefault="001E0F43" w:rsidP="00396483">
            <w:pPr>
              <w:jc w:val="both"/>
              <w:rPr>
                <w:rFonts w:ascii="Arial" w:hAnsi="Arial" w:cs="Arial"/>
                <w:b/>
              </w:rPr>
            </w:pPr>
          </w:p>
          <w:p w14:paraId="49B4DC69" w14:textId="77777777" w:rsidR="001E0F43" w:rsidRPr="001E0F43" w:rsidRDefault="001E0F43" w:rsidP="00396483">
            <w:pPr>
              <w:jc w:val="both"/>
              <w:rPr>
                <w:rFonts w:ascii="Arial" w:hAnsi="Arial" w:cs="Arial"/>
                <w:b/>
              </w:rPr>
            </w:pPr>
            <w:r w:rsidRPr="001E0F43">
              <w:rPr>
                <w:rFonts w:ascii="Arial" w:hAnsi="Arial" w:cs="Arial"/>
                <w:b/>
              </w:rPr>
              <w:t>Copyright notice</w:t>
            </w:r>
          </w:p>
          <w:p w14:paraId="3A78777F" w14:textId="77777777" w:rsidR="001E0F43" w:rsidRPr="001E0F43" w:rsidRDefault="001E0F43" w:rsidP="00396483">
            <w:pPr>
              <w:jc w:val="both"/>
              <w:rPr>
                <w:rFonts w:ascii="Arial" w:hAnsi="Arial" w:cs="Arial"/>
                <w:b/>
              </w:rPr>
            </w:pPr>
          </w:p>
          <w:p w14:paraId="3A8D0453" w14:textId="77777777" w:rsidR="001E0F43" w:rsidRPr="001E0F43" w:rsidRDefault="001E0F43" w:rsidP="00396483">
            <w:pPr>
              <w:jc w:val="both"/>
              <w:rPr>
                <w:rFonts w:ascii="Arial" w:hAnsi="Arial" w:cs="Arial"/>
              </w:rPr>
            </w:pPr>
            <w:r w:rsidRPr="001E0F43">
              <w:rPr>
                <w:rFonts w:ascii="Arial" w:hAnsi="Arial" w:cs="Arial"/>
              </w:rPr>
              <w:t>Except for any third party works included in this document, as identified in this document, this document has been authored by CertiKit, and is © copyright CertiKit except as stated below.</w:t>
            </w:r>
          </w:p>
          <w:p w14:paraId="4EEBBF0A" w14:textId="77777777" w:rsidR="001E0F43" w:rsidRPr="001E0F43" w:rsidRDefault="001E0F43" w:rsidP="00396483">
            <w:pPr>
              <w:jc w:val="both"/>
              <w:rPr>
                <w:rFonts w:ascii="Arial" w:hAnsi="Arial" w:cs="Arial"/>
              </w:rPr>
            </w:pPr>
          </w:p>
          <w:p w14:paraId="450CC922" w14:textId="2DFAC299" w:rsidR="001E0F43" w:rsidRPr="001E0F43" w:rsidRDefault="001E0F43" w:rsidP="00396483">
            <w:pPr>
              <w:jc w:val="both"/>
              <w:rPr>
                <w:rFonts w:ascii="Arial" w:hAnsi="Arial" w:cs="Arial"/>
              </w:rPr>
            </w:pPr>
            <w:r w:rsidRPr="001E0F43">
              <w:rPr>
                <w:rFonts w:ascii="Arial" w:hAnsi="Arial" w:cs="Arial"/>
              </w:rPr>
              <w:t>CertiKit is</w:t>
            </w:r>
            <w:r w:rsidR="003F36A9">
              <w:rPr>
                <w:rFonts w:ascii="Arial" w:hAnsi="Arial" w:cs="Arial"/>
              </w:rPr>
              <w:t xml:space="preserve"> </w:t>
            </w:r>
            <w:r w:rsidRPr="001E0F43">
              <w:rPr>
                <w:rFonts w:ascii="Arial" w:hAnsi="Arial" w:cs="Arial"/>
              </w:rPr>
              <w:t>a company registered in England and Wales with company number 6432088.</w:t>
            </w:r>
          </w:p>
          <w:p w14:paraId="168D09C7" w14:textId="77777777" w:rsidR="001E0F43" w:rsidRPr="001E0F43" w:rsidRDefault="001E0F43" w:rsidP="00396483">
            <w:pPr>
              <w:jc w:val="both"/>
              <w:rPr>
                <w:rFonts w:ascii="Arial" w:hAnsi="Arial" w:cs="Arial"/>
                <w:b/>
              </w:rPr>
            </w:pPr>
          </w:p>
        </w:tc>
      </w:tr>
      <w:tr w:rsidR="001E0F43" w:rsidRPr="001459A3" w14:paraId="5C78185B" w14:textId="77777777" w:rsidTr="001E0F43">
        <w:tc>
          <w:tcPr>
            <w:tcW w:w="9180" w:type="dxa"/>
            <w:shd w:val="clear" w:color="auto" w:fill="auto"/>
          </w:tcPr>
          <w:p w14:paraId="53C7643B" w14:textId="77777777" w:rsidR="001E0F43" w:rsidRPr="001E0F43" w:rsidRDefault="001E0F43" w:rsidP="00396483">
            <w:pPr>
              <w:jc w:val="both"/>
              <w:rPr>
                <w:rFonts w:ascii="Arial" w:hAnsi="Arial" w:cs="Arial"/>
                <w:b/>
              </w:rPr>
            </w:pPr>
          </w:p>
          <w:p w14:paraId="235D09D8" w14:textId="77777777" w:rsidR="001E0F43" w:rsidRPr="001E0F43" w:rsidRDefault="001E0F43" w:rsidP="00396483">
            <w:pPr>
              <w:jc w:val="both"/>
              <w:rPr>
                <w:rFonts w:ascii="Arial" w:hAnsi="Arial" w:cs="Arial"/>
                <w:b/>
              </w:rPr>
            </w:pPr>
            <w:r w:rsidRPr="001E0F43">
              <w:rPr>
                <w:rFonts w:ascii="Arial" w:hAnsi="Arial" w:cs="Arial"/>
                <w:b/>
              </w:rPr>
              <w:t>Licence terms</w:t>
            </w:r>
          </w:p>
          <w:p w14:paraId="434F7836" w14:textId="77777777" w:rsidR="001E0F43" w:rsidRPr="001E0F43" w:rsidRDefault="001E0F43" w:rsidP="00396483">
            <w:pPr>
              <w:jc w:val="both"/>
              <w:rPr>
                <w:rFonts w:ascii="Arial" w:hAnsi="Arial" w:cs="Arial"/>
                <w:b/>
              </w:rPr>
            </w:pPr>
          </w:p>
          <w:p w14:paraId="5AC39A2A" w14:textId="3AA3E4E6" w:rsidR="001E0F43" w:rsidRPr="001E0F43" w:rsidRDefault="001E0F43" w:rsidP="00396483">
            <w:pPr>
              <w:jc w:val="both"/>
              <w:rPr>
                <w:rFonts w:ascii="Arial" w:hAnsi="Arial" w:cs="Arial"/>
              </w:rPr>
            </w:pPr>
            <w:r w:rsidRPr="001E0F4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6C3A36" w:rsidRPr="001E0F43">
              <w:rPr>
                <w:rFonts w:ascii="Arial" w:hAnsi="Arial" w:cs="Arial"/>
              </w:rPr>
              <w:t>third-party</w:t>
            </w:r>
            <w:r w:rsidRPr="001E0F43">
              <w:rPr>
                <w:rFonts w:ascii="Arial" w:hAnsi="Arial" w:cs="Arial"/>
              </w:rPr>
              <w:t xml:space="preserve"> copyright included in this document.</w:t>
            </w:r>
          </w:p>
          <w:p w14:paraId="1CFE2257" w14:textId="77777777" w:rsidR="001E0F43" w:rsidRPr="001E0F43" w:rsidRDefault="001E0F43" w:rsidP="00396483">
            <w:pPr>
              <w:jc w:val="both"/>
              <w:rPr>
                <w:rFonts w:ascii="Arial" w:hAnsi="Arial" w:cs="Arial"/>
              </w:rPr>
            </w:pPr>
          </w:p>
        </w:tc>
      </w:tr>
      <w:tr w:rsidR="001E0F43" w:rsidRPr="001459A3" w14:paraId="7D8D30DA" w14:textId="77777777" w:rsidTr="001E0F43">
        <w:tc>
          <w:tcPr>
            <w:tcW w:w="9180" w:type="dxa"/>
            <w:shd w:val="clear" w:color="auto" w:fill="auto"/>
          </w:tcPr>
          <w:p w14:paraId="064B301B" w14:textId="77777777" w:rsidR="001E0F43" w:rsidRPr="001E0F43" w:rsidRDefault="001E0F43" w:rsidP="00396483">
            <w:pPr>
              <w:jc w:val="both"/>
              <w:rPr>
                <w:rFonts w:ascii="Arial" w:hAnsi="Arial" w:cs="Arial"/>
                <w:b/>
              </w:rPr>
            </w:pPr>
          </w:p>
          <w:p w14:paraId="0D813582" w14:textId="77777777" w:rsidR="001E0F43" w:rsidRPr="001E0F43" w:rsidRDefault="001E0F43" w:rsidP="00396483">
            <w:pPr>
              <w:jc w:val="both"/>
              <w:rPr>
                <w:rFonts w:ascii="Arial" w:hAnsi="Arial" w:cs="Arial"/>
                <w:b/>
              </w:rPr>
            </w:pPr>
            <w:r w:rsidRPr="001E0F43">
              <w:rPr>
                <w:rFonts w:ascii="Arial" w:hAnsi="Arial" w:cs="Arial"/>
                <w:b/>
              </w:rPr>
              <w:t>Disclaimer</w:t>
            </w:r>
          </w:p>
          <w:p w14:paraId="30EE6A75" w14:textId="77777777" w:rsidR="001E0F43" w:rsidRPr="001E0F43" w:rsidRDefault="001E0F43" w:rsidP="00396483">
            <w:pPr>
              <w:jc w:val="both"/>
              <w:rPr>
                <w:rFonts w:ascii="Arial" w:hAnsi="Arial" w:cs="Arial"/>
                <w:b/>
              </w:rPr>
            </w:pPr>
          </w:p>
          <w:p w14:paraId="4576E71E" w14:textId="5CC1B269" w:rsidR="001E0F43" w:rsidRPr="001E0F43" w:rsidRDefault="001E0F43" w:rsidP="00396483">
            <w:pPr>
              <w:spacing w:after="200" w:line="276" w:lineRule="auto"/>
              <w:jc w:val="both"/>
              <w:rPr>
                <w:rFonts w:ascii="Arial" w:hAnsi="Arial" w:cs="Arial"/>
                <w:b/>
              </w:rPr>
            </w:pPr>
            <w:r w:rsidRPr="001E0F43">
              <w:rPr>
                <w:rFonts w:ascii="Arial" w:hAnsi="Arial" w:cs="Arial"/>
                <w:b/>
              </w:rPr>
              <w:t xml:space="preserve">Please Note: </w:t>
            </w:r>
            <w:r w:rsidRPr="001E0F43">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6C3A36" w:rsidRPr="001E0F43">
              <w:rPr>
                <w:rFonts w:ascii="Arial" w:hAnsi="Arial" w:cs="Arial"/>
                <w:i/>
              </w:rPr>
              <w:t>Therefore,</w:t>
            </w:r>
            <w:r w:rsidRPr="001E0F43">
              <w:rPr>
                <w:rFonts w:ascii="Arial" w:hAnsi="Arial" w:cs="Arial"/>
                <w:i/>
              </w:rPr>
              <w:t xml:space="preserve"> please note that it is your responsibility to </w:t>
            </w:r>
            <w:r w:rsidRPr="001E0F43">
              <w:rPr>
                <w:rFonts w:ascii="Arial" w:hAnsi="Arial" w:cs="Arial"/>
                <w:i/>
              </w:rPr>
              <w:lastRenderedPageBreak/>
              <w:t>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2C981BEC" w14:textId="77777777" w:rsidR="001459A3" w:rsidRPr="001459A3" w:rsidRDefault="001459A3" w:rsidP="001459A3">
      <w:pPr>
        <w:jc w:val="center"/>
        <w:rPr>
          <w:rFonts w:ascii="Arial" w:hAnsi="Arial"/>
        </w:rPr>
      </w:pPr>
    </w:p>
    <w:p w14:paraId="627408F8" w14:textId="77777777" w:rsidR="0023597B" w:rsidRDefault="0023597B">
      <w:pPr>
        <w:jc w:val="center"/>
      </w:pPr>
    </w:p>
    <w:p w14:paraId="188902F0" w14:textId="77777777" w:rsidR="0023597B" w:rsidRDefault="0023597B">
      <w:pPr>
        <w:jc w:val="center"/>
      </w:pPr>
    </w:p>
    <w:p w14:paraId="5B4279CB" w14:textId="77777777" w:rsidR="0023597B" w:rsidRDefault="0023597B">
      <w:pPr>
        <w:jc w:val="center"/>
      </w:pPr>
    </w:p>
    <w:p w14:paraId="20473AF6" w14:textId="77777777" w:rsidR="0023597B" w:rsidRDefault="00A46AA8">
      <w:pPr>
        <w:jc w:val="center"/>
      </w:pPr>
      <w:r>
        <w:br w:type="page"/>
      </w:r>
    </w:p>
    <w:p w14:paraId="67ADBD84" w14:textId="77777777" w:rsidR="0023597B" w:rsidRDefault="0023597B"/>
    <w:p w14:paraId="0F4C5C1B" w14:textId="77777777" w:rsidR="0023597B" w:rsidRDefault="0023597B">
      <w:pPr>
        <w:jc w:val="center"/>
        <w:rPr>
          <w:b/>
          <w:sz w:val="36"/>
          <w:szCs w:val="36"/>
        </w:rPr>
      </w:pPr>
    </w:p>
    <w:p w14:paraId="7F76218A" w14:textId="77777777" w:rsidR="001459A3" w:rsidRDefault="001459A3">
      <w:pPr>
        <w:jc w:val="center"/>
        <w:rPr>
          <w:b/>
          <w:sz w:val="36"/>
          <w:szCs w:val="36"/>
        </w:rPr>
      </w:pPr>
    </w:p>
    <w:p w14:paraId="71F1B200" w14:textId="77777777" w:rsidR="001337FC" w:rsidRDefault="001337FC">
      <w:pPr>
        <w:jc w:val="center"/>
        <w:rPr>
          <w:b/>
          <w:sz w:val="36"/>
          <w:szCs w:val="36"/>
        </w:rPr>
      </w:pPr>
    </w:p>
    <w:p w14:paraId="6046A867" w14:textId="77777777" w:rsidR="001337FC" w:rsidRDefault="001E0F43">
      <w:pPr>
        <w:jc w:val="center"/>
        <w:rPr>
          <w:b/>
          <w:sz w:val="36"/>
          <w:szCs w:val="36"/>
        </w:rPr>
      </w:pPr>
      <w:r>
        <w:rPr>
          <w:noProof/>
          <w:lang w:eastAsia="en-GB"/>
        </w:rPr>
        <w:drawing>
          <wp:inline distT="0" distB="0" distL="0" distR="0" wp14:anchorId="0B28A59E" wp14:editId="31664330">
            <wp:extent cx="2512690" cy="653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1B761BF" w14:textId="77777777" w:rsidR="00DD15DD" w:rsidRPr="00DD15DD" w:rsidRDefault="00DD15DD">
      <w:pPr>
        <w:jc w:val="center"/>
        <w:rPr>
          <w:rFonts w:ascii="Arial" w:hAnsi="Arial" w:cs="Arial"/>
          <w:b/>
          <w:sz w:val="28"/>
          <w:szCs w:val="36"/>
        </w:rPr>
      </w:pPr>
      <w:r w:rsidRPr="00DD15DD">
        <w:rPr>
          <w:rFonts w:ascii="Arial" w:hAnsi="Arial" w:cs="Arial"/>
          <w:b/>
          <w:sz w:val="28"/>
          <w:szCs w:val="36"/>
        </w:rPr>
        <w:t>[Replace with your logo]</w:t>
      </w:r>
    </w:p>
    <w:p w14:paraId="432D8632" w14:textId="77777777" w:rsidR="001337FC" w:rsidRDefault="001337FC">
      <w:pPr>
        <w:jc w:val="center"/>
        <w:rPr>
          <w:b/>
          <w:sz w:val="36"/>
          <w:szCs w:val="36"/>
        </w:rPr>
      </w:pPr>
    </w:p>
    <w:p w14:paraId="448213A4" w14:textId="77777777" w:rsidR="0023597B" w:rsidRDefault="0023597B">
      <w:pPr>
        <w:jc w:val="right"/>
        <w:rPr>
          <w:b/>
          <w:sz w:val="36"/>
          <w:szCs w:val="36"/>
        </w:rPr>
      </w:pPr>
    </w:p>
    <w:p w14:paraId="4D384E7F" w14:textId="77777777" w:rsidR="00AD0AC4" w:rsidRDefault="00AD0AC4" w:rsidP="00AD0AC4">
      <w:pPr>
        <w:tabs>
          <w:tab w:val="center" w:pos="4153"/>
          <w:tab w:val="right" w:pos="8306"/>
        </w:tabs>
        <w:jc w:val="center"/>
        <w:rPr>
          <w:rFonts w:ascii="Arial" w:hAnsi="Arial" w:cs="Arial"/>
          <w:b/>
          <w:sz w:val="48"/>
          <w:szCs w:val="48"/>
        </w:rPr>
      </w:pPr>
      <w:r>
        <w:rPr>
          <w:rFonts w:ascii="Arial" w:hAnsi="Arial" w:cs="Arial"/>
          <w:b/>
          <w:sz w:val="48"/>
          <w:szCs w:val="48"/>
        </w:rPr>
        <w:t xml:space="preserve">GDPR Processor </w:t>
      </w:r>
    </w:p>
    <w:p w14:paraId="042848C3" w14:textId="77777777" w:rsidR="00AD0AC4" w:rsidRPr="00DD15DD" w:rsidRDefault="00AD0AC4" w:rsidP="00AD0AC4">
      <w:pPr>
        <w:tabs>
          <w:tab w:val="center" w:pos="4153"/>
          <w:tab w:val="right" w:pos="8306"/>
        </w:tabs>
        <w:jc w:val="center"/>
        <w:rPr>
          <w:rFonts w:ascii="Arial" w:hAnsi="Arial" w:cs="Arial"/>
          <w:b/>
          <w:sz w:val="48"/>
          <w:szCs w:val="48"/>
        </w:rPr>
      </w:pPr>
      <w:r>
        <w:rPr>
          <w:rFonts w:ascii="Arial" w:hAnsi="Arial" w:cs="Arial"/>
          <w:b/>
          <w:sz w:val="48"/>
          <w:szCs w:val="48"/>
        </w:rPr>
        <w:t>Security Controls</w:t>
      </w:r>
    </w:p>
    <w:p w14:paraId="187C2687" w14:textId="77777777" w:rsidR="0023597B" w:rsidRDefault="0023597B">
      <w:pPr>
        <w:jc w:val="right"/>
        <w:rPr>
          <w:rFonts w:ascii="Arial" w:hAnsi="Arial" w:cs="Arial"/>
          <w:b/>
          <w:sz w:val="36"/>
          <w:szCs w:val="36"/>
        </w:rPr>
      </w:pPr>
    </w:p>
    <w:p w14:paraId="6DDEB9AB" w14:textId="77777777" w:rsidR="0023597B" w:rsidRDefault="0023597B">
      <w:pPr>
        <w:jc w:val="right"/>
        <w:rPr>
          <w:rFonts w:ascii="Arial" w:hAnsi="Arial" w:cs="Arial"/>
          <w:b/>
          <w:sz w:val="36"/>
          <w:szCs w:val="36"/>
        </w:rPr>
      </w:pPr>
    </w:p>
    <w:p w14:paraId="1485D0E8" w14:textId="77777777" w:rsidR="0023597B" w:rsidRDefault="0023597B">
      <w:pPr>
        <w:jc w:val="right"/>
        <w:rPr>
          <w:rFonts w:ascii="Arial" w:hAnsi="Arial" w:cs="Arial"/>
          <w:b/>
          <w:sz w:val="36"/>
          <w:szCs w:val="36"/>
        </w:rPr>
      </w:pPr>
    </w:p>
    <w:p w14:paraId="6CAC0A74" w14:textId="77777777" w:rsidR="001459A3" w:rsidRDefault="001459A3">
      <w:pPr>
        <w:jc w:val="right"/>
        <w:rPr>
          <w:rFonts w:ascii="Arial" w:hAnsi="Arial" w:cs="Arial"/>
          <w:b/>
          <w:sz w:val="28"/>
        </w:rPr>
      </w:pPr>
    </w:p>
    <w:p w14:paraId="1F19EA7F" w14:textId="77777777" w:rsidR="001459A3" w:rsidRDefault="001459A3">
      <w:pPr>
        <w:jc w:val="right"/>
        <w:rPr>
          <w:rFonts w:ascii="Arial" w:hAnsi="Arial" w:cs="Arial"/>
          <w:b/>
          <w:sz w:val="28"/>
        </w:rPr>
      </w:pPr>
    </w:p>
    <w:p w14:paraId="4045C268" w14:textId="77777777" w:rsidR="001459A3" w:rsidRDefault="001459A3">
      <w:pPr>
        <w:jc w:val="right"/>
        <w:rPr>
          <w:rFonts w:ascii="Arial" w:hAnsi="Arial" w:cs="Arial"/>
          <w:b/>
          <w:sz w:val="28"/>
        </w:rPr>
      </w:pPr>
    </w:p>
    <w:p w14:paraId="4F3FF96E" w14:textId="77777777" w:rsidR="001459A3" w:rsidRDefault="001459A3">
      <w:pPr>
        <w:jc w:val="right"/>
        <w:rPr>
          <w:rFonts w:ascii="Arial" w:hAnsi="Arial" w:cs="Arial"/>
          <w:b/>
          <w:sz w:val="28"/>
        </w:rPr>
      </w:pPr>
    </w:p>
    <w:p w14:paraId="6450CF25" w14:textId="77777777" w:rsidR="001459A3" w:rsidRDefault="001459A3">
      <w:pPr>
        <w:jc w:val="right"/>
        <w:rPr>
          <w:rFonts w:ascii="Arial" w:hAnsi="Arial" w:cs="Arial"/>
          <w:b/>
          <w:sz w:val="28"/>
        </w:rPr>
      </w:pPr>
    </w:p>
    <w:p w14:paraId="0B27A4A6" w14:textId="77777777" w:rsidR="001459A3" w:rsidRDefault="001459A3">
      <w:pPr>
        <w:jc w:val="right"/>
        <w:rPr>
          <w:rFonts w:ascii="Arial" w:hAnsi="Arial" w:cs="Arial"/>
          <w:b/>
          <w:sz w:val="28"/>
        </w:rPr>
      </w:pPr>
    </w:p>
    <w:p w14:paraId="0AE41E7E" w14:textId="77777777" w:rsidR="001459A3" w:rsidRDefault="001459A3">
      <w:pPr>
        <w:jc w:val="right"/>
        <w:rPr>
          <w:rFonts w:ascii="Arial" w:hAnsi="Arial" w:cs="Arial"/>
          <w:b/>
          <w:sz w:val="28"/>
        </w:rPr>
      </w:pPr>
    </w:p>
    <w:p w14:paraId="6C72855D" w14:textId="77777777" w:rsidR="001459A3" w:rsidRDefault="001459A3">
      <w:pPr>
        <w:jc w:val="right"/>
        <w:rPr>
          <w:rFonts w:ascii="Arial" w:hAnsi="Arial" w:cs="Arial"/>
          <w:b/>
          <w:sz w:val="28"/>
        </w:rPr>
      </w:pPr>
    </w:p>
    <w:p w14:paraId="00732678" w14:textId="77777777" w:rsidR="001459A3" w:rsidRDefault="001459A3">
      <w:pPr>
        <w:jc w:val="right"/>
        <w:rPr>
          <w:rFonts w:ascii="Arial" w:hAnsi="Arial" w:cs="Arial"/>
          <w:b/>
          <w:sz w:val="28"/>
        </w:rPr>
      </w:pPr>
    </w:p>
    <w:p w14:paraId="5C976970" w14:textId="77777777" w:rsidR="00E75130" w:rsidRDefault="00E75130">
      <w:pPr>
        <w:jc w:val="right"/>
        <w:rPr>
          <w:rFonts w:ascii="Arial" w:hAnsi="Arial" w:cs="Arial"/>
          <w:b/>
          <w:sz w:val="28"/>
        </w:rPr>
      </w:pPr>
    </w:p>
    <w:p w14:paraId="37B4CF19" w14:textId="77777777" w:rsidR="001E0F43" w:rsidRDefault="001E0F43" w:rsidP="001E0F43">
      <w:pPr>
        <w:rPr>
          <w:rFonts w:ascii="Arial" w:hAnsi="Arial" w:cs="Arial"/>
          <w:b/>
          <w:color w:val="000000" w:themeColor="text1"/>
          <w:sz w:val="28"/>
          <w:szCs w:val="28"/>
        </w:rPr>
      </w:pPr>
    </w:p>
    <w:p w14:paraId="2E79B61E" w14:textId="77777777" w:rsidR="001E0F43" w:rsidRDefault="001E0F43" w:rsidP="001E0F43">
      <w:pPr>
        <w:rPr>
          <w:rFonts w:ascii="Arial" w:hAnsi="Arial" w:cs="Arial"/>
          <w:b/>
          <w:color w:val="000000" w:themeColor="text1"/>
          <w:sz w:val="28"/>
          <w:szCs w:val="28"/>
        </w:rPr>
      </w:pPr>
    </w:p>
    <w:p w14:paraId="0E4C740B" w14:textId="77777777" w:rsidR="001E0F43" w:rsidRPr="001E0F43" w:rsidRDefault="001E0F43" w:rsidP="001E0F43">
      <w:pPr>
        <w:rPr>
          <w:rFonts w:ascii="Arial" w:hAnsi="Arial"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9"/>
        <w:gridCol w:w="2760"/>
      </w:tblGrid>
      <w:tr w:rsidR="001E0F43" w:rsidRPr="001E0F43" w14:paraId="1D7AEDFF" w14:textId="77777777" w:rsidTr="00DD15DD">
        <w:trPr>
          <w:jc w:val="right"/>
        </w:trPr>
        <w:tc>
          <w:tcPr>
            <w:tcW w:w="3119" w:type="dxa"/>
            <w:shd w:val="clear" w:color="auto" w:fill="C6D9F1" w:themeFill="text2" w:themeFillTint="33"/>
          </w:tcPr>
          <w:p w14:paraId="260C86FD"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lang w:eastAsia="en-GB"/>
              </w:rPr>
              <w:t>Document Ref.</w:t>
            </w:r>
          </w:p>
        </w:tc>
        <w:tc>
          <w:tcPr>
            <w:tcW w:w="2760" w:type="dxa"/>
          </w:tcPr>
          <w:p w14:paraId="49A36C34" w14:textId="77777777" w:rsidR="001E0F43" w:rsidRPr="001E0F43" w:rsidRDefault="00AD0AC4" w:rsidP="001E0F43">
            <w:pPr>
              <w:jc w:val="right"/>
              <w:rPr>
                <w:rFonts w:ascii="Arial" w:hAnsi="Arial" w:cs="Arial"/>
                <w:b/>
                <w:color w:val="000000" w:themeColor="text1"/>
                <w:szCs w:val="28"/>
                <w:lang w:eastAsia="en-GB"/>
              </w:rPr>
            </w:pPr>
            <w:r>
              <w:rPr>
                <w:rFonts w:ascii="Arial" w:hAnsi="Arial" w:cs="Arial"/>
                <w:b/>
                <w:color w:val="000000" w:themeColor="text1"/>
                <w:szCs w:val="28"/>
                <w:lang w:eastAsia="en-GB"/>
              </w:rPr>
              <w:t>GDPR-DOC-06-3</w:t>
            </w:r>
          </w:p>
        </w:tc>
      </w:tr>
      <w:tr w:rsidR="001E0F43" w:rsidRPr="001E0F43" w14:paraId="2F0A2B25" w14:textId="77777777" w:rsidTr="00DD15DD">
        <w:trPr>
          <w:jc w:val="right"/>
        </w:trPr>
        <w:tc>
          <w:tcPr>
            <w:tcW w:w="3119" w:type="dxa"/>
            <w:shd w:val="clear" w:color="auto" w:fill="C6D9F1" w:themeFill="text2" w:themeFillTint="33"/>
          </w:tcPr>
          <w:p w14:paraId="100900B8"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sdtPr>
          <w:sdtEndPr>
            <w:rPr>
              <w:rStyle w:val="VersionNumber"/>
            </w:rPr>
          </w:sdtEndPr>
          <w:sdtContent>
            <w:tc>
              <w:tcPr>
                <w:tcW w:w="2760" w:type="dxa"/>
              </w:tcPr>
              <w:p w14:paraId="446D4558" w14:textId="77777777" w:rsidR="001E0F43" w:rsidRPr="001E0F43" w:rsidRDefault="001E0F43" w:rsidP="001E0F43">
                <w:pPr>
                  <w:jc w:val="right"/>
                  <w:rPr>
                    <w:rFonts w:ascii="Arial" w:hAnsi="Arial" w:cs="Arial"/>
                    <w:b/>
                    <w:color w:val="000000" w:themeColor="text1"/>
                    <w:szCs w:val="28"/>
                    <w:lang w:eastAsia="en-GB"/>
                  </w:rPr>
                </w:pPr>
                <w:r w:rsidRPr="001E0F43">
                  <w:rPr>
                    <w:rStyle w:val="VersionNumber"/>
                    <w:rFonts w:ascii="Arial" w:hAnsi="Arial" w:cs="Arial"/>
                    <w:b/>
                    <w:lang w:eastAsia="en-GB"/>
                  </w:rPr>
                  <w:t>1</w:t>
                </w:r>
              </w:p>
            </w:tc>
          </w:sdtContent>
        </w:sdt>
      </w:tr>
      <w:tr w:rsidR="001E0F43" w:rsidRPr="001E0F43" w14:paraId="41EAC5D9" w14:textId="77777777" w:rsidTr="00DD15DD">
        <w:trPr>
          <w:jc w:val="right"/>
        </w:trPr>
        <w:tc>
          <w:tcPr>
            <w:tcW w:w="3119" w:type="dxa"/>
            <w:shd w:val="clear" w:color="auto" w:fill="C6D9F1" w:themeFill="text2" w:themeFillTint="33"/>
          </w:tcPr>
          <w:p w14:paraId="3425ECAE"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Dated:</w:t>
            </w:r>
          </w:p>
        </w:tc>
        <w:tc>
          <w:tcPr>
            <w:tcW w:w="2760" w:type="dxa"/>
          </w:tcPr>
          <w:p w14:paraId="2DF59891" w14:textId="77777777" w:rsidR="001E0F43" w:rsidRPr="001E0F43" w:rsidRDefault="006C3A36" w:rsidP="001E0F43">
            <w:pPr>
              <w:jc w:val="right"/>
              <w:rPr>
                <w:rFonts w:ascii="Arial" w:hAnsi="Arial" w:cs="Arial"/>
                <w:b/>
                <w:color w:val="000000" w:themeColor="text1"/>
                <w:szCs w:val="28"/>
                <w:lang w:eastAsia="en-GB"/>
              </w:rPr>
            </w:pPr>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r w:rsidR="00DD15DD">
                  <w:rPr>
                    <w:rStyle w:val="DateofPublication"/>
                    <w:rFonts w:ascii="Arial" w:hAnsi="Arial" w:cs="Arial"/>
                    <w:b/>
                    <w:lang w:eastAsia="en-GB"/>
                  </w:rPr>
                  <w:t>[</w:t>
                </w:r>
                <w:r w:rsidR="001E0F43" w:rsidRPr="001E0F43">
                  <w:rPr>
                    <w:rStyle w:val="DateofPublication"/>
                    <w:rFonts w:ascii="Arial" w:hAnsi="Arial" w:cs="Arial"/>
                    <w:b/>
                    <w:lang w:eastAsia="en-GB"/>
                  </w:rPr>
                  <w:t>Insert date</w:t>
                </w:r>
              </w:sdtContent>
            </w:sdt>
            <w:r w:rsidR="00DD15DD">
              <w:rPr>
                <w:rStyle w:val="DateofPublication"/>
                <w:rFonts w:ascii="Arial" w:hAnsi="Arial" w:cs="Arial"/>
                <w:b/>
                <w:lang w:eastAsia="en-GB"/>
              </w:rPr>
              <w:t>]</w:t>
            </w:r>
          </w:p>
        </w:tc>
      </w:tr>
      <w:tr w:rsidR="001E0F43" w:rsidRPr="001E0F43" w14:paraId="2ACE7822" w14:textId="77777777" w:rsidTr="00DD15DD">
        <w:trPr>
          <w:jc w:val="right"/>
        </w:trPr>
        <w:tc>
          <w:tcPr>
            <w:tcW w:w="3119" w:type="dxa"/>
            <w:shd w:val="clear" w:color="auto" w:fill="C6D9F1" w:themeFill="text2" w:themeFillTint="33"/>
          </w:tcPr>
          <w:p w14:paraId="66B4E122"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Author:</w:t>
            </w:r>
          </w:p>
        </w:tc>
        <w:tc>
          <w:tcPr>
            <w:tcW w:w="2760" w:type="dxa"/>
          </w:tcPr>
          <w:p w14:paraId="442DC43F" w14:textId="77777777" w:rsidR="001E0F43" w:rsidRPr="001E0F43" w:rsidRDefault="001E0F43" w:rsidP="001E0F43">
            <w:pPr>
              <w:jc w:val="right"/>
              <w:rPr>
                <w:rFonts w:ascii="Arial" w:hAnsi="Arial" w:cs="Arial"/>
                <w:b/>
                <w:color w:val="000000" w:themeColor="text1"/>
                <w:szCs w:val="28"/>
                <w:lang w:eastAsia="en-GB"/>
              </w:rPr>
            </w:pPr>
          </w:p>
        </w:tc>
      </w:tr>
      <w:tr w:rsidR="001E0F43" w:rsidRPr="001E0F43" w14:paraId="08497365" w14:textId="77777777" w:rsidTr="00DD15DD">
        <w:trPr>
          <w:jc w:val="right"/>
        </w:trPr>
        <w:tc>
          <w:tcPr>
            <w:tcW w:w="3119" w:type="dxa"/>
            <w:shd w:val="clear" w:color="auto" w:fill="C6D9F1" w:themeFill="text2" w:themeFillTint="33"/>
          </w:tcPr>
          <w:p w14:paraId="4DE3829F"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Owner:</w:t>
            </w:r>
          </w:p>
        </w:tc>
        <w:tc>
          <w:tcPr>
            <w:tcW w:w="2760" w:type="dxa"/>
          </w:tcPr>
          <w:p w14:paraId="2C16F889" w14:textId="77777777" w:rsidR="001E0F43" w:rsidRPr="001E0F43" w:rsidRDefault="001E0F43" w:rsidP="001E0F43">
            <w:pPr>
              <w:jc w:val="right"/>
              <w:rPr>
                <w:rFonts w:ascii="Arial" w:hAnsi="Arial" w:cs="Arial"/>
                <w:b/>
                <w:color w:val="000000" w:themeColor="text1"/>
                <w:szCs w:val="28"/>
                <w:lang w:eastAsia="en-GB"/>
              </w:rPr>
            </w:pPr>
          </w:p>
        </w:tc>
      </w:tr>
    </w:tbl>
    <w:p w14:paraId="04DC9215" w14:textId="77777777" w:rsidR="001E0F43" w:rsidRPr="001E0F43" w:rsidRDefault="001E0F43" w:rsidP="001E0F43">
      <w:pPr>
        <w:ind w:left="2880"/>
        <w:jc w:val="right"/>
        <w:rPr>
          <w:rFonts w:ascii="Arial" w:hAnsi="Arial" w:cs="Arial"/>
          <w:b/>
          <w:color w:val="000000" w:themeColor="text1"/>
        </w:rPr>
      </w:pPr>
    </w:p>
    <w:p w14:paraId="1CDCDF70" w14:textId="77777777" w:rsidR="0023597B" w:rsidRDefault="0023597B">
      <w:pPr>
        <w:ind w:left="2880"/>
        <w:jc w:val="right"/>
        <w:rPr>
          <w:rFonts w:ascii="Arial" w:hAnsi="Arial" w:cs="Arial"/>
          <w:b/>
          <w:sz w:val="28"/>
          <w:szCs w:val="28"/>
        </w:rPr>
      </w:pPr>
    </w:p>
    <w:p w14:paraId="60747AD1" w14:textId="77777777" w:rsidR="0023597B" w:rsidRDefault="0023597B">
      <w:pPr>
        <w:jc w:val="both"/>
        <w:rPr>
          <w:b/>
        </w:rPr>
      </w:pPr>
      <w:r>
        <w:rPr>
          <w:b/>
        </w:rPr>
        <w:tab/>
      </w:r>
      <w:r>
        <w:rPr>
          <w:b/>
        </w:rPr>
        <w:tab/>
      </w:r>
      <w:r>
        <w:rPr>
          <w:b/>
        </w:rPr>
        <w:tab/>
      </w:r>
      <w:r>
        <w:rPr>
          <w:b/>
        </w:rPr>
        <w:tab/>
      </w:r>
      <w:r>
        <w:rPr>
          <w:b/>
        </w:rPr>
        <w:tab/>
      </w:r>
    </w:p>
    <w:p w14:paraId="6F98876E" w14:textId="77777777" w:rsidR="0023597B" w:rsidRDefault="0023597B">
      <w:pPr>
        <w:jc w:val="both"/>
        <w:rPr>
          <w:b/>
        </w:rPr>
      </w:pPr>
    </w:p>
    <w:p w14:paraId="49906931" w14:textId="77777777" w:rsidR="0023597B" w:rsidRDefault="0023597B"/>
    <w:p w14:paraId="44205BBC" w14:textId="77777777" w:rsidR="00507D68" w:rsidRDefault="00507D68">
      <w:pPr>
        <w:rPr>
          <w:rFonts w:ascii="Arial" w:hAnsi="Arial" w:cs="Arial"/>
          <w:b/>
        </w:rPr>
      </w:pPr>
      <w:r>
        <w:rPr>
          <w:rFonts w:ascii="Arial" w:hAnsi="Arial" w:cs="Arial"/>
          <w:b/>
        </w:rPr>
        <w:br w:type="page"/>
      </w:r>
    </w:p>
    <w:p w14:paraId="286C1A75" w14:textId="77777777" w:rsidR="001E0F43" w:rsidRPr="001E0F43" w:rsidRDefault="001E0F43" w:rsidP="001E0F43">
      <w:pPr>
        <w:rPr>
          <w:rFonts w:ascii="Arial" w:hAnsi="Arial" w:cs="Arial"/>
          <w:b/>
        </w:rPr>
      </w:pPr>
      <w:r w:rsidRPr="001E0F43">
        <w:rPr>
          <w:rFonts w:ascii="Arial" w:hAnsi="Arial" w:cs="Arial"/>
          <w:b/>
        </w:rPr>
        <w:lastRenderedPageBreak/>
        <w:t xml:space="preserve">Revision History </w:t>
      </w:r>
    </w:p>
    <w:p w14:paraId="563FC834"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E0F43" w:rsidRPr="001E0F43" w14:paraId="717DD3B4" w14:textId="77777777" w:rsidTr="00396483">
        <w:tc>
          <w:tcPr>
            <w:tcW w:w="1097" w:type="dxa"/>
            <w:shd w:val="clear" w:color="auto" w:fill="C6D9F1" w:themeFill="text2" w:themeFillTint="33"/>
          </w:tcPr>
          <w:p w14:paraId="67F05A97" w14:textId="77777777" w:rsidR="001E0F43" w:rsidRPr="001E0F43" w:rsidRDefault="001E0F43" w:rsidP="001E0F43">
            <w:pPr>
              <w:autoSpaceDE w:val="0"/>
              <w:autoSpaceDN w:val="0"/>
              <w:rPr>
                <w:rFonts w:ascii="Arial" w:hAnsi="Arial" w:cs="Arial"/>
                <w:b/>
                <w:bCs/>
              </w:rPr>
            </w:pPr>
            <w:r w:rsidRPr="001E0F43">
              <w:rPr>
                <w:rFonts w:ascii="Arial" w:hAnsi="Arial" w:cs="Arial"/>
                <w:b/>
                <w:bCs/>
              </w:rPr>
              <w:t>Version</w:t>
            </w:r>
          </w:p>
        </w:tc>
        <w:tc>
          <w:tcPr>
            <w:tcW w:w="1547" w:type="dxa"/>
            <w:shd w:val="clear" w:color="auto" w:fill="C6D9F1" w:themeFill="text2" w:themeFillTint="33"/>
          </w:tcPr>
          <w:p w14:paraId="0AD03BAF"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c>
          <w:tcPr>
            <w:tcW w:w="1802" w:type="dxa"/>
            <w:shd w:val="clear" w:color="auto" w:fill="C6D9F1" w:themeFill="text2" w:themeFillTint="33"/>
          </w:tcPr>
          <w:p w14:paraId="718E6078" w14:textId="77777777" w:rsidR="001E0F43" w:rsidRPr="001E0F43" w:rsidRDefault="001E0F43" w:rsidP="001E0F43">
            <w:pPr>
              <w:rPr>
                <w:rFonts w:ascii="Arial" w:hAnsi="Arial" w:cs="Arial"/>
                <w:b/>
                <w:bCs/>
              </w:rPr>
            </w:pPr>
            <w:r w:rsidRPr="001E0F43">
              <w:rPr>
                <w:rFonts w:ascii="Arial" w:hAnsi="Arial" w:cs="Arial"/>
                <w:b/>
                <w:bCs/>
              </w:rPr>
              <w:t>Revision Author</w:t>
            </w:r>
          </w:p>
        </w:tc>
        <w:tc>
          <w:tcPr>
            <w:tcW w:w="4626" w:type="dxa"/>
            <w:shd w:val="clear" w:color="auto" w:fill="C6D9F1" w:themeFill="text2" w:themeFillTint="33"/>
          </w:tcPr>
          <w:p w14:paraId="7E17C8C3" w14:textId="77777777" w:rsidR="001E0F43" w:rsidRPr="001E0F43" w:rsidRDefault="001E0F43" w:rsidP="001E0F43">
            <w:pPr>
              <w:rPr>
                <w:rFonts w:ascii="Arial" w:eastAsia="Arial Unicode MS" w:hAnsi="Arial" w:cs="Arial"/>
                <w:b/>
                <w:bCs/>
              </w:rPr>
            </w:pPr>
            <w:r w:rsidRPr="001E0F43">
              <w:rPr>
                <w:rFonts w:ascii="Arial" w:hAnsi="Arial" w:cs="Arial"/>
                <w:b/>
                <w:bCs/>
              </w:rPr>
              <w:t>Summary of Changes</w:t>
            </w:r>
          </w:p>
        </w:tc>
      </w:tr>
      <w:tr w:rsidR="001E0F43" w:rsidRPr="001E0F43" w14:paraId="56E87AB6" w14:textId="77777777" w:rsidTr="00396483">
        <w:tc>
          <w:tcPr>
            <w:tcW w:w="1097" w:type="dxa"/>
          </w:tcPr>
          <w:p w14:paraId="032F8BC4" w14:textId="77777777" w:rsidR="001E0F43" w:rsidRPr="001E0F43" w:rsidRDefault="001E0F43" w:rsidP="001E0F43">
            <w:pPr>
              <w:autoSpaceDE w:val="0"/>
              <w:autoSpaceDN w:val="0"/>
              <w:rPr>
                <w:rFonts w:ascii="Arial" w:hAnsi="Arial" w:cs="Arial"/>
              </w:rPr>
            </w:pPr>
          </w:p>
        </w:tc>
        <w:tc>
          <w:tcPr>
            <w:tcW w:w="1547" w:type="dxa"/>
          </w:tcPr>
          <w:p w14:paraId="52119CEB" w14:textId="77777777" w:rsidR="001E0F43" w:rsidRPr="001E0F43" w:rsidRDefault="001E0F43" w:rsidP="001E0F43">
            <w:pPr>
              <w:autoSpaceDE w:val="0"/>
              <w:autoSpaceDN w:val="0"/>
              <w:rPr>
                <w:rFonts w:ascii="Arial" w:hAnsi="Arial" w:cs="Arial"/>
              </w:rPr>
            </w:pPr>
          </w:p>
        </w:tc>
        <w:tc>
          <w:tcPr>
            <w:tcW w:w="1802" w:type="dxa"/>
          </w:tcPr>
          <w:p w14:paraId="08BDBE7D" w14:textId="77777777" w:rsidR="001E0F43" w:rsidRPr="001E0F43" w:rsidRDefault="001E0F43" w:rsidP="001E0F43">
            <w:pPr>
              <w:autoSpaceDE w:val="0"/>
              <w:autoSpaceDN w:val="0"/>
              <w:rPr>
                <w:rFonts w:ascii="Arial" w:hAnsi="Arial" w:cs="Arial"/>
              </w:rPr>
            </w:pPr>
          </w:p>
        </w:tc>
        <w:tc>
          <w:tcPr>
            <w:tcW w:w="4626" w:type="dxa"/>
          </w:tcPr>
          <w:p w14:paraId="72418717" w14:textId="77777777" w:rsidR="001E0F43" w:rsidRPr="001E0F43" w:rsidRDefault="001E0F43" w:rsidP="001E0F43">
            <w:pPr>
              <w:autoSpaceDE w:val="0"/>
              <w:autoSpaceDN w:val="0"/>
              <w:rPr>
                <w:rFonts w:ascii="Arial" w:hAnsi="Arial" w:cs="Arial"/>
              </w:rPr>
            </w:pPr>
          </w:p>
        </w:tc>
      </w:tr>
      <w:tr w:rsidR="001E0F43" w:rsidRPr="001E0F43" w14:paraId="7C721F50" w14:textId="77777777" w:rsidTr="00396483">
        <w:tc>
          <w:tcPr>
            <w:tcW w:w="1097" w:type="dxa"/>
          </w:tcPr>
          <w:p w14:paraId="2FB86D9D" w14:textId="77777777" w:rsidR="001E0F43" w:rsidRPr="001E0F43" w:rsidRDefault="001E0F43" w:rsidP="001E0F43">
            <w:pPr>
              <w:autoSpaceDE w:val="0"/>
              <w:autoSpaceDN w:val="0"/>
              <w:rPr>
                <w:rFonts w:ascii="Arial" w:hAnsi="Arial" w:cs="Arial"/>
              </w:rPr>
            </w:pPr>
          </w:p>
        </w:tc>
        <w:tc>
          <w:tcPr>
            <w:tcW w:w="1547" w:type="dxa"/>
          </w:tcPr>
          <w:p w14:paraId="5151DD2D" w14:textId="77777777" w:rsidR="001E0F43" w:rsidRPr="001E0F43" w:rsidRDefault="001E0F43" w:rsidP="001E0F43">
            <w:pPr>
              <w:autoSpaceDE w:val="0"/>
              <w:autoSpaceDN w:val="0"/>
              <w:rPr>
                <w:rFonts w:ascii="Arial" w:hAnsi="Arial" w:cs="Arial"/>
              </w:rPr>
            </w:pPr>
          </w:p>
        </w:tc>
        <w:tc>
          <w:tcPr>
            <w:tcW w:w="1802" w:type="dxa"/>
          </w:tcPr>
          <w:p w14:paraId="4C9EE994" w14:textId="77777777" w:rsidR="001E0F43" w:rsidRPr="001E0F43" w:rsidRDefault="001E0F43" w:rsidP="001E0F43">
            <w:pPr>
              <w:autoSpaceDE w:val="0"/>
              <w:autoSpaceDN w:val="0"/>
              <w:rPr>
                <w:rFonts w:ascii="Arial" w:hAnsi="Arial" w:cs="Arial"/>
              </w:rPr>
            </w:pPr>
          </w:p>
        </w:tc>
        <w:tc>
          <w:tcPr>
            <w:tcW w:w="4626" w:type="dxa"/>
          </w:tcPr>
          <w:p w14:paraId="0773B1A1" w14:textId="77777777" w:rsidR="001E0F43" w:rsidRPr="001E0F43" w:rsidRDefault="001E0F43" w:rsidP="001E0F43">
            <w:pPr>
              <w:autoSpaceDE w:val="0"/>
              <w:autoSpaceDN w:val="0"/>
              <w:rPr>
                <w:rFonts w:ascii="Arial" w:hAnsi="Arial" w:cs="Arial"/>
              </w:rPr>
            </w:pPr>
          </w:p>
        </w:tc>
      </w:tr>
    </w:tbl>
    <w:p w14:paraId="4128383F" w14:textId="77777777" w:rsidR="001E0F43" w:rsidRPr="001E0F43" w:rsidRDefault="001E0F43" w:rsidP="001E0F43">
      <w:pPr>
        <w:rPr>
          <w:rFonts w:ascii="Arial" w:hAnsi="Arial" w:cs="Arial"/>
        </w:rPr>
      </w:pPr>
    </w:p>
    <w:p w14:paraId="3F02B037" w14:textId="77777777" w:rsidR="001E0F43" w:rsidRPr="001E0F43" w:rsidRDefault="001E0F43" w:rsidP="001E0F43">
      <w:pPr>
        <w:rPr>
          <w:rFonts w:ascii="Arial" w:hAnsi="Arial" w:cs="Arial"/>
          <w:b/>
        </w:rPr>
      </w:pPr>
      <w:r w:rsidRPr="001E0F43">
        <w:rPr>
          <w:rFonts w:ascii="Arial" w:hAnsi="Arial" w:cs="Arial"/>
          <w:b/>
        </w:rPr>
        <w:t>Distribution</w:t>
      </w:r>
    </w:p>
    <w:p w14:paraId="652EF3F6" w14:textId="77777777" w:rsidR="001E0F43" w:rsidRPr="001E0F43" w:rsidRDefault="001E0F43" w:rsidP="001E0F43">
      <w:pPr>
        <w:rPr>
          <w:rFonts w:ascii="Arial" w:eastAsia="Arial Unicode MS" w:hAnsi="Arial"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1E0F43" w:rsidRPr="001E0F43" w14:paraId="6E4B6CF7" w14:textId="77777777" w:rsidTr="00396483">
        <w:tc>
          <w:tcPr>
            <w:tcW w:w="2534" w:type="dxa"/>
            <w:shd w:val="clear" w:color="auto" w:fill="C6D9F1" w:themeFill="text2" w:themeFillTint="33"/>
          </w:tcPr>
          <w:p w14:paraId="5552173B"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6538" w:type="dxa"/>
            <w:shd w:val="clear" w:color="auto" w:fill="C6D9F1" w:themeFill="text2" w:themeFillTint="33"/>
          </w:tcPr>
          <w:p w14:paraId="49521DBB" w14:textId="77777777" w:rsidR="001E0F43" w:rsidRPr="001E0F43" w:rsidRDefault="001E0F43" w:rsidP="001E0F43">
            <w:pPr>
              <w:autoSpaceDE w:val="0"/>
              <w:autoSpaceDN w:val="0"/>
              <w:rPr>
                <w:rFonts w:ascii="Arial" w:hAnsi="Arial" w:cs="Arial"/>
                <w:b/>
                <w:bCs/>
              </w:rPr>
            </w:pPr>
            <w:r w:rsidRPr="001E0F43">
              <w:rPr>
                <w:rFonts w:ascii="Arial" w:hAnsi="Arial" w:cs="Arial"/>
                <w:b/>
                <w:bCs/>
              </w:rPr>
              <w:t>Title</w:t>
            </w:r>
          </w:p>
        </w:tc>
      </w:tr>
      <w:tr w:rsidR="001E0F43" w:rsidRPr="001E0F43" w14:paraId="436A4290" w14:textId="77777777" w:rsidTr="00396483">
        <w:tc>
          <w:tcPr>
            <w:tcW w:w="2534" w:type="dxa"/>
          </w:tcPr>
          <w:p w14:paraId="5EA03E5C" w14:textId="77777777" w:rsidR="001E0F43" w:rsidRPr="001E0F43" w:rsidRDefault="001E0F43" w:rsidP="001E0F43">
            <w:pPr>
              <w:autoSpaceDE w:val="0"/>
              <w:autoSpaceDN w:val="0"/>
              <w:rPr>
                <w:rFonts w:ascii="Arial" w:hAnsi="Arial" w:cs="Arial"/>
              </w:rPr>
            </w:pPr>
          </w:p>
        </w:tc>
        <w:tc>
          <w:tcPr>
            <w:tcW w:w="6538" w:type="dxa"/>
          </w:tcPr>
          <w:p w14:paraId="4485285D" w14:textId="77777777" w:rsidR="001E0F43" w:rsidRPr="001E0F43" w:rsidRDefault="001E0F43" w:rsidP="001E0F43">
            <w:pPr>
              <w:autoSpaceDE w:val="0"/>
              <w:autoSpaceDN w:val="0"/>
              <w:rPr>
                <w:rFonts w:ascii="Arial" w:hAnsi="Arial" w:cs="Arial"/>
              </w:rPr>
            </w:pPr>
          </w:p>
        </w:tc>
      </w:tr>
      <w:tr w:rsidR="001E0F43" w:rsidRPr="001E0F43" w14:paraId="66FADAF8" w14:textId="77777777" w:rsidTr="00396483">
        <w:tc>
          <w:tcPr>
            <w:tcW w:w="2534" w:type="dxa"/>
          </w:tcPr>
          <w:p w14:paraId="5E8872CA" w14:textId="77777777" w:rsidR="001E0F43" w:rsidRPr="001E0F43" w:rsidRDefault="001E0F43" w:rsidP="001E0F43">
            <w:pPr>
              <w:autoSpaceDE w:val="0"/>
              <w:autoSpaceDN w:val="0"/>
              <w:rPr>
                <w:rFonts w:ascii="Arial" w:hAnsi="Arial" w:cs="Arial"/>
              </w:rPr>
            </w:pPr>
          </w:p>
        </w:tc>
        <w:tc>
          <w:tcPr>
            <w:tcW w:w="6538" w:type="dxa"/>
          </w:tcPr>
          <w:p w14:paraId="33A89F7A" w14:textId="77777777" w:rsidR="001E0F43" w:rsidRPr="001E0F43" w:rsidRDefault="001E0F43" w:rsidP="001E0F43">
            <w:pPr>
              <w:autoSpaceDE w:val="0"/>
              <w:autoSpaceDN w:val="0"/>
              <w:rPr>
                <w:rFonts w:ascii="Arial" w:hAnsi="Arial" w:cs="Arial"/>
              </w:rPr>
            </w:pPr>
          </w:p>
        </w:tc>
      </w:tr>
      <w:tr w:rsidR="001E0F43" w:rsidRPr="001E0F43" w14:paraId="685C21D3" w14:textId="77777777" w:rsidTr="00396483">
        <w:tc>
          <w:tcPr>
            <w:tcW w:w="2534" w:type="dxa"/>
          </w:tcPr>
          <w:p w14:paraId="40AF3928" w14:textId="77777777" w:rsidR="001E0F43" w:rsidRPr="001E0F43" w:rsidRDefault="001E0F43" w:rsidP="001E0F43">
            <w:pPr>
              <w:autoSpaceDE w:val="0"/>
              <w:autoSpaceDN w:val="0"/>
              <w:rPr>
                <w:rFonts w:ascii="Arial" w:hAnsi="Arial" w:cs="Arial"/>
              </w:rPr>
            </w:pPr>
          </w:p>
        </w:tc>
        <w:tc>
          <w:tcPr>
            <w:tcW w:w="6538" w:type="dxa"/>
          </w:tcPr>
          <w:p w14:paraId="1D307DF0" w14:textId="77777777" w:rsidR="001E0F43" w:rsidRPr="001E0F43" w:rsidRDefault="001E0F43" w:rsidP="001E0F43">
            <w:pPr>
              <w:autoSpaceDE w:val="0"/>
              <w:autoSpaceDN w:val="0"/>
              <w:rPr>
                <w:rFonts w:ascii="Arial" w:hAnsi="Arial" w:cs="Arial"/>
              </w:rPr>
            </w:pPr>
          </w:p>
        </w:tc>
      </w:tr>
    </w:tbl>
    <w:p w14:paraId="318A79FD" w14:textId="77777777" w:rsidR="001E0F43" w:rsidRPr="001E0F43" w:rsidRDefault="001E0F43" w:rsidP="001E0F43">
      <w:pPr>
        <w:rPr>
          <w:rFonts w:ascii="Arial" w:hAnsi="Arial"/>
        </w:rPr>
      </w:pPr>
    </w:p>
    <w:p w14:paraId="2876ACB0" w14:textId="77777777" w:rsidR="001E0F43" w:rsidRPr="001E0F43" w:rsidRDefault="001E0F43" w:rsidP="001E0F43">
      <w:pPr>
        <w:rPr>
          <w:rFonts w:ascii="Arial" w:hAnsi="Arial" w:cs="Arial"/>
          <w:b/>
        </w:rPr>
      </w:pPr>
      <w:r w:rsidRPr="001E0F43">
        <w:rPr>
          <w:rFonts w:ascii="Arial" w:hAnsi="Arial" w:cs="Arial"/>
          <w:b/>
        </w:rPr>
        <w:t>Approval</w:t>
      </w:r>
    </w:p>
    <w:p w14:paraId="6BCBA43E"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E0F43" w:rsidRPr="001E0F43" w14:paraId="1780A405" w14:textId="77777777" w:rsidTr="00396483">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E68C339"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41666B5" w14:textId="77777777" w:rsidR="001E0F43" w:rsidRPr="001E0F43" w:rsidRDefault="001E0F43" w:rsidP="001E0F43">
            <w:pPr>
              <w:autoSpaceDE w:val="0"/>
              <w:autoSpaceDN w:val="0"/>
              <w:rPr>
                <w:rFonts w:ascii="Arial" w:hAnsi="Arial" w:cs="Arial"/>
                <w:b/>
                <w:bCs/>
              </w:rPr>
            </w:pPr>
            <w:r w:rsidRPr="001E0F43">
              <w:rPr>
                <w:rFonts w:ascii="Arial" w:hAnsi="Arial"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3A6EF11D" w14:textId="77777777" w:rsidR="001E0F43" w:rsidRPr="001E0F43" w:rsidRDefault="001E0F43" w:rsidP="001E0F43">
            <w:pPr>
              <w:autoSpaceDE w:val="0"/>
              <w:autoSpaceDN w:val="0"/>
              <w:rPr>
                <w:rFonts w:ascii="Arial" w:hAnsi="Arial" w:cs="Arial"/>
                <w:b/>
                <w:bCs/>
              </w:rPr>
            </w:pPr>
            <w:r w:rsidRPr="001E0F43">
              <w:rPr>
                <w:rFonts w:ascii="Arial" w:hAnsi="Arial"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D24CAB0"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r>
      <w:tr w:rsidR="001E0F43" w:rsidRPr="001E0F43" w14:paraId="7ACBAB45" w14:textId="77777777" w:rsidTr="00396483">
        <w:tc>
          <w:tcPr>
            <w:tcW w:w="1674" w:type="dxa"/>
            <w:tcBorders>
              <w:top w:val="single" w:sz="4" w:space="0" w:color="auto"/>
              <w:left w:val="single" w:sz="4" w:space="0" w:color="auto"/>
              <w:bottom w:val="single" w:sz="4" w:space="0" w:color="auto"/>
              <w:right w:val="single" w:sz="4" w:space="0" w:color="auto"/>
            </w:tcBorders>
          </w:tcPr>
          <w:p w14:paraId="3D2124BD" w14:textId="77777777" w:rsidR="001E0F43" w:rsidRPr="001E0F43" w:rsidRDefault="001E0F43" w:rsidP="001E0F43">
            <w:pPr>
              <w:autoSpaceDE w:val="0"/>
              <w:autoSpaceDN w:val="0"/>
              <w:rPr>
                <w:rFonts w:ascii="Arial" w:hAnsi="Arial" w:cs="Arial"/>
              </w:rPr>
            </w:pPr>
          </w:p>
          <w:p w14:paraId="3B8B4718" w14:textId="77777777" w:rsidR="001E0F43" w:rsidRPr="001E0F43" w:rsidRDefault="001E0F43" w:rsidP="001E0F43">
            <w:pPr>
              <w:autoSpaceDE w:val="0"/>
              <w:autoSpaceDN w:val="0"/>
              <w:rPr>
                <w:rFonts w:ascii="Arial" w:hAnsi="Arial" w:cs="Arial"/>
              </w:rPr>
            </w:pPr>
          </w:p>
          <w:p w14:paraId="693334CA" w14:textId="77777777" w:rsidR="001E0F43" w:rsidRPr="001E0F43" w:rsidRDefault="001E0F43" w:rsidP="001E0F43">
            <w:pPr>
              <w:autoSpaceDE w:val="0"/>
              <w:autoSpaceDN w:val="0"/>
              <w:rPr>
                <w:rFonts w:ascii="Arial" w:hAnsi="Arial" w:cs="Arial"/>
              </w:rPr>
            </w:pPr>
          </w:p>
        </w:tc>
        <w:tc>
          <w:tcPr>
            <w:tcW w:w="2579" w:type="dxa"/>
            <w:tcBorders>
              <w:top w:val="single" w:sz="4" w:space="0" w:color="auto"/>
              <w:left w:val="single" w:sz="4" w:space="0" w:color="auto"/>
              <w:bottom w:val="single" w:sz="4" w:space="0" w:color="auto"/>
              <w:right w:val="single" w:sz="4" w:space="0" w:color="auto"/>
            </w:tcBorders>
          </w:tcPr>
          <w:p w14:paraId="6C7D17C0" w14:textId="77777777" w:rsidR="001E0F43" w:rsidRPr="001E0F43" w:rsidRDefault="001E0F43" w:rsidP="001E0F43">
            <w:pPr>
              <w:autoSpaceDE w:val="0"/>
              <w:autoSpaceDN w:val="0"/>
              <w:rPr>
                <w:rFonts w:ascii="Arial" w:hAnsi="Arial" w:cs="Arial"/>
              </w:rPr>
            </w:pPr>
          </w:p>
        </w:tc>
        <w:tc>
          <w:tcPr>
            <w:tcW w:w="2597" w:type="dxa"/>
            <w:tcBorders>
              <w:top w:val="single" w:sz="4" w:space="0" w:color="auto"/>
              <w:left w:val="single" w:sz="4" w:space="0" w:color="auto"/>
              <w:bottom w:val="single" w:sz="4" w:space="0" w:color="auto"/>
              <w:right w:val="single" w:sz="4" w:space="0" w:color="auto"/>
            </w:tcBorders>
          </w:tcPr>
          <w:p w14:paraId="16050FF2" w14:textId="77777777" w:rsidR="001E0F43" w:rsidRPr="001E0F43" w:rsidRDefault="001E0F43" w:rsidP="001E0F43">
            <w:pPr>
              <w:autoSpaceDE w:val="0"/>
              <w:autoSpaceDN w:val="0"/>
              <w:rPr>
                <w:rFonts w:ascii="Arial" w:hAnsi="Arial" w:cs="Arial"/>
              </w:rPr>
            </w:pPr>
          </w:p>
        </w:tc>
        <w:tc>
          <w:tcPr>
            <w:tcW w:w="2222" w:type="dxa"/>
            <w:tcBorders>
              <w:top w:val="single" w:sz="4" w:space="0" w:color="auto"/>
              <w:left w:val="single" w:sz="4" w:space="0" w:color="auto"/>
              <w:bottom w:val="single" w:sz="4" w:space="0" w:color="auto"/>
              <w:right w:val="single" w:sz="4" w:space="0" w:color="auto"/>
            </w:tcBorders>
          </w:tcPr>
          <w:p w14:paraId="5B417FAB" w14:textId="77777777" w:rsidR="001E0F43" w:rsidRPr="001E0F43" w:rsidRDefault="001E0F43" w:rsidP="001E0F43">
            <w:pPr>
              <w:autoSpaceDE w:val="0"/>
              <w:autoSpaceDN w:val="0"/>
              <w:rPr>
                <w:rFonts w:ascii="Arial" w:hAnsi="Arial" w:cs="Arial"/>
              </w:rPr>
            </w:pPr>
          </w:p>
        </w:tc>
      </w:tr>
    </w:tbl>
    <w:p w14:paraId="72766256" w14:textId="77777777" w:rsidR="001E0F43" w:rsidRPr="001E0F43" w:rsidRDefault="001E0F43" w:rsidP="001E0F43">
      <w:pPr>
        <w:rPr>
          <w:rFonts w:ascii="Arial" w:hAnsi="Arial" w:cs="Arial"/>
        </w:rPr>
      </w:pPr>
    </w:p>
    <w:p w14:paraId="42A76937" w14:textId="77777777" w:rsidR="0023597B" w:rsidRDefault="0023597B">
      <w:r>
        <w:br w:type="page"/>
      </w:r>
    </w:p>
    <w:p w14:paraId="2B7C3315" w14:textId="77777777" w:rsidR="0023597B" w:rsidRDefault="0023597B">
      <w:pPr>
        <w:rPr>
          <w:rFonts w:ascii="Arial" w:hAnsi="Arial" w:cs="Arial"/>
          <w:b/>
        </w:rPr>
      </w:pPr>
      <w:r>
        <w:rPr>
          <w:rFonts w:ascii="Arial" w:hAnsi="Arial" w:cs="Arial"/>
          <w:b/>
        </w:rPr>
        <w:lastRenderedPageBreak/>
        <w:t>Contents</w:t>
      </w:r>
    </w:p>
    <w:p w14:paraId="56C066C6" w14:textId="77777777" w:rsidR="0023597B" w:rsidRDefault="0023597B"/>
    <w:p w14:paraId="10B955D8" w14:textId="366177E9" w:rsidR="003F36A9" w:rsidRDefault="001459A3">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r>
        <w:fldChar w:fldCharType="begin"/>
      </w:r>
      <w:r>
        <w:instrText xml:space="preserve"> TOC \o "1-3" \h \z </w:instrText>
      </w:r>
      <w:r>
        <w:fldChar w:fldCharType="separate"/>
      </w:r>
      <w:hyperlink w:anchor="_Toc342422" w:history="1">
        <w:r w:rsidR="003F36A9" w:rsidRPr="003B6A77">
          <w:rPr>
            <w:rStyle w:val="Hyperlink"/>
            <w:noProof/>
          </w:rPr>
          <w:t>1</w:t>
        </w:r>
        <w:r w:rsidR="003F36A9">
          <w:rPr>
            <w:rFonts w:asciiTheme="minorHAnsi" w:eastAsiaTheme="minorEastAsia" w:hAnsiTheme="minorHAnsi" w:cstheme="minorBidi"/>
            <w:b w:val="0"/>
            <w:bCs w:val="0"/>
            <w:caps w:val="0"/>
            <w:noProof/>
            <w:sz w:val="22"/>
            <w:szCs w:val="22"/>
            <w:lang w:eastAsia="en-GB"/>
          </w:rPr>
          <w:tab/>
        </w:r>
        <w:r w:rsidR="003F36A9" w:rsidRPr="003B6A77">
          <w:rPr>
            <w:rStyle w:val="Hyperlink"/>
            <w:noProof/>
          </w:rPr>
          <w:t>Introduction</w:t>
        </w:r>
        <w:r w:rsidR="003F36A9">
          <w:rPr>
            <w:noProof/>
            <w:webHidden/>
          </w:rPr>
          <w:tab/>
        </w:r>
        <w:r w:rsidR="003F36A9">
          <w:rPr>
            <w:noProof/>
            <w:webHidden/>
          </w:rPr>
          <w:fldChar w:fldCharType="begin"/>
        </w:r>
        <w:r w:rsidR="003F36A9">
          <w:rPr>
            <w:noProof/>
            <w:webHidden/>
          </w:rPr>
          <w:instrText xml:space="preserve"> PAGEREF _Toc342422 \h </w:instrText>
        </w:r>
        <w:r w:rsidR="003F36A9">
          <w:rPr>
            <w:noProof/>
            <w:webHidden/>
          </w:rPr>
        </w:r>
        <w:r w:rsidR="003F36A9">
          <w:rPr>
            <w:noProof/>
            <w:webHidden/>
          </w:rPr>
          <w:fldChar w:fldCharType="separate"/>
        </w:r>
        <w:r w:rsidR="003F36A9">
          <w:rPr>
            <w:noProof/>
            <w:webHidden/>
          </w:rPr>
          <w:t>8</w:t>
        </w:r>
        <w:r w:rsidR="003F36A9">
          <w:rPr>
            <w:noProof/>
            <w:webHidden/>
          </w:rPr>
          <w:fldChar w:fldCharType="end"/>
        </w:r>
      </w:hyperlink>
    </w:p>
    <w:p w14:paraId="311EE6A8" w14:textId="5543450F" w:rsidR="003F36A9" w:rsidRDefault="006C3A36">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hyperlink w:anchor="_Toc342423" w:history="1">
        <w:r w:rsidR="003F36A9" w:rsidRPr="003B6A77">
          <w:rPr>
            <w:rStyle w:val="Hyperlink"/>
            <w:rFonts w:cs="Arial"/>
            <w:noProof/>
          </w:rPr>
          <w:t>2</w:t>
        </w:r>
        <w:r w:rsidR="003F36A9">
          <w:rPr>
            <w:rFonts w:asciiTheme="minorHAnsi" w:eastAsiaTheme="minorEastAsia" w:hAnsiTheme="minorHAnsi" w:cstheme="minorBidi"/>
            <w:b w:val="0"/>
            <w:bCs w:val="0"/>
            <w:caps w:val="0"/>
            <w:noProof/>
            <w:sz w:val="22"/>
            <w:szCs w:val="22"/>
            <w:lang w:eastAsia="en-GB"/>
          </w:rPr>
          <w:tab/>
        </w:r>
        <w:r w:rsidR="003F36A9" w:rsidRPr="003B6A77">
          <w:rPr>
            <w:rStyle w:val="Hyperlink"/>
            <w:rFonts w:cs="Arial"/>
            <w:noProof/>
          </w:rPr>
          <w:t>Processing Service Specifications</w:t>
        </w:r>
        <w:r w:rsidR="003F36A9">
          <w:rPr>
            <w:noProof/>
            <w:webHidden/>
          </w:rPr>
          <w:tab/>
        </w:r>
        <w:r w:rsidR="003F36A9">
          <w:rPr>
            <w:noProof/>
            <w:webHidden/>
          </w:rPr>
          <w:fldChar w:fldCharType="begin"/>
        </w:r>
        <w:r w:rsidR="003F36A9">
          <w:rPr>
            <w:noProof/>
            <w:webHidden/>
          </w:rPr>
          <w:instrText xml:space="preserve"> PAGEREF _Toc342423 \h </w:instrText>
        </w:r>
        <w:r w:rsidR="003F36A9">
          <w:rPr>
            <w:noProof/>
            <w:webHidden/>
          </w:rPr>
        </w:r>
        <w:r w:rsidR="003F36A9">
          <w:rPr>
            <w:noProof/>
            <w:webHidden/>
          </w:rPr>
          <w:fldChar w:fldCharType="separate"/>
        </w:r>
        <w:r w:rsidR="003F36A9">
          <w:rPr>
            <w:noProof/>
            <w:webHidden/>
          </w:rPr>
          <w:t>9</w:t>
        </w:r>
        <w:r w:rsidR="003F36A9">
          <w:rPr>
            <w:noProof/>
            <w:webHidden/>
          </w:rPr>
          <w:fldChar w:fldCharType="end"/>
        </w:r>
      </w:hyperlink>
    </w:p>
    <w:p w14:paraId="098394CD" w14:textId="739173B6"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24" w:history="1">
        <w:r w:rsidR="003F36A9" w:rsidRPr="003B6A77">
          <w:rPr>
            <w:rStyle w:val="Hyperlink"/>
            <w:noProof/>
          </w:rPr>
          <w:t>2.1</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Information security policies</w:t>
        </w:r>
        <w:r w:rsidR="003F36A9">
          <w:rPr>
            <w:noProof/>
            <w:webHidden/>
          </w:rPr>
          <w:tab/>
        </w:r>
        <w:r w:rsidR="003F36A9">
          <w:rPr>
            <w:noProof/>
            <w:webHidden/>
          </w:rPr>
          <w:fldChar w:fldCharType="begin"/>
        </w:r>
        <w:r w:rsidR="003F36A9">
          <w:rPr>
            <w:noProof/>
            <w:webHidden/>
          </w:rPr>
          <w:instrText xml:space="preserve"> PAGEREF _Toc342424 \h </w:instrText>
        </w:r>
        <w:r w:rsidR="003F36A9">
          <w:rPr>
            <w:noProof/>
            <w:webHidden/>
          </w:rPr>
        </w:r>
        <w:r w:rsidR="003F36A9">
          <w:rPr>
            <w:noProof/>
            <w:webHidden/>
          </w:rPr>
          <w:fldChar w:fldCharType="separate"/>
        </w:r>
        <w:r w:rsidR="003F36A9">
          <w:rPr>
            <w:noProof/>
            <w:webHidden/>
          </w:rPr>
          <w:t>9</w:t>
        </w:r>
        <w:r w:rsidR="003F36A9">
          <w:rPr>
            <w:noProof/>
            <w:webHidden/>
          </w:rPr>
          <w:fldChar w:fldCharType="end"/>
        </w:r>
      </w:hyperlink>
    </w:p>
    <w:p w14:paraId="17F020D1" w14:textId="782EF171"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25" w:history="1">
        <w:r w:rsidR="003F36A9" w:rsidRPr="003B6A77">
          <w:rPr>
            <w:rStyle w:val="Hyperlink"/>
            <w:noProof/>
          </w:rPr>
          <w:t>2.2</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Organisation of information security</w:t>
        </w:r>
        <w:r w:rsidR="003F36A9">
          <w:rPr>
            <w:noProof/>
            <w:webHidden/>
          </w:rPr>
          <w:tab/>
        </w:r>
        <w:r w:rsidR="003F36A9">
          <w:rPr>
            <w:noProof/>
            <w:webHidden/>
          </w:rPr>
          <w:fldChar w:fldCharType="begin"/>
        </w:r>
        <w:r w:rsidR="003F36A9">
          <w:rPr>
            <w:noProof/>
            <w:webHidden/>
          </w:rPr>
          <w:instrText xml:space="preserve"> PAGEREF _Toc342425 \h </w:instrText>
        </w:r>
        <w:r w:rsidR="003F36A9">
          <w:rPr>
            <w:noProof/>
            <w:webHidden/>
          </w:rPr>
        </w:r>
        <w:r w:rsidR="003F36A9">
          <w:rPr>
            <w:noProof/>
            <w:webHidden/>
          </w:rPr>
          <w:fldChar w:fldCharType="separate"/>
        </w:r>
        <w:r w:rsidR="003F36A9">
          <w:rPr>
            <w:noProof/>
            <w:webHidden/>
          </w:rPr>
          <w:t>9</w:t>
        </w:r>
        <w:r w:rsidR="003F36A9">
          <w:rPr>
            <w:noProof/>
            <w:webHidden/>
          </w:rPr>
          <w:fldChar w:fldCharType="end"/>
        </w:r>
      </w:hyperlink>
    </w:p>
    <w:p w14:paraId="7227A912" w14:textId="04C3B033"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26" w:history="1">
        <w:r w:rsidR="003F36A9" w:rsidRPr="003B6A77">
          <w:rPr>
            <w:rStyle w:val="Hyperlink"/>
            <w:noProof/>
          </w:rPr>
          <w:t>2.3</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Human resource security</w:t>
        </w:r>
        <w:r w:rsidR="003F36A9">
          <w:rPr>
            <w:noProof/>
            <w:webHidden/>
          </w:rPr>
          <w:tab/>
        </w:r>
        <w:r w:rsidR="003F36A9">
          <w:rPr>
            <w:noProof/>
            <w:webHidden/>
          </w:rPr>
          <w:fldChar w:fldCharType="begin"/>
        </w:r>
        <w:r w:rsidR="003F36A9">
          <w:rPr>
            <w:noProof/>
            <w:webHidden/>
          </w:rPr>
          <w:instrText xml:space="preserve"> PAGEREF _Toc342426 \h </w:instrText>
        </w:r>
        <w:r w:rsidR="003F36A9">
          <w:rPr>
            <w:noProof/>
            <w:webHidden/>
          </w:rPr>
        </w:r>
        <w:r w:rsidR="003F36A9">
          <w:rPr>
            <w:noProof/>
            <w:webHidden/>
          </w:rPr>
          <w:fldChar w:fldCharType="separate"/>
        </w:r>
        <w:r w:rsidR="003F36A9">
          <w:rPr>
            <w:noProof/>
            <w:webHidden/>
          </w:rPr>
          <w:t>9</w:t>
        </w:r>
        <w:r w:rsidR="003F36A9">
          <w:rPr>
            <w:noProof/>
            <w:webHidden/>
          </w:rPr>
          <w:fldChar w:fldCharType="end"/>
        </w:r>
      </w:hyperlink>
    </w:p>
    <w:p w14:paraId="768E0BC0" w14:textId="51492595"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27" w:history="1">
        <w:r w:rsidR="003F36A9" w:rsidRPr="003B6A77">
          <w:rPr>
            <w:rStyle w:val="Hyperlink"/>
            <w:noProof/>
          </w:rPr>
          <w:t>2.4</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Asset management</w:t>
        </w:r>
        <w:r w:rsidR="003F36A9">
          <w:rPr>
            <w:noProof/>
            <w:webHidden/>
          </w:rPr>
          <w:tab/>
        </w:r>
        <w:r w:rsidR="003F36A9">
          <w:rPr>
            <w:noProof/>
            <w:webHidden/>
          </w:rPr>
          <w:fldChar w:fldCharType="begin"/>
        </w:r>
        <w:r w:rsidR="003F36A9">
          <w:rPr>
            <w:noProof/>
            <w:webHidden/>
          </w:rPr>
          <w:instrText xml:space="preserve"> PAGEREF _Toc342427 \h </w:instrText>
        </w:r>
        <w:r w:rsidR="003F36A9">
          <w:rPr>
            <w:noProof/>
            <w:webHidden/>
          </w:rPr>
        </w:r>
        <w:r w:rsidR="003F36A9">
          <w:rPr>
            <w:noProof/>
            <w:webHidden/>
          </w:rPr>
          <w:fldChar w:fldCharType="separate"/>
        </w:r>
        <w:r w:rsidR="003F36A9">
          <w:rPr>
            <w:noProof/>
            <w:webHidden/>
          </w:rPr>
          <w:t>10</w:t>
        </w:r>
        <w:r w:rsidR="003F36A9">
          <w:rPr>
            <w:noProof/>
            <w:webHidden/>
          </w:rPr>
          <w:fldChar w:fldCharType="end"/>
        </w:r>
      </w:hyperlink>
    </w:p>
    <w:p w14:paraId="4265BA76" w14:textId="0FFF3057"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28" w:history="1">
        <w:r w:rsidR="003F36A9" w:rsidRPr="003B6A77">
          <w:rPr>
            <w:rStyle w:val="Hyperlink"/>
            <w:noProof/>
          </w:rPr>
          <w:t>2.5</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Access control</w:t>
        </w:r>
        <w:r w:rsidR="003F36A9">
          <w:rPr>
            <w:noProof/>
            <w:webHidden/>
          </w:rPr>
          <w:tab/>
        </w:r>
        <w:r w:rsidR="003F36A9">
          <w:rPr>
            <w:noProof/>
            <w:webHidden/>
          </w:rPr>
          <w:fldChar w:fldCharType="begin"/>
        </w:r>
        <w:r w:rsidR="003F36A9">
          <w:rPr>
            <w:noProof/>
            <w:webHidden/>
          </w:rPr>
          <w:instrText xml:space="preserve"> PAGEREF _Toc342428 \h </w:instrText>
        </w:r>
        <w:r w:rsidR="003F36A9">
          <w:rPr>
            <w:noProof/>
            <w:webHidden/>
          </w:rPr>
        </w:r>
        <w:r w:rsidR="003F36A9">
          <w:rPr>
            <w:noProof/>
            <w:webHidden/>
          </w:rPr>
          <w:fldChar w:fldCharType="separate"/>
        </w:r>
        <w:r w:rsidR="003F36A9">
          <w:rPr>
            <w:noProof/>
            <w:webHidden/>
          </w:rPr>
          <w:t>10</w:t>
        </w:r>
        <w:r w:rsidR="003F36A9">
          <w:rPr>
            <w:noProof/>
            <w:webHidden/>
          </w:rPr>
          <w:fldChar w:fldCharType="end"/>
        </w:r>
      </w:hyperlink>
    </w:p>
    <w:p w14:paraId="53AF287E" w14:textId="156B5743"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29" w:history="1">
        <w:r w:rsidR="003F36A9" w:rsidRPr="003B6A77">
          <w:rPr>
            <w:rStyle w:val="Hyperlink"/>
            <w:noProof/>
          </w:rPr>
          <w:t>2.6</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Cryptography</w:t>
        </w:r>
        <w:r w:rsidR="003F36A9">
          <w:rPr>
            <w:noProof/>
            <w:webHidden/>
          </w:rPr>
          <w:tab/>
        </w:r>
        <w:r w:rsidR="003F36A9">
          <w:rPr>
            <w:noProof/>
            <w:webHidden/>
          </w:rPr>
          <w:fldChar w:fldCharType="begin"/>
        </w:r>
        <w:r w:rsidR="003F36A9">
          <w:rPr>
            <w:noProof/>
            <w:webHidden/>
          </w:rPr>
          <w:instrText xml:space="preserve"> PAGEREF _Toc342429 \h </w:instrText>
        </w:r>
        <w:r w:rsidR="003F36A9">
          <w:rPr>
            <w:noProof/>
            <w:webHidden/>
          </w:rPr>
        </w:r>
        <w:r w:rsidR="003F36A9">
          <w:rPr>
            <w:noProof/>
            <w:webHidden/>
          </w:rPr>
          <w:fldChar w:fldCharType="separate"/>
        </w:r>
        <w:r w:rsidR="003F36A9">
          <w:rPr>
            <w:noProof/>
            <w:webHidden/>
          </w:rPr>
          <w:t>10</w:t>
        </w:r>
        <w:r w:rsidR="003F36A9">
          <w:rPr>
            <w:noProof/>
            <w:webHidden/>
          </w:rPr>
          <w:fldChar w:fldCharType="end"/>
        </w:r>
      </w:hyperlink>
    </w:p>
    <w:p w14:paraId="01B14BA2" w14:textId="0D46D0FB"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30" w:history="1">
        <w:r w:rsidR="003F36A9" w:rsidRPr="003B6A77">
          <w:rPr>
            <w:rStyle w:val="Hyperlink"/>
            <w:noProof/>
          </w:rPr>
          <w:t>2.7</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Physical and environmental security</w:t>
        </w:r>
        <w:r w:rsidR="003F36A9">
          <w:rPr>
            <w:noProof/>
            <w:webHidden/>
          </w:rPr>
          <w:tab/>
        </w:r>
        <w:r w:rsidR="003F36A9">
          <w:rPr>
            <w:noProof/>
            <w:webHidden/>
          </w:rPr>
          <w:fldChar w:fldCharType="begin"/>
        </w:r>
        <w:r w:rsidR="003F36A9">
          <w:rPr>
            <w:noProof/>
            <w:webHidden/>
          </w:rPr>
          <w:instrText xml:space="preserve"> PAGEREF _Toc342430 \h </w:instrText>
        </w:r>
        <w:r w:rsidR="003F36A9">
          <w:rPr>
            <w:noProof/>
            <w:webHidden/>
          </w:rPr>
        </w:r>
        <w:r w:rsidR="003F36A9">
          <w:rPr>
            <w:noProof/>
            <w:webHidden/>
          </w:rPr>
          <w:fldChar w:fldCharType="separate"/>
        </w:r>
        <w:r w:rsidR="003F36A9">
          <w:rPr>
            <w:noProof/>
            <w:webHidden/>
          </w:rPr>
          <w:t>11</w:t>
        </w:r>
        <w:r w:rsidR="003F36A9">
          <w:rPr>
            <w:noProof/>
            <w:webHidden/>
          </w:rPr>
          <w:fldChar w:fldCharType="end"/>
        </w:r>
      </w:hyperlink>
    </w:p>
    <w:p w14:paraId="09AF41DF" w14:textId="65793236"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31" w:history="1">
        <w:r w:rsidR="003F36A9" w:rsidRPr="003B6A77">
          <w:rPr>
            <w:rStyle w:val="Hyperlink"/>
            <w:noProof/>
          </w:rPr>
          <w:t>2.8</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Operations security</w:t>
        </w:r>
        <w:r w:rsidR="003F36A9">
          <w:rPr>
            <w:noProof/>
            <w:webHidden/>
          </w:rPr>
          <w:tab/>
        </w:r>
        <w:r w:rsidR="003F36A9">
          <w:rPr>
            <w:noProof/>
            <w:webHidden/>
          </w:rPr>
          <w:fldChar w:fldCharType="begin"/>
        </w:r>
        <w:r w:rsidR="003F36A9">
          <w:rPr>
            <w:noProof/>
            <w:webHidden/>
          </w:rPr>
          <w:instrText xml:space="preserve"> PAGEREF _Toc342431 \h </w:instrText>
        </w:r>
        <w:r w:rsidR="003F36A9">
          <w:rPr>
            <w:noProof/>
            <w:webHidden/>
          </w:rPr>
        </w:r>
        <w:r w:rsidR="003F36A9">
          <w:rPr>
            <w:noProof/>
            <w:webHidden/>
          </w:rPr>
          <w:fldChar w:fldCharType="separate"/>
        </w:r>
        <w:r w:rsidR="003F36A9">
          <w:rPr>
            <w:noProof/>
            <w:webHidden/>
          </w:rPr>
          <w:t>11</w:t>
        </w:r>
        <w:r w:rsidR="003F36A9">
          <w:rPr>
            <w:noProof/>
            <w:webHidden/>
          </w:rPr>
          <w:fldChar w:fldCharType="end"/>
        </w:r>
      </w:hyperlink>
    </w:p>
    <w:p w14:paraId="237ECE73" w14:textId="4D2A9A6E" w:rsidR="003F36A9" w:rsidRDefault="006C3A36">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432" w:history="1">
        <w:r w:rsidR="003F36A9" w:rsidRPr="003B6A77">
          <w:rPr>
            <w:rStyle w:val="Hyperlink"/>
            <w:noProof/>
          </w:rPr>
          <w:t>2.9</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Communications security</w:t>
        </w:r>
        <w:r w:rsidR="003F36A9">
          <w:rPr>
            <w:noProof/>
            <w:webHidden/>
          </w:rPr>
          <w:tab/>
        </w:r>
        <w:r w:rsidR="003F36A9">
          <w:rPr>
            <w:noProof/>
            <w:webHidden/>
          </w:rPr>
          <w:fldChar w:fldCharType="begin"/>
        </w:r>
        <w:r w:rsidR="003F36A9">
          <w:rPr>
            <w:noProof/>
            <w:webHidden/>
          </w:rPr>
          <w:instrText xml:space="preserve"> PAGEREF _Toc342432 \h </w:instrText>
        </w:r>
        <w:r w:rsidR="003F36A9">
          <w:rPr>
            <w:noProof/>
            <w:webHidden/>
          </w:rPr>
        </w:r>
        <w:r w:rsidR="003F36A9">
          <w:rPr>
            <w:noProof/>
            <w:webHidden/>
          </w:rPr>
          <w:fldChar w:fldCharType="separate"/>
        </w:r>
        <w:r w:rsidR="003F36A9">
          <w:rPr>
            <w:noProof/>
            <w:webHidden/>
          </w:rPr>
          <w:t>12</w:t>
        </w:r>
        <w:r w:rsidR="003F36A9">
          <w:rPr>
            <w:noProof/>
            <w:webHidden/>
          </w:rPr>
          <w:fldChar w:fldCharType="end"/>
        </w:r>
      </w:hyperlink>
    </w:p>
    <w:p w14:paraId="52C2D25B" w14:textId="7F1D27A6" w:rsidR="003F36A9" w:rsidRDefault="006C3A36">
      <w:pPr>
        <w:pStyle w:val="TOC2"/>
        <w:tabs>
          <w:tab w:val="left" w:pos="960"/>
          <w:tab w:val="right" w:leader="dot" w:pos="9016"/>
        </w:tabs>
        <w:rPr>
          <w:rFonts w:asciiTheme="minorHAnsi" w:eastAsiaTheme="minorEastAsia" w:hAnsiTheme="minorHAnsi" w:cstheme="minorBidi"/>
          <w:smallCaps w:val="0"/>
          <w:noProof/>
          <w:sz w:val="22"/>
          <w:szCs w:val="22"/>
          <w:lang w:eastAsia="en-GB"/>
        </w:rPr>
      </w:pPr>
      <w:hyperlink w:anchor="_Toc342433" w:history="1">
        <w:r w:rsidR="003F36A9" w:rsidRPr="003B6A77">
          <w:rPr>
            <w:rStyle w:val="Hyperlink"/>
            <w:noProof/>
          </w:rPr>
          <w:t>2.10</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System acquisition, development and maintenance</w:t>
        </w:r>
        <w:r w:rsidR="003F36A9">
          <w:rPr>
            <w:noProof/>
            <w:webHidden/>
          </w:rPr>
          <w:tab/>
        </w:r>
        <w:r w:rsidR="003F36A9">
          <w:rPr>
            <w:noProof/>
            <w:webHidden/>
          </w:rPr>
          <w:fldChar w:fldCharType="begin"/>
        </w:r>
        <w:r w:rsidR="003F36A9">
          <w:rPr>
            <w:noProof/>
            <w:webHidden/>
          </w:rPr>
          <w:instrText xml:space="preserve"> PAGEREF _Toc342433 \h </w:instrText>
        </w:r>
        <w:r w:rsidR="003F36A9">
          <w:rPr>
            <w:noProof/>
            <w:webHidden/>
          </w:rPr>
        </w:r>
        <w:r w:rsidR="003F36A9">
          <w:rPr>
            <w:noProof/>
            <w:webHidden/>
          </w:rPr>
          <w:fldChar w:fldCharType="separate"/>
        </w:r>
        <w:r w:rsidR="003F36A9">
          <w:rPr>
            <w:noProof/>
            <w:webHidden/>
          </w:rPr>
          <w:t>12</w:t>
        </w:r>
        <w:r w:rsidR="003F36A9">
          <w:rPr>
            <w:noProof/>
            <w:webHidden/>
          </w:rPr>
          <w:fldChar w:fldCharType="end"/>
        </w:r>
      </w:hyperlink>
    </w:p>
    <w:p w14:paraId="170CCDAE" w14:textId="1D32104D" w:rsidR="003F36A9" w:rsidRDefault="006C3A36">
      <w:pPr>
        <w:pStyle w:val="TOC2"/>
        <w:tabs>
          <w:tab w:val="left" w:pos="960"/>
          <w:tab w:val="right" w:leader="dot" w:pos="9016"/>
        </w:tabs>
        <w:rPr>
          <w:rFonts w:asciiTheme="minorHAnsi" w:eastAsiaTheme="minorEastAsia" w:hAnsiTheme="minorHAnsi" w:cstheme="minorBidi"/>
          <w:smallCaps w:val="0"/>
          <w:noProof/>
          <w:sz w:val="22"/>
          <w:szCs w:val="22"/>
          <w:lang w:eastAsia="en-GB"/>
        </w:rPr>
      </w:pPr>
      <w:hyperlink w:anchor="_Toc342434" w:history="1">
        <w:r w:rsidR="003F36A9" w:rsidRPr="003B6A77">
          <w:rPr>
            <w:rStyle w:val="Hyperlink"/>
            <w:noProof/>
          </w:rPr>
          <w:t>2.11</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Supplier relationships</w:t>
        </w:r>
        <w:r w:rsidR="003F36A9">
          <w:rPr>
            <w:noProof/>
            <w:webHidden/>
          </w:rPr>
          <w:tab/>
        </w:r>
        <w:r w:rsidR="003F36A9">
          <w:rPr>
            <w:noProof/>
            <w:webHidden/>
          </w:rPr>
          <w:fldChar w:fldCharType="begin"/>
        </w:r>
        <w:r w:rsidR="003F36A9">
          <w:rPr>
            <w:noProof/>
            <w:webHidden/>
          </w:rPr>
          <w:instrText xml:space="preserve"> PAGEREF _Toc342434 \h </w:instrText>
        </w:r>
        <w:r w:rsidR="003F36A9">
          <w:rPr>
            <w:noProof/>
            <w:webHidden/>
          </w:rPr>
        </w:r>
        <w:r w:rsidR="003F36A9">
          <w:rPr>
            <w:noProof/>
            <w:webHidden/>
          </w:rPr>
          <w:fldChar w:fldCharType="separate"/>
        </w:r>
        <w:r w:rsidR="003F36A9">
          <w:rPr>
            <w:noProof/>
            <w:webHidden/>
          </w:rPr>
          <w:t>12</w:t>
        </w:r>
        <w:r w:rsidR="003F36A9">
          <w:rPr>
            <w:noProof/>
            <w:webHidden/>
          </w:rPr>
          <w:fldChar w:fldCharType="end"/>
        </w:r>
      </w:hyperlink>
    </w:p>
    <w:p w14:paraId="613B5B7C" w14:textId="330B825F" w:rsidR="003F36A9" w:rsidRDefault="006C3A36">
      <w:pPr>
        <w:pStyle w:val="TOC2"/>
        <w:tabs>
          <w:tab w:val="left" w:pos="960"/>
          <w:tab w:val="right" w:leader="dot" w:pos="9016"/>
        </w:tabs>
        <w:rPr>
          <w:rFonts w:asciiTheme="minorHAnsi" w:eastAsiaTheme="minorEastAsia" w:hAnsiTheme="minorHAnsi" w:cstheme="minorBidi"/>
          <w:smallCaps w:val="0"/>
          <w:noProof/>
          <w:sz w:val="22"/>
          <w:szCs w:val="22"/>
          <w:lang w:eastAsia="en-GB"/>
        </w:rPr>
      </w:pPr>
      <w:hyperlink w:anchor="_Toc342435" w:history="1">
        <w:r w:rsidR="003F36A9" w:rsidRPr="003B6A77">
          <w:rPr>
            <w:rStyle w:val="Hyperlink"/>
            <w:noProof/>
          </w:rPr>
          <w:t>2.12</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Information security incident management</w:t>
        </w:r>
        <w:r w:rsidR="003F36A9">
          <w:rPr>
            <w:noProof/>
            <w:webHidden/>
          </w:rPr>
          <w:tab/>
        </w:r>
        <w:r w:rsidR="003F36A9">
          <w:rPr>
            <w:noProof/>
            <w:webHidden/>
          </w:rPr>
          <w:fldChar w:fldCharType="begin"/>
        </w:r>
        <w:r w:rsidR="003F36A9">
          <w:rPr>
            <w:noProof/>
            <w:webHidden/>
          </w:rPr>
          <w:instrText xml:space="preserve"> PAGEREF _Toc342435 \h </w:instrText>
        </w:r>
        <w:r w:rsidR="003F36A9">
          <w:rPr>
            <w:noProof/>
            <w:webHidden/>
          </w:rPr>
        </w:r>
        <w:r w:rsidR="003F36A9">
          <w:rPr>
            <w:noProof/>
            <w:webHidden/>
          </w:rPr>
          <w:fldChar w:fldCharType="separate"/>
        </w:r>
        <w:r w:rsidR="003F36A9">
          <w:rPr>
            <w:noProof/>
            <w:webHidden/>
          </w:rPr>
          <w:t>12</w:t>
        </w:r>
        <w:r w:rsidR="003F36A9">
          <w:rPr>
            <w:noProof/>
            <w:webHidden/>
          </w:rPr>
          <w:fldChar w:fldCharType="end"/>
        </w:r>
      </w:hyperlink>
    </w:p>
    <w:p w14:paraId="3D3184A1" w14:textId="4A3362FA" w:rsidR="003F36A9" w:rsidRDefault="006C3A36">
      <w:pPr>
        <w:pStyle w:val="TOC2"/>
        <w:tabs>
          <w:tab w:val="left" w:pos="960"/>
          <w:tab w:val="right" w:leader="dot" w:pos="9016"/>
        </w:tabs>
        <w:rPr>
          <w:rFonts w:asciiTheme="minorHAnsi" w:eastAsiaTheme="minorEastAsia" w:hAnsiTheme="minorHAnsi" w:cstheme="minorBidi"/>
          <w:smallCaps w:val="0"/>
          <w:noProof/>
          <w:sz w:val="22"/>
          <w:szCs w:val="22"/>
          <w:lang w:eastAsia="en-GB"/>
        </w:rPr>
      </w:pPr>
      <w:hyperlink w:anchor="_Toc342436" w:history="1">
        <w:r w:rsidR="003F36A9" w:rsidRPr="003B6A77">
          <w:rPr>
            <w:rStyle w:val="Hyperlink"/>
            <w:noProof/>
          </w:rPr>
          <w:t>2.13</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Information security aspects of business continuity management</w:t>
        </w:r>
        <w:r w:rsidR="003F36A9">
          <w:rPr>
            <w:noProof/>
            <w:webHidden/>
          </w:rPr>
          <w:tab/>
        </w:r>
        <w:r w:rsidR="003F36A9">
          <w:rPr>
            <w:noProof/>
            <w:webHidden/>
          </w:rPr>
          <w:fldChar w:fldCharType="begin"/>
        </w:r>
        <w:r w:rsidR="003F36A9">
          <w:rPr>
            <w:noProof/>
            <w:webHidden/>
          </w:rPr>
          <w:instrText xml:space="preserve"> PAGEREF _Toc342436 \h </w:instrText>
        </w:r>
        <w:r w:rsidR="003F36A9">
          <w:rPr>
            <w:noProof/>
            <w:webHidden/>
          </w:rPr>
        </w:r>
        <w:r w:rsidR="003F36A9">
          <w:rPr>
            <w:noProof/>
            <w:webHidden/>
          </w:rPr>
          <w:fldChar w:fldCharType="separate"/>
        </w:r>
        <w:r w:rsidR="003F36A9">
          <w:rPr>
            <w:noProof/>
            <w:webHidden/>
          </w:rPr>
          <w:t>13</w:t>
        </w:r>
        <w:r w:rsidR="003F36A9">
          <w:rPr>
            <w:noProof/>
            <w:webHidden/>
          </w:rPr>
          <w:fldChar w:fldCharType="end"/>
        </w:r>
      </w:hyperlink>
    </w:p>
    <w:p w14:paraId="2FB9F380" w14:textId="5D244ADE" w:rsidR="003F36A9" w:rsidRDefault="006C3A36">
      <w:pPr>
        <w:pStyle w:val="TOC2"/>
        <w:tabs>
          <w:tab w:val="left" w:pos="960"/>
          <w:tab w:val="right" w:leader="dot" w:pos="9016"/>
        </w:tabs>
        <w:rPr>
          <w:rFonts w:asciiTheme="minorHAnsi" w:eastAsiaTheme="minorEastAsia" w:hAnsiTheme="minorHAnsi" w:cstheme="minorBidi"/>
          <w:smallCaps w:val="0"/>
          <w:noProof/>
          <w:sz w:val="22"/>
          <w:szCs w:val="22"/>
          <w:lang w:eastAsia="en-GB"/>
        </w:rPr>
      </w:pPr>
      <w:hyperlink w:anchor="_Toc342437" w:history="1">
        <w:r w:rsidR="003F36A9" w:rsidRPr="003B6A77">
          <w:rPr>
            <w:rStyle w:val="Hyperlink"/>
            <w:noProof/>
          </w:rPr>
          <w:t>2.14</w:t>
        </w:r>
        <w:r w:rsidR="003F36A9">
          <w:rPr>
            <w:rFonts w:asciiTheme="minorHAnsi" w:eastAsiaTheme="minorEastAsia" w:hAnsiTheme="minorHAnsi" w:cstheme="minorBidi"/>
            <w:smallCaps w:val="0"/>
            <w:noProof/>
            <w:sz w:val="22"/>
            <w:szCs w:val="22"/>
            <w:lang w:eastAsia="en-GB"/>
          </w:rPr>
          <w:tab/>
        </w:r>
        <w:r w:rsidR="003F36A9" w:rsidRPr="003B6A77">
          <w:rPr>
            <w:rStyle w:val="Hyperlink"/>
            <w:noProof/>
          </w:rPr>
          <w:t>Compliance</w:t>
        </w:r>
        <w:r w:rsidR="003F36A9">
          <w:rPr>
            <w:noProof/>
            <w:webHidden/>
          </w:rPr>
          <w:tab/>
        </w:r>
        <w:r w:rsidR="003F36A9">
          <w:rPr>
            <w:noProof/>
            <w:webHidden/>
          </w:rPr>
          <w:fldChar w:fldCharType="begin"/>
        </w:r>
        <w:r w:rsidR="003F36A9">
          <w:rPr>
            <w:noProof/>
            <w:webHidden/>
          </w:rPr>
          <w:instrText xml:space="preserve"> PAGEREF _Toc342437 \h </w:instrText>
        </w:r>
        <w:r w:rsidR="003F36A9">
          <w:rPr>
            <w:noProof/>
            <w:webHidden/>
          </w:rPr>
        </w:r>
        <w:r w:rsidR="003F36A9">
          <w:rPr>
            <w:noProof/>
            <w:webHidden/>
          </w:rPr>
          <w:fldChar w:fldCharType="separate"/>
        </w:r>
        <w:r w:rsidR="003F36A9">
          <w:rPr>
            <w:noProof/>
            <w:webHidden/>
          </w:rPr>
          <w:t>13</w:t>
        </w:r>
        <w:r w:rsidR="003F36A9">
          <w:rPr>
            <w:noProof/>
            <w:webHidden/>
          </w:rPr>
          <w:fldChar w:fldCharType="end"/>
        </w:r>
      </w:hyperlink>
    </w:p>
    <w:p w14:paraId="60D4DE47" w14:textId="731BE8A7" w:rsidR="0023597B" w:rsidRDefault="001459A3">
      <w:r>
        <w:rPr>
          <w:rFonts w:cs="Calibri"/>
          <w:sz w:val="20"/>
          <w:szCs w:val="20"/>
        </w:rPr>
        <w:fldChar w:fldCharType="end"/>
      </w:r>
    </w:p>
    <w:p w14:paraId="61602102" w14:textId="77777777" w:rsidR="0023597B" w:rsidRDefault="0023597B"/>
    <w:p w14:paraId="3FDF340D" w14:textId="77777777" w:rsidR="0023597B" w:rsidRDefault="0023597B"/>
    <w:p w14:paraId="70DCA6E5" w14:textId="77777777" w:rsidR="0023597B" w:rsidRDefault="0023597B"/>
    <w:p w14:paraId="5BFB86AA" w14:textId="77777777" w:rsidR="0023597B" w:rsidRDefault="0023597B"/>
    <w:p w14:paraId="5B6A221D" w14:textId="77777777" w:rsidR="0023597B" w:rsidRDefault="0023597B">
      <w:r>
        <w:br w:type="page"/>
      </w:r>
    </w:p>
    <w:p w14:paraId="11ABA421" w14:textId="77777777" w:rsidR="0023597B" w:rsidRDefault="007D609D" w:rsidP="002D3CFE">
      <w:pPr>
        <w:pStyle w:val="Heading1"/>
      </w:pPr>
      <w:bookmarkStart w:id="1" w:name="_Toc342422"/>
      <w:r>
        <w:lastRenderedPageBreak/>
        <w:t>Introduction</w:t>
      </w:r>
      <w:bookmarkEnd w:id="1"/>
    </w:p>
    <w:p w14:paraId="00C4478E" w14:textId="77777777" w:rsidR="0023597B" w:rsidRDefault="0023597B" w:rsidP="008C3430">
      <w:pPr>
        <w:jc w:val="both"/>
        <w:rPr>
          <w:rFonts w:ascii="Arial" w:hAnsi="Arial" w:cs="Arial"/>
        </w:rPr>
      </w:pPr>
      <w:bookmarkStart w:id="2" w:name="_GoBack"/>
      <w:bookmarkEnd w:id="2"/>
    </w:p>
    <w:p w14:paraId="04F9C398" w14:textId="77777777" w:rsidR="00B34072" w:rsidRDefault="00B34072" w:rsidP="000434D5">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is a successful service provider</w:t>
      </w:r>
      <w:r w:rsidR="00AD0AC4">
        <w:rPr>
          <w:rFonts w:ascii="Arial" w:hAnsi="Arial" w:cs="Arial"/>
        </w:rPr>
        <w:t xml:space="preserve"> </w:t>
      </w:r>
      <w:r>
        <w:rPr>
          <w:rFonts w:ascii="Arial" w:hAnsi="Arial" w:cs="Arial"/>
        </w:rPr>
        <w:t xml:space="preserve">with customers in many countries and takes the protection of its customers’ data very seriously. In order to provide an enhanced level of protection,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has invested in </w:t>
      </w:r>
      <w:r w:rsidR="00AD0AC4">
        <w:rPr>
          <w:rFonts w:ascii="Arial" w:hAnsi="Arial" w:cs="Arial"/>
        </w:rPr>
        <w:t>a high level of</w:t>
      </w:r>
      <w:r>
        <w:rPr>
          <w:rFonts w:ascii="Arial" w:hAnsi="Arial" w:cs="Arial"/>
        </w:rPr>
        <w:t xml:space="preserve"> information security and has also adopted the best practice controls defined in </w:t>
      </w:r>
      <w:r w:rsidR="00AD0AC4">
        <w:rPr>
          <w:rFonts w:ascii="Arial" w:hAnsi="Arial" w:cs="Arial"/>
        </w:rPr>
        <w:t>a number of information security</w:t>
      </w:r>
      <w:r>
        <w:rPr>
          <w:rFonts w:ascii="Arial" w:hAnsi="Arial" w:cs="Arial"/>
        </w:rPr>
        <w:t xml:space="preserve"> codes of practice.</w:t>
      </w:r>
    </w:p>
    <w:p w14:paraId="7CD149C0" w14:textId="77777777" w:rsidR="00B34072" w:rsidRDefault="00B34072" w:rsidP="000434D5">
      <w:pPr>
        <w:jc w:val="both"/>
        <w:rPr>
          <w:rFonts w:ascii="Arial" w:hAnsi="Arial" w:cs="Arial"/>
        </w:rPr>
      </w:pPr>
    </w:p>
    <w:p w14:paraId="0407448C" w14:textId="77777777" w:rsidR="00B34072" w:rsidRDefault="00B34072" w:rsidP="000434D5">
      <w:pPr>
        <w:jc w:val="both"/>
        <w:rPr>
          <w:rFonts w:ascii="Arial" w:hAnsi="Arial" w:cs="Arial"/>
        </w:rPr>
      </w:pPr>
      <w:r>
        <w:rPr>
          <w:rFonts w:ascii="Arial" w:hAnsi="Arial" w:cs="Arial"/>
        </w:rPr>
        <w:t xml:space="preserve">A key component of these controls is the clear definition of the split of responsibilities between the </w:t>
      </w:r>
      <w:r w:rsidR="00AD0AC4">
        <w:rPr>
          <w:rFonts w:ascii="Arial" w:hAnsi="Arial" w:cs="Arial"/>
        </w:rPr>
        <w:t>service provider</w:t>
      </w:r>
      <w:r>
        <w:rPr>
          <w:rFonts w:ascii="Arial" w:hAnsi="Arial" w:cs="Arial"/>
        </w:rPr>
        <w:t xml:space="preserve"> and customer. It is also important that the technical, procedural and physical controls implemented by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as part of its services are understood by the customer so that an informed assessment of the risks to its </w:t>
      </w:r>
      <w:r w:rsidR="00AD0AC4">
        <w:rPr>
          <w:rFonts w:ascii="Arial" w:hAnsi="Arial" w:cs="Arial"/>
        </w:rPr>
        <w:t xml:space="preserve">personal </w:t>
      </w:r>
      <w:r>
        <w:rPr>
          <w:rFonts w:ascii="Arial" w:hAnsi="Arial" w:cs="Arial"/>
        </w:rPr>
        <w:t>data can be made.</w:t>
      </w:r>
    </w:p>
    <w:p w14:paraId="25DD5167" w14:textId="77777777" w:rsidR="00F77240" w:rsidRDefault="00F77240" w:rsidP="000434D5">
      <w:pPr>
        <w:jc w:val="both"/>
        <w:rPr>
          <w:rFonts w:ascii="Arial" w:hAnsi="Arial" w:cs="Arial"/>
        </w:rPr>
      </w:pPr>
    </w:p>
    <w:p w14:paraId="3688AC24" w14:textId="77777777" w:rsidR="00F77240" w:rsidRDefault="00F77240" w:rsidP="000434D5">
      <w:pPr>
        <w:jc w:val="both"/>
        <w:rPr>
          <w:rFonts w:ascii="Arial" w:hAnsi="Arial" w:cs="Arial"/>
        </w:rPr>
      </w:pPr>
      <w:r>
        <w:rPr>
          <w:rFonts w:ascii="Arial" w:hAnsi="Arial" w:cs="Arial"/>
        </w:rPr>
        <w:t xml:space="preserve">This is particularly important in the context of the European Union General Data Protection Regulation (GDPR) which places </w:t>
      </w:r>
      <w:proofErr w:type="gramStart"/>
      <w:r>
        <w:rPr>
          <w:rFonts w:ascii="Arial" w:hAnsi="Arial" w:cs="Arial"/>
        </w:rPr>
        <w:t>a number of</w:t>
      </w:r>
      <w:proofErr w:type="gramEnd"/>
      <w:r>
        <w:rPr>
          <w:rFonts w:ascii="Arial" w:hAnsi="Arial" w:cs="Arial"/>
        </w:rPr>
        <w:t xml:space="preserve"> obligations on the processor of personal data which must be contractually required by the controller.</w:t>
      </w:r>
    </w:p>
    <w:p w14:paraId="3440C51C" w14:textId="77777777" w:rsidR="00B34072" w:rsidRDefault="00B34072" w:rsidP="000434D5">
      <w:pPr>
        <w:jc w:val="both"/>
        <w:rPr>
          <w:rFonts w:ascii="Arial" w:hAnsi="Arial" w:cs="Arial"/>
        </w:rPr>
      </w:pPr>
    </w:p>
    <w:p w14:paraId="33D68975" w14:textId="77777777" w:rsidR="00B34072" w:rsidRDefault="00B34072" w:rsidP="000434D5">
      <w:pPr>
        <w:jc w:val="both"/>
        <w:rPr>
          <w:rFonts w:ascii="Arial" w:hAnsi="Arial" w:cs="Arial"/>
        </w:rPr>
      </w:pPr>
      <w:r>
        <w:rPr>
          <w:rFonts w:ascii="Arial" w:hAnsi="Arial" w:cs="Arial"/>
        </w:rPr>
        <w:t xml:space="preserve">The purpose of this document is to describe in outline the controls that are in place, or are offered on an optional basis, within our </w:t>
      </w:r>
      <w:r w:rsidR="00AD0AC4">
        <w:rPr>
          <w:rFonts w:ascii="Arial" w:hAnsi="Arial" w:cs="Arial"/>
        </w:rPr>
        <w:t>processing</w:t>
      </w:r>
      <w:r>
        <w:rPr>
          <w:rFonts w:ascii="Arial" w:hAnsi="Arial" w:cs="Arial"/>
        </w:rPr>
        <w:t xml:space="preserve"> environment.</w:t>
      </w:r>
    </w:p>
    <w:p w14:paraId="48640F84" w14:textId="77777777" w:rsidR="00B34072" w:rsidRDefault="00B34072" w:rsidP="000434D5">
      <w:pPr>
        <w:jc w:val="both"/>
        <w:rPr>
          <w:rFonts w:ascii="Arial" w:hAnsi="Arial" w:cs="Arial"/>
        </w:rPr>
      </w:pPr>
    </w:p>
    <w:p w14:paraId="41B415C4" w14:textId="77777777" w:rsidR="00EC419E" w:rsidRDefault="00EC419E" w:rsidP="00B33304">
      <w:pPr>
        <w:tabs>
          <w:tab w:val="left" w:pos="1395"/>
        </w:tabs>
        <w:jc w:val="both"/>
        <w:rPr>
          <w:rFonts w:ascii="Arial" w:hAnsi="Arial" w:cs="Arial"/>
          <w:szCs w:val="20"/>
          <w:lang w:eastAsia="en-GB"/>
        </w:rPr>
      </w:pPr>
      <w:r>
        <w:rPr>
          <w:rFonts w:ascii="Arial" w:hAnsi="Arial" w:cs="Arial"/>
          <w:szCs w:val="20"/>
          <w:lang w:eastAsia="en-GB"/>
        </w:rPr>
        <w:t>Cloud computing is generally accepted to consist of the following types of services:</w:t>
      </w:r>
    </w:p>
    <w:p w14:paraId="34B3DFBD" w14:textId="77777777" w:rsidR="00EC419E" w:rsidRDefault="00EC419E" w:rsidP="00B33304">
      <w:pPr>
        <w:tabs>
          <w:tab w:val="left" w:pos="1395"/>
        </w:tabs>
        <w:jc w:val="both"/>
        <w:rPr>
          <w:rFonts w:ascii="Arial" w:hAnsi="Arial" w:cs="Arial"/>
          <w:szCs w:val="20"/>
          <w:lang w:eastAsia="en-GB"/>
        </w:rPr>
      </w:pPr>
    </w:p>
    <w:p w14:paraId="739B1FD6" w14:textId="77777777" w:rsidR="00EC419E" w:rsidRDefault="00EC419E" w:rsidP="00B33304">
      <w:pPr>
        <w:tabs>
          <w:tab w:val="left" w:pos="1395"/>
        </w:tabs>
        <w:jc w:val="both"/>
        <w:rPr>
          <w:rFonts w:ascii="Arial" w:hAnsi="Arial" w:cs="Arial"/>
          <w:szCs w:val="20"/>
          <w:lang w:eastAsia="en-GB"/>
        </w:rPr>
      </w:pPr>
      <w:r w:rsidRPr="00EC419E">
        <w:rPr>
          <w:rFonts w:ascii="Arial" w:hAnsi="Arial" w:cs="Arial"/>
          <w:b/>
          <w:i/>
          <w:szCs w:val="20"/>
          <w:lang w:eastAsia="en-GB"/>
        </w:rPr>
        <w:t>Software-as-a-Service (SaaS)</w:t>
      </w:r>
      <w:r>
        <w:rPr>
          <w:rFonts w:ascii="Arial" w:hAnsi="Arial" w:cs="Arial"/>
          <w:szCs w:val="20"/>
          <w:lang w:eastAsia="en-GB"/>
        </w:rPr>
        <w:t xml:space="preserve"> – the provision of a hosted application for use as part of a business process. Hosting usually includes all supporting components for the application such as hardware, operating software, databases etc.</w:t>
      </w:r>
    </w:p>
    <w:p w14:paraId="21214E34" w14:textId="77777777" w:rsidR="00EC419E" w:rsidRDefault="00EC419E" w:rsidP="00B33304">
      <w:pPr>
        <w:tabs>
          <w:tab w:val="left" w:pos="1395"/>
        </w:tabs>
        <w:jc w:val="both"/>
        <w:rPr>
          <w:rFonts w:ascii="Arial" w:hAnsi="Arial" w:cs="Arial"/>
          <w:szCs w:val="20"/>
          <w:lang w:eastAsia="en-GB"/>
        </w:rPr>
      </w:pPr>
    </w:p>
    <w:p w14:paraId="15C1E54E" w14:textId="77777777" w:rsidR="00EC419E" w:rsidRDefault="00EC419E" w:rsidP="00B33304">
      <w:pPr>
        <w:tabs>
          <w:tab w:val="left" w:pos="1395"/>
        </w:tabs>
        <w:jc w:val="both"/>
        <w:rPr>
          <w:rFonts w:ascii="Arial" w:hAnsi="Arial" w:cs="Arial"/>
          <w:szCs w:val="20"/>
          <w:lang w:eastAsia="en-GB"/>
        </w:rPr>
      </w:pPr>
      <w:r w:rsidRPr="00EC419E">
        <w:rPr>
          <w:rFonts w:ascii="Arial" w:hAnsi="Arial" w:cs="Arial"/>
          <w:b/>
          <w:i/>
          <w:szCs w:val="20"/>
          <w:lang w:eastAsia="en-GB"/>
        </w:rPr>
        <w:t>Platform-as-a-Service (PaaS)</w:t>
      </w:r>
      <w:r>
        <w:rPr>
          <w:rFonts w:ascii="Arial" w:hAnsi="Arial" w:cs="Arial"/>
          <w:szCs w:val="20"/>
          <w:lang w:eastAsia="en-GB"/>
        </w:rPr>
        <w:t xml:space="preserve"> – hardware and supporting software such as operating system, database</w:t>
      </w:r>
      <w:r w:rsidR="00DA6B0E">
        <w:rPr>
          <w:rFonts w:ascii="Arial" w:hAnsi="Arial" w:cs="Arial"/>
          <w:szCs w:val="20"/>
          <w:lang w:eastAsia="en-GB"/>
        </w:rPr>
        <w:t>, development platform, web server</w:t>
      </w:r>
      <w:r>
        <w:rPr>
          <w:rFonts w:ascii="Arial" w:hAnsi="Arial" w:cs="Arial"/>
          <w:szCs w:val="20"/>
          <w:lang w:eastAsia="en-GB"/>
        </w:rPr>
        <w:t xml:space="preserve"> etc. are provided but no business applications</w:t>
      </w:r>
    </w:p>
    <w:p w14:paraId="4A868E98" w14:textId="77777777" w:rsidR="00EC419E" w:rsidRDefault="00EC419E" w:rsidP="00B33304">
      <w:pPr>
        <w:tabs>
          <w:tab w:val="left" w:pos="1395"/>
        </w:tabs>
        <w:jc w:val="both"/>
        <w:rPr>
          <w:rFonts w:ascii="Arial" w:hAnsi="Arial" w:cs="Arial"/>
          <w:szCs w:val="20"/>
          <w:lang w:eastAsia="en-GB"/>
        </w:rPr>
      </w:pPr>
    </w:p>
    <w:p w14:paraId="27192BF8" w14:textId="77777777" w:rsidR="00EC419E" w:rsidRDefault="00EC419E" w:rsidP="00B33304">
      <w:pPr>
        <w:tabs>
          <w:tab w:val="left" w:pos="1395"/>
        </w:tabs>
        <w:jc w:val="both"/>
        <w:rPr>
          <w:rFonts w:ascii="Arial" w:hAnsi="Arial" w:cs="Arial"/>
          <w:szCs w:val="20"/>
          <w:lang w:eastAsia="en-GB"/>
        </w:rPr>
      </w:pPr>
      <w:r w:rsidRPr="00EC419E">
        <w:rPr>
          <w:rFonts w:ascii="Arial" w:hAnsi="Arial" w:cs="Arial"/>
          <w:b/>
          <w:i/>
          <w:szCs w:val="20"/>
          <w:lang w:eastAsia="en-GB"/>
        </w:rPr>
        <w:t>Infrastructure-as-a-Service (IaaS)</w:t>
      </w:r>
      <w:r w:rsidRPr="00EC419E">
        <w:rPr>
          <w:rFonts w:ascii="Arial" w:hAnsi="Arial" w:cs="Arial"/>
          <w:szCs w:val="20"/>
          <w:lang w:eastAsia="en-GB"/>
        </w:rPr>
        <w:t xml:space="preserve"> </w:t>
      </w:r>
      <w:r w:rsidR="00DA6B0E" w:rsidRPr="00DA6B0E">
        <w:rPr>
          <w:rFonts w:ascii="Arial" w:hAnsi="Arial" w:cs="Arial"/>
          <w:szCs w:val="20"/>
          <w:lang w:eastAsia="en-GB"/>
        </w:rPr>
        <w:t>–</w:t>
      </w:r>
      <w:r w:rsidRPr="00DA6B0E">
        <w:rPr>
          <w:rFonts w:ascii="Arial" w:hAnsi="Arial" w:cs="Arial"/>
          <w:szCs w:val="20"/>
          <w:lang w:eastAsia="en-GB"/>
        </w:rPr>
        <w:t xml:space="preserve"> </w:t>
      </w:r>
      <w:r w:rsidR="00DA6B0E" w:rsidRPr="00DA6B0E">
        <w:rPr>
          <w:rFonts w:ascii="Arial" w:hAnsi="Arial" w:cs="Arial"/>
          <w:szCs w:val="20"/>
          <w:lang w:eastAsia="en-GB"/>
        </w:rPr>
        <w:t xml:space="preserve">only physical or virtual hardware components are provided </w:t>
      </w:r>
    </w:p>
    <w:p w14:paraId="0BB89F44" w14:textId="77777777" w:rsidR="00DA6B0E" w:rsidRDefault="00DA6B0E" w:rsidP="00B33304">
      <w:pPr>
        <w:tabs>
          <w:tab w:val="left" w:pos="1395"/>
        </w:tabs>
        <w:jc w:val="both"/>
        <w:rPr>
          <w:rFonts w:ascii="Arial" w:hAnsi="Arial" w:cs="Arial"/>
          <w:szCs w:val="20"/>
          <w:lang w:eastAsia="en-GB"/>
        </w:rPr>
      </w:pPr>
    </w:p>
    <w:p w14:paraId="44C2A2D5" w14:textId="77777777" w:rsidR="00B34072" w:rsidRDefault="00B34072" w:rsidP="00B33304">
      <w:pPr>
        <w:tabs>
          <w:tab w:val="left" w:pos="1395"/>
        </w:tabs>
        <w:jc w:val="both"/>
        <w:rPr>
          <w:rFonts w:ascii="Arial" w:hAnsi="Arial" w:cs="Arial"/>
          <w:szCs w:val="20"/>
          <w:lang w:eastAsia="en-GB"/>
        </w:rPr>
      </w:pPr>
      <w:r>
        <w:rPr>
          <w:rFonts w:ascii="Arial" w:hAnsi="Arial" w:cs="Arial"/>
          <w:szCs w:val="20"/>
          <w:lang w:eastAsia="en-GB"/>
        </w:rPr>
        <w:t xml:space="preserve">The exact combination of controls that apply to each of the above models will vary according to the agreed scope of </w:t>
      </w:r>
      <w:r w:rsidR="00AD0AC4">
        <w:rPr>
          <w:rFonts w:ascii="Arial" w:hAnsi="Arial" w:cs="Arial"/>
          <w:szCs w:val="20"/>
          <w:lang w:eastAsia="en-GB"/>
        </w:rPr>
        <w:t>processing</w:t>
      </w:r>
      <w:r>
        <w:rPr>
          <w:rFonts w:ascii="Arial" w:hAnsi="Arial" w:cs="Arial"/>
          <w:szCs w:val="20"/>
          <w:lang w:eastAsia="en-GB"/>
        </w:rPr>
        <w:t xml:space="preserve"> services provided. This will be stated within the contract that is signed before the delivery of services commences.</w:t>
      </w:r>
    </w:p>
    <w:p w14:paraId="79EDA8E1" w14:textId="77777777" w:rsidR="00B33304" w:rsidRDefault="00B33304" w:rsidP="000434D5">
      <w:pPr>
        <w:jc w:val="both"/>
        <w:rPr>
          <w:rFonts w:ascii="Arial" w:hAnsi="Arial" w:cs="Arial"/>
        </w:rPr>
      </w:pPr>
    </w:p>
    <w:p w14:paraId="2D74C856" w14:textId="77777777" w:rsidR="0023597B" w:rsidRDefault="0023597B" w:rsidP="008C3430">
      <w:pPr>
        <w:jc w:val="both"/>
        <w:rPr>
          <w:rFonts w:ascii="Arial" w:hAnsi="Arial" w:cs="Arial"/>
        </w:rPr>
      </w:pPr>
    </w:p>
    <w:p w14:paraId="743643CF" w14:textId="77777777" w:rsidR="0023597B" w:rsidRDefault="0023597B">
      <w:pPr>
        <w:jc w:val="both"/>
        <w:rPr>
          <w:rFonts w:ascii="Arial" w:hAnsi="Arial" w:cs="Arial"/>
        </w:rPr>
      </w:pPr>
    </w:p>
    <w:p w14:paraId="60D461B8" w14:textId="77777777" w:rsidR="0023597B" w:rsidRDefault="0023597B">
      <w:pPr>
        <w:jc w:val="both"/>
        <w:rPr>
          <w:rFonts w:ascii="Arial" w:hAnsi="Arial" w:cs="Arial"/>
        </w:rPr>
      </w:pPr>
    </w:p>
    <w:p w14:paraId="4EB5C40F" w14:textId="77777777" w:rsidR="00A57962" w:rsidRDefault="00E75130" w:rsidP="009A368F">
      <w:pPr>
        <w:pStyle w:val="Heading1"/>
        <w:rPr>
          <w:rFonts w:cs="Arial"/>
        </w:rPr>
      </w:pPr>
      <w:bookmarkStart w:id="3" w:name="_Toc211743836"/>
      <w:bookmarkStart w:id="4" w:name="_Toc211743872"/>
      <w:bookmarkStart w:id="5" w:name="_Toc211743902"/>
      <w:r>
        <w:br w:type="page"/>
      </w:r>
      <w:bookmarkEnd w:id="3"/>
      <w:bookmarkEnd w:id="4"/>
      <w:bookmarkEnd w:id="5"/>
      <w:r w:rsidR="009A368F">
        <w:rPr>
          <w:rFonts w:cs="Arial"/>
        </w:rPr>
        <w:lastRenderedPageBreak/>
        <w:t xml:space="preserve"> </w:t>
      </w:r>
      <w:bookmarkStart w:id="6" w:name="_Toc342423"/>
      <w:r w:rsidR="00F77240">
        <w:rPr>
          <w:rFonts w:cs="Arial"/>
        </w:rPr>
        <w:t>Processing</w:t>
      </w:r>
      <w:r w:rsidR="00907666">
        <w:rPr>
          <w:rFonts w:cs="Arial"/>
        </w:rPr>
        <w:t xml:space="preserve"> Service Specifications</w:t>
      </w:r>
      <w:bookmarkEnd w:id="6"/>
    </w:p>
    <w:p w14:paraId="2E2F42BA" w14:textId="77777777" w:rsidR="00907666" w:rsidRDefault="00907666" w:rsidP="00907666"/>
    <w:p w14:paraId="661F93CA" w14:textId="77777777" w:rsidR="00907666" w:rsidRDefault="00C42B0D" w:rsidP="00C42B0D">
      <w:pPr>
        <w:jc w:val="both"/>
        <w:rPr>
          <w:rFonts w:ascii="Arial" w:hAnsi="Arial" w:cs="Arial"/>
        </w:rPr>
      </w:pPr>
      <w:r w:rsidRPr="00C42B0D">
        <w:rPr>
          <w:rFonts w:ascii="Arial" w:hAnsi="Arial" w:cs="Arial"/>
        </w:rPr>
        <w:t>The following information is</w:t>
      </w:r>
      <w:r>
        <w:rPr>
          <w:rFonts w:ascii="Arial" w:hAnsi="Arial" w:cs="Arial"/>
        </w:rPr>
        <w:t xml:space="preserve"> provided in order to help our customers make an informed choice about the level of information security they believe is needed to protect the</w:t>
      </w:r>
      <w:r w:rsidR="00F77240">
        <w:rPr>
          <w:rFonts w:ascii="Arial" w:hAnsi="Arial" w:cs="Arial"/>
        </w:rPr>
        <w:t xml:space="preserve"> personal data they place with us</w:t>
      </w:r>
      <w:r>
        <w:rPr>
          <w:rFonts w:ascii="Arial" w:hAnsi="Arial" w:cs="Arial"/>
        </w:rPr>
        <w:t xml:space="preserve">, based on an assessment of risk for their </w:t>
      </w:r>
      <w:proofErr w:type="gramStart"/>
      <w:r>
        <w:rPr>
          <w:rFonts w:ascii="Arial" w:hAnsi="Arial" w:cs="Arial"/>
        </w:rPr>
        <w:t>particular business</w:t>
      </w:r>
      <w:proofErr w:type="gramEnd"/>
      <w:r>
        <w:rPr>
          <w:rFonts w:ascii="Arial" w:hAnsi="Arial" w:cs="Arial"/>
        </w:rPr>
        <w:t>, industry and set of circumstances.</w:t>
      </w:r>
    </w:p>
    <w:p w14:paraId="64758B64" w14:textId="77777777" w:rsidR="00C42B0D" w:rsidRDefault="00C42B0D" w:rsidP="00C42B0D">
      <w:pPr>
        <w:jc w:val="both"/>
        <w:rPr>
          <w:rFonts w:ascii="Arial" w:hAnsi="Arial" w:cs="Arial"/>
        </w:rPr>
      </w:pPr>
    </w:p>
    <w:p w14:paraId="0C716175" w14:textId="77777777" w:rsidR="00C42B0D" w:rsidRPr="00C42B0D" w:rsidRDefault="00396483" w:rsidP="00C42B0D">
      <w:pPr>
        <w:jc w:val="both"/>
        <w:rPr>
          <w:rFonts w:ascii="Arial" w:hAnsi="Arial" w:cs="Arial"/>
        </w:rPr>
      </w:pPr>
      <w:r>
        <w:rPr>
          <w:rFonts w:ascii="Arial" w:hAnsi="Arial" w:cs="Arial"/>
        </w:rPr>
        <w:t xml:space="preserve">The information provided is intended to </w:t>
      </w:r>
      <w:r w:rsidR="00DA792B">
        <w:rPr>
          <w:rFonts w:ascii="Arial" w:hAnsi="Arial" w:cs="Arial"/>
        </w:rPr>
        <w:t>reflect an appropriately useful level of detail about our security defences, without divulging specifics that may be of value to an attacker. Further detail may be available to authorized customers under a non-disclosure agreement on request.</w:t>
      </w:r>
    </w:p>
    <w:p w14:paraId="74B48F15" w14:textId="77777777" w:rsidR="00907666" w:rsidRPr="00C42B0D" w:rsidRDefault="00907666" w:rsidP="00907666">
      <w:pPr>
        <w:rPr>
          <w:rFonts w:ascii="Arial" w:hAnsi="Arial" w:cs="Arial"/>
        </w:rPr>
      </w:pPr>
    </w:p>
    <w:p w14:paraId="4DE200B4" w14:textId="77777777" w:rsidR="00907666" w:rsidRDefault="00907666" w:rsidP="00907666">
      <w:pPr>
        <w:rPr>
          <w:rFonts w:ascii="Arial" w:hAnsi="Arial" w:cs="Arial"/>
        </w:rPr>
      </w:pPr>
    </w:p>
    <w:p w14:paraId="7241DEC4" w14:textId="77777777" w:rsidR="00C42B0D" w:rsidRPr="00C42B0D" w:rsidRDefault="00C42B0D" w:rsidP="00C42B0D">
      <w:pPr>
        <w:pStyle w:val="Heading2"/>
      </w:pPr>
      <w:bookmarkStart w:id="7" w:name="_Toc342424"/>
      <w:r w:rsidRPr="00C42B0D">
        <w:t>Information security policies</w:t>
      </w:r>
      <w:bookmarkEnd w:id="7"/>
    </w:p>
    <w:p w14:paraId="640BFC30" w14:textId="77777777" w:rsidR="00C42B0D" w:rsidRDefault="00C42B0D" w:rsidP="00C42B0D">
      <w:pPr>
        <w:rPr>
          <w:rFonts w:ascii="Arial" w:hAnsi="Arial" w:cs="Arial"/>
        </w:rPr>
      </w:pPr>
    </w:p>
    <w:p w14:paraId="3AD6A85C" w14:textId="77777777" w:rsidR="00C42B0D" w:rsidRDefault="00AF0E3C" w:rsidP="00AF0E3C">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information security policies are written to take account of the specific needs of providing cloud services including:</w:t>
      </w:r>
    </w:p>
    <w:p w14:paraId="5805B2FA" w14:textId="77777777" w:rsidR="00AF0E3C" w:rsidRDefault="00AF0E3C" w:rsidP="00AF0E3C">
      <w:pPr>
        <w:jc w:val="both"/>
        <w:rPr>
          <w:rFonts w:ascii="Arial" w:hAnsi="Arial" w:cs="Arial"/>
        </w:rPr>
      </w:pPr>
    </w:p>
    <w:p w14:paraId="6DB00DB0" w14:textId="77777777" w:rsidR="00AF0E3C" w:rsidRDefault="00AF0E3C" w:rsidP="00AF0E3C">
      <w:pPr>
        <w:pStyle w:val="ListParagraph"/>
        <w:numPr>
          <w:ilvl w:val="0"/>
          <w:numId w:val="9"/>
        </w:numPr>
        <w:jc w:val="both"/>
        <w:rPr>
          <w:rFonts w:ascii="Arial" w:hAnsi="Arial" w:cs="Arial"/>
        </w:rPr>
      </w:pPr>
      <w:r>
        <w:rPr>
          <w:rFonts w:ascii="Arial" w:hAnsi="Arial" w:cs="Arial"/>
        </w:rPr>
        <w:t>Extensive use of virtualization</w:t>
      </w:r>
    </w:p>
    <w:p w14:paraId="160A1638" w14:textId="77777777" w:rsidR="00AF0E3C" w:rsidRDefault="00AF0E3C" w:rsidP="00AF0E3C">
      <w:pPr>
        <w:pStyle w:val="ListParagraph"/>
        <w:numPr>
          <w:ilvl w:val="0"/>
          <w:numId w:val="9"/>
        </w:numPr>
        <w:jc w:val="both"/>
        <w:rPr>
          <w:rFonts w:ascii="Arial" w:hAnsi="Arial" w:cs="Arial"/>
        </w:rPr>
      </w:pPr>
      <w:r>
        <w:rPr>
          <w:rFonts w:ascii="Arial" w:hAnsi="Arial" w:cs="Arial"/>
        </w:rPr>
        <w:t>The multi-tenanted nature of our services</w:t>
      </w:r>
    </w:p>
    <w:p w14:paraId="1C0330CC" w14:textId="77777777" w:rsidR="00AF0E3C" w:rsidRDefault="00AF0E3C" w:rsidP="00AF0E3C">
      <w:pPr>
        <w:pStyle w:val="ListParagraph"/>
        <w:numPr>
          <w:ilvl w:val="0"/>
          <w:numId w:val="9"/>
        </w:numPr>
        <w:jc w:val="both"/>
        <w:rPr>
          <w:rFonts w:ascii="Arial" w:hAnsi="Arial" w:cs="Arial"/>
        </w:rPr>
      </w:pPr>
      <w:r>
        <w:rPr>
          <w:rFonts w:ascii="Arial" w:hAnsi="Arial" w:cs="Arial"/>
        </w:rPr>
        <w:t>Risks from authorized insiders</w:t>
      </w:r>
    </w:p>
    <w:p w14:paraId="4173BC67" w14:textId="77777777" w:rsidR="00AF0E3C" w:rsidRDefault="00AF0E3C" w:rsidP="00AF0E3C">
      <w:pPr>
        <w:pStyle w:val="ListParagraph"/>
        <w:numPr>
          <w:ilvl w:val="0"/>
          <w:numId w:val="9"/>
        </w:numPr>
        <w:jc w:val="both"/>
        <w:rPr>
          <w:rFonts w:ascii="Arial" w:hAnsi="Arial" w:cs="Arial"/>
        </w:rPr>
      </w:pPr>
      <w:r>
        <w:rPr>
          <w:rFonts w:ascii="Arial" w:hAnsi="Arial" w:cs="Arial"/>
        </w:rPr>
        <w:t>Protection of cloud customer data</w:t>
      </w:r>
    </w:p>
    <w:p w14:paraId="100FA166" w14:textId="77777777" w:rsidR="00AF0E3C" w:rsidRPr="00AF0E3C" w:rsidRDefault="00AF0E3C" w:rsidP="00AF0E3C">
      <w:pPr>
        <w:pStyle w:val="ListParagraph"/>
        <w:numPr>
          <w:ilvl w:val="0"/>
          <w:numId w:val="9"/>
        </w:numPr>
        <w:jc w:val="both"/>
        <w:rPr>
          <w:rFonts w:ascii="Arial" w:hAnsi="Arial" w:cs="Arial"/>
        </w:rPr>
      </w:pPr>
      <w:r>
        <w:rPr>
          <w:rFonts w:ascii="Arial" w:hAnsi="Arial" w:cs="Arial"/>
        </w:rPr>
        <w:t>The need for effective communication with our customers</w:t>
      </w:r>
    </w:p>
    <w:p w14:paraId="42AF81B3" w14:textId="77777777" w:rsidR="00AF0E3C" w:rsidRDefault="00AF0E3C" w:rsidP="00C42B0D">
      <w:pPr>
        <w:rPr>
          <w:rFonts w:ascii="Arial" w:hAnsi="Arial" w:cs="Arial"/>
        </w:rPr>
      </w:pPr>
    </w:p>
    <w:p w14:paraId="620F79FB" w14:textId="77777777" w:rsidR="00AF0E3C" w:rsidRDefault="00AF0E3C" w:rsidP="00AF0E3C">
      <w:pPr>
        <w:jc w:val="both"/>
        <w:rPr>
          <w:rFonts w:ascii="Arial" w:hAnsi="Arial" w:cs="Arial"/>
        </w:rPr>
      </w:pPr>
      <w:r>
        <w:rPr>
          <w:rFonts w:ascii="Arial" w:hAnsi="Arial" w:cs="Arial"/>
        </w:rPr>
        <w:t>All policies are version-controlled, authorized and communicated to all relevant employees and contractors.</w:t>
      </w:r>
    </w:p>
    <w:p w14:paraId="06C776BE" w14:textId="77777777" w:rsidR="00AF0E3C" w:rsidRDefault="00AF0E3C" w:rsidP="00C42B0D">
      <w:pPr>
        <w:rPr>
          <w:rFonts w:ascii="Arial" w:hAnsi="Arial" w:cs="Arial"/>
        </w:rPr>
      </w:pPr>
    </w:p>
    <w:p w14:paraId="2D23015C" w14:textId="77777777" w:rsidR="00337996" w:rsidRPr="00C42B0D" w:rsidRDefault="00337996" w:rsidP="00C42B0D">
      <w:pPr>
        <w:rPr>
          <w:rFonts w:ascii="Arial" w:hAnsi="Arial" w:cs="Arial"/>
        </w:rPr>
      </w:pPr>
    </w:p>
    <w:p w14:paraId="32F7F1F3" w14:textId="77777777" w:rsidR="00C42B0D" w:rsidRDefault="00026E35" w:rsidP="00C42B0D">
      <w:pPr>
        <w:pStyle w:val="Heading2"/>
      </w:pPr>
      <w:bookmarkStart w:id="8" w:name="_Toc342425"/>
      <w:r>
        <w:t>Organisation</w:t>
      </w:r>
      <w:r w:rsidR="00C42B0D" w:rsidRPr="00C42B0D">
        <w:t xml:space="preserve"> of information security</w:t>
      </w:r>
      <w:bookmarkEnd w:id="8"/>
    </w:p>
    <w:p w14:paraId="6D09D4B6" w14:textId="77777777" w:rsidR="00C42B0D" w:rsidRDefault="00C42B0D" w:rsidP="00C42B0D">
      <w:pPr>
        <w:rPr>
          <w:rFonts w:ascii="Arial" w:hAnsi="Arial" w:cs="Arial"/>
        </w:rPr>
      </w:pPr>
    </w:p>
    <w:p w14:paraId="2D32375D" w14:textId="77777777" w:rsidR="00337996" w:rsidRDefault="00337996" w:rsidP="00AF0E3C">
      <w:pPr>
        <w:jc w:val="both"/>
        <w:rPr>
          <w:rFonts w:ascii="Arial" w:hAnsi="Arial" w:cs="Arial"/>
        </w:rPr>
      </w:pPr>
      <w:r>
        <w:rPr>
          <w:rFonts w:ascii="Arial" w:hAnsi="Arial" w:cs="Arial"/>
        </w:rPr>
        <w:t>Roles and responsibilities</w:t>
      </w:r>
      <w:r w:rsidR="00AF0E3C">
        <w:rPr>
          <w:rFonts w:ascii="Arial" w:hAnsi="Arial" w:cs="Arial"/>
        </w:rPr>
        <w:t xml:space="preserve"> for the management of the cloud environment are clearly defined as part of contract negotiation so that customer expectations are aligned appropriately with the way that service will be delivered.</w:t>
      </w:r>
    </w:p>
    <w:p w14:paraId="7A82BE54" w14:textId="77777777" w:rsidR="00AF0E3C" w:rsidRDefault="00AF0E3C" w:rsidP="00AF0E3C">
      <w:pPr>
        <w:jc w:val="both"/>
        <w:rPr>
          <w:rFonts w:ascii="Arial" w:hAnsi="Arial" w:cs="Arial"/>
        </w:rPr>
      </w:pPr>
    </w:p>
    <w:p w14:paraId="04CC8AAA" w14:textId="77777777" w:rsidR="00AF0E3C" w:rsidRDefault="00AF0E3C" w:rsidP="00AF0E3C">
      <w:pPr>
        <w:jc w:val="both"/>
        <w:rPr>
          <w:rFonts w:ascii="Arial" w:hAnsi="Arial" w:cs="Arial"/>
        </w:rPr>
      </w:pPr>
      <w:r>
        <w:rPr>
          <w:rFonts w:ascii="Arial" w:hAnsi="Arial" w:cs="Arial"/>
        </w:rPr>
        <w:t xml:space="preserve">In addition, a clear split of responsibilities between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and our suppliers, including cloud service providers that supply supporting services, is established and maintained.</w:t>
      </w:r>
    </w:p>
    <w:p w14:paraId="35F04FD5" w14:textId="77777777" w:rsidR="00AF0E3C" w:rsidRDefault="00AF0E3C" w:rsidP="00AF0E3C">
      <w:pPr>
        <w:jc w:val="both"/>
        <w:rPr>
          <w:rFonts w:ascii="Arial" w:hAnsi="Arial" w:cs="Arial"/>
        </w:rPr>
      </w:pPr>
    </w:p>
    <w:p w14:paraId="5F33816F" w14:textId="77777777" w:rsidR="00AF0E3C" w:rsidRDefault="00FF28E7" w:rsidP="00FF28E7">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operates from several geographical regions and adopts a zone approach to the storage of customer data so that it will always </w:t>
      </w:r>
      <w:proofErr w:type="gramStart"/>
      <w:r>
        <w:rPr>
          <w:rFonts w:ascii="Arial" w:hAnsi="Arial" w:cs="Arial"/>
        </w:rPr>
        <w:t>be located in</w:t>
      </w:r>
      <w:proofErr w:type="gramEnd"/>
      <w:r>
        <w:rPr>
          <w:rFonts w:ascii="Arial" w:hAnsi="Arial" w:cs="Arial"/>
        </w:rPr>
        <w:t xml:space="preserve"> the country or countries required by the customer.</w:t>
      </w:r>
    </w:p>
    <w:p w14:paraId="55F95E1C" w14:textId="77777777" w:rsidR="00AF0E3C" w:rsidRDefault="00AF0E3C" w:rsidP="00AF0E3C">
      <w:pPr>
        <w:jc w:val="both"/>
        <w:rPr>
          <w:rFonts w:ascii="Arial" w:hAnsi="Arial" w:cs="Arial"/>
        </w:rPr>
      </w:pPr>
    </w:p>
    <w:p w14:paraId="5A9C2965" w14:textId="77777777" w:rsidR="00C42B0D" w:rsidRPr="00C42B0D" w:rsidRDefault="00C42B0D" w:rsidP="00C42B0D">
      <w:pPr>
        <w:rPr>
          <w:rFonts w:ascii="Arial" w:hAnsi="Arial" w:cs="Arial"/>
        </w:rPr>
      </w:pPr>
    </w:p>
    <w:p w14:paraId="33ECDDA3" w14:textId="77777777" w:rsidR="00C42B0D" w:rsidRDefault="00C42B0D" w:rsidP="00C42B0D">
      <w:pPr>
        <w:pStyle w:val="Heading2"/>
      </w:pPr>
      <w:bookmarkStart w:id="9" w:name="_Toc342426"/>
      <w:r w:rsidRPr="00C42B0D">
        <w:t>Human resource security</w:t>
      </w:r>
      <w:bookmarkEnd w:id="9"/>
    </w:p>
    <w:p w14:paraId="20FF76CE" w14:textId="77777777" w:rsidR="00C42B0D" w:rsidRDefault="00C42B0D" w:rsidP="00C42B0D">
      <w:pPr>
        <w:rPr>
          <w:rFonts w:ascii="Arial" w:hAnsi="Arial" w:cs="Arial"/>
        </w:rPr>
      </w:pPr>
    </w:p>
    <w:p w14:paraId="037D8658" w14:textId="77777777" w:rsidR="00C42B0D" w:rsidRDefault="00FF28E7" w:rsidP="00F77240">
      <w:pPr>
        <w:jc w:val="both"/>
        <w:rPr>
          <w:rFonts w:ascii="Arial" w:hAnsi="Arial" w:cs="Arial"/>
        </w:rPr>
      </w:pPr>
      <w:r>
        <w:rPr>
          <w:rFonts w:ascii="Arial" w:hAnsi="Arial" w:cs="Arial"/>
        </w:rPr>
        <w:t xml:space="preserve">A comprehensive program of awareness training is delivered on an ongoing basis to all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employees to emphasize the need to protect customer cloud data appropriately. We also </w:t>
      </w:r>
      <w:r w:rsidR="00F77240">
        <w:rPr>
          <w:rFonts w:ascii="Arial" w:hAnsi="Arial" w:cs="Arial"/>
        </w:rPr>
        <w:t>require</w:t>
      </w:r>
      <w:r>
        <w:rPr>
          <w:rFonts w:ascii="Arial" w:hAnsi="Arial" w:cs="Arial"/>
        </w:rPr>
        <w:t xml:space="preserve"> our contractors to provide appropriate awareness training to all relevant employees.</w:t>
      </w:r>
    </w:p>
    <w:p w14:paraId="019798B7" w14:textId="77777777" w:rsidR="00C42B0D" w:rsidRDefault="00C42B0D" w:rsidP="00C42B0D">
      <w:pPr>
        <w:pStyle w:val="Heading2"/>
      </w:pPr>
      <w:bookmarkStart w:id="10" w:name="_Toc342427"/>
      <w:r w:rsidRPr="00C42B0D">
        <w:lastRenderedPageBreak/>
        <w:t>Asset management</w:t>
      </w:r>
      <w:bookmarkEnd w:id="10"/>
    </w:p>
    <w:p w14:paraId="2FCA678B" w14:textId="77777777" w:rsidR="00C42B0D" w:rsidRDefault="00C42B0D" w:rsidP="00C42B0D">
      <w:pPr>
        <w:rPr>
          <w:rFonts w:ascii="Arial" w:hAnsi="Arial" w:cs="Arial"/>
        </w:rPr>
      </w:pPr>
    </w:p>
    <w:p w14:paraId="02F308C8" w14:textId="77777777" w:rsidR="00C42B0D" w:rsidRDefault="00FF28E7" w:rsidP="00FF28E7">
      <w:pPr>
        <w:jc w:val="both"/>
        <w:rPr>
          <w:rFonts w:ascii="Arial" w:hAnsi="Arial" w:cs="Arial"/>
        </w:rPr>
      </w:pPr>
      <w:r>
        <w:rPr>
          <w:rFonts w:ascii="Arial" w:hAnsi="Arial" w:cs="Arial"/>
        </w:rPr>
        <w:t>Functionality is provided where possible within our cloud services to allow our customers to reflect their own i</w:t>
      </w:r>
      <w:r w:rsidR="00C42B0D">
        <w:rPr>
          <w:rFonts w:ascii="Arial" w:hAnsi="Arial" w:cs="Arial"/>
        </w:rPr>
        <w:t>nformation classification and labelling</w:t>
      </w:r>
      <w:r>
        <w:rPr>
          <w:rFonts w:ascii="Arial" w:hAnsi="Arial" w:cs="Arial"/>
        </w:rPr>
        <w:t xml:space="preserve"> schemes.</w:t>
      </w:r>
    </w:p>
    <w:p w14:paraId="40A491FF" w14:textId="77777777" w:rsidR="00FF28E7" w:rsidRDefault="00FF28E7" w:rsidP="00FF28E7">
      <w:pPr>
        <w:jc w:val="both"/>
        <w:rPr>
          <w:rFonts w:ascii="Arial" w:hAnsi="Arial" w:cs="Arial"/>
        </w:rPr>
      </w:pPr>
    </w:p>
    <w:p w14:paraId="0481C1B7" w14:textId="77777777" w:rsidR="00337996" w:rsidRDefault="00FF28E7" w:rsidP="00FF28E7">
      <w:pPr>
        <w:jc w:val="both"/>
        <w:rPr>
          <w:rFonts w:ascii="Arial" w:hAnsi="Arial" w:cs="Arial"/>
        </w:rPr>
      </w:pPr>
      <w:r>
        <w:rPr>
          <w:rFonts w:ascii="Arial" w:hAnsi="Arial" w:cs="Arial"/>
        </w:rPr>
        <w:t>An audited procedure is in place for the r</w:t>
      </w:r>
      <w:r w:rsidR="00337996">
        <w:rPr>
          <w:rFonts w:ascii="Arial" w:hAnsi="Arial" w:cs="Arial"/>
        </w:rPr>
        <w:t>eturn and removal of cloud customer assets</w:t>
      </w:r>
      <w:r>
        <w:rPr>
          <w:rFonts w:ascii="Arial" w:hAnsi="Arial" w:cs="Arial"/>
        </w:rPr>
        <w:t xml:space="preserve"> when appropriate. This procedure is designed to assure the protection of customer data </w:t>
      </w:r>
      <w:r w:rsidR="00F77240">
        <w:rPr>
          <w:rFonts w:ascii="Arial" w:hAnsi="Arial" w:cs="Arial"/>
        </w:rPr>
        <w:t xml:space="preserve">in general </w:t>
      </w:r>
      <w:r>
        <w:rPr>
          <w:rFonts w:ascii="Arial" w:hAnsi="Arial" w:cs="Arial"/>
        </w:rPr>
        <w:t>and particularly personal</w:t>
      </w:r>
      <w:r w:rsidR="00F77240">
        <w:rPr>
          <w:rFonts w:ascii="Arial" w:hAnsi="Arial" w:cs="Arial"/>
        </w:rPr>
        <w:t xml:space="preserve"> data</w:t>
      </w:r>
      <w:r>
        <w:rPr>
          <w:rFonts w:ascii="Arial" w:hAnsi="Arial" w:cs="Arial"/>
        </w:rPr>
        <w:t>.</w:t>
      </w:r>
    </w:p>
    <w:p w14:paraId="00F142A8" w14:textId="77777777" w:rsidR="00C42B0D" w:rsidRDefault="00C42B0D" w:rsidP="00C42B0D">
      <w:pPr>
        <w:rPr>
          <w:rFonts w:ascii="Arial" w:hAnsi="Arial" w:cs="Arial"/>
        </w:rPr>
      </w:pPr>
    </w:p>
    <w:p w14:paraId="4296CAD9" w14:textId="77777777" w:rsidR="00C42B0D" w:rsidRPr="00C42B0D" w:rsidRDefault="00C42B0D" w:rsidP="00C42B0D">
      <w:pPr>
        <w:rPr>
          <w:rFonts w:ascii="Arial" w:hAnsi="Arial" w:cs="Arial"/>
        </w:rPr>
      </w:pPr>
    </w:p>
    <w:p w14:paraId="2DF0B9EE" w14:textId="77777777" w:rsidR="00C42B0D" w:rsidRDefault="00C42B0D" w:rsidP="00C42B0D">
      <w:pPr>
        <w:pStyle w:val="Heading2"/>
      </w:pPr>
      <w:bookmarkStart w:id="11" w:name="_Toc342428"/>
      <w:r w:rsidRPr="00C42B0D">
        <w:t>Access control</w:t>
      </w:r>
      <w:bookmarkEnd w:id="11"/>
    </w:p>
    <w:p w14:paraId="0719AF43" w14:textId="77777777" w:rsidR="00C42B0D" w:rsidRDefault="00C42B0D" w:rsidP="00C42B0D">
      <w:pPr>
        <w:rPr>
          <w:rFonts w:ascii="Arial" w:hAnsi="Arial" w:cs="Arial"/>
        </w:rPr>
      </w:pPr>
    </w:p>
    <w:p w14:paraId="7F6561F8" w14:textId="77777777" w:rsidR="00C42B0D" w:rsidRDefault="002510DB" w:rsidP="002510DB">
      <w:pPr>
        <w:jc w:val="both"/>
        <w:rPr>
          <w:rFonts w:ascii="Arial" w:hAnsi="Arial" w:cs="Arial"/>
        </w:rPr>
      </w:pPr>
      <w:r>
        <w:rPr>
          <w:rFonts w:ascii="Arial" w:hAnsi="Arial" w:cs="Arial"/>
        </w:rPr>
        <w:t>We provide a comprehensive, user-friendly administration interface to authorized customer administrators that allows them to control a</w:t>
      </w:r>
      <w:r w:rsidR="00C42B0D" w:rsidRPr="00907666">
        <w:rPr>
          <w:rFonts w:ascii="Arial" w:hAnsi="Arial" w:cs="Arial"/>
        </w:rPr>
        <w:t xml:space="preserve">ccess </w:t>
      </w:r>
      <w:r>
        <w:rPr>
          <w:rFonts w:ascii="Arial" w:hAnsi="Arial" w:cs="Arial"/>
        </w:rPr>
        <w:t>at the service, function</w:t>
      </w:r>
      <w:r w:rsidR="00C42B0D">
        <w:rPr>
          <w:rFonts w:ascii="Arial" w:hAnsi="Arial" w:cs="Arial"/>
        </w:rPr>
        <w:t xml:space="preserve"> and data</w:t>
      </w:r>
      <w:r>
        <w:rPr>
          <w:rFonts w:ascii="Arial" w:hAnsi="Arial" w:cs="Arial"/>
        </w:rPr>
        <w:t xml:space="preserve"> level. </w:t>
      </w:r>
      <w:r w:rsidR="00C42B0D">
        <w:rPr>
          <w:rFonts w:ascii="Arial" w:hAnsi="Arial" w:cs="Arial"/>
        </w:rPr>
        <w:t>User registration and deregistration</w:t>
      </w:r>
      <w:r>
        <w:rPr>
          <w:rFonts w:ascii="Arial" w:hAnsi="Arial" w:cs="Arial"/>
        </w:rPr>
        <w:t xml:space="preserve"> and a</w:t>
      </w:r>
      <w:r w:rsidR="00C42B0D">
        <w:rPr>
          <w:rFonts w:ascii="Arial" w:hAnsi="Arial" w:cs="Arial"/>
        </w:rPr>
        <w:t>ccess rights management</w:t>
      </w:r>
      <w:r>
        <w:rPr>
          <w:rFonts w:ascii="Arial" w:hAnsi="Arial" w:cs="Arial"/>
        </w:rPr>
        <w:t xml:space="preserve"> is achieved via this interface, access to which may be protected </w:t>
      </w:r>
      <w:r w:rsidR="00641B6F">
        <w:rPr>
          <w:rFonts w:ascii="Arial" w:hAnsi="Arial" w:cs="Arial"/>
        </w:rPr>
        <w:t xml:space="preserve">if required </w:t>
      </w:r>
      <w:r>
        <w:rPr>
          <w:rFonts w:ascii="Arial" w:hAnsi="Arial" w:cs="Arial"/>
        </w:rPr>
        <w:t xml:space="preserve">by </w:t>
      </w:r>
      <w:r w:rsidR="00C42B0D">
        <w:rPr>
          <w:rFonts w:ascii="Arial" w:hAnsi="Arial" w:cs="Arial"/>
        </w:rPr>
        <w:t>multi-factor</w:t>
      </w:r>
      <w:r>
        <w:rPr>
          <w:rFonts w:ascii="Arial" w:hAnsi="Arial" w:cs="Arial"/>
        </w:rPr>
        <w:t xml:space="preserve"> authentication.</w:t>
      </w:r>
    </w:p>
    <w:p w14:paraId="6F6C75FB" w14:textId="77777777" w:rsidR="00C42B0D" w:rsidRDefault="00C42B0D" w:rsidP="002510DB">
      <w:pPr>
        <w:jc w:val="both"/>
        <w:rPr>
          <w:rFonts w:ascii="Arial" w:hAnsi="Arial" w:cs="Arial"/>
        </w:rPr>
      </w:pPr>
    </w:p>
    <w:p w14:paraId="2EF70702" w14:textId="77777777" w:rsidR="00C42B0D" w:rsidRDefault="002510DB" w:rsidP="002510DB">
      <w:pPr>
        <w:jc w:val="both"/>
        <w:rPr>
          <w:rFonts w:ascii="Arial" w:hAnsi="Arial" w:cs="Arial"/>
        </w:rPr>
      </w:pPr>
      <w:r>
        <w:rPr>
          <w:rFonts w:ascii="Arial" w:hAnsi="Arial" w:cs="Arial"/>
        </w:rPr>
        <w:t>Documented procedures for the a</w:t>
      </w:r>
      <w:r w:rsidR="00C42B0D">
        <w:rPr>
          <w:rFonts w:ascii="Arial" w:hAnsi="Arial" w:cs="Arial"/>
        </w:rPr>
        <w:t>llocation and management of secret authentication information</w:t>
      </w:r>
      <w:r>
        <w:rPr>
          <w:rFonts w:ascii="Arial" w:hAnsi="Arial" w:cs="Arial"/>
        </w:rPr>
        <w:t>, such as passwords, ensure that this activity is conducted in a secure way.</w:t>
      </w:r>
    </w:p>
    <w:p w14:paraId="55D4B60F" w14:textId="77777777" w:rsidR="00C42B0D" w:rsidRDefault="00C42B0D" w:rsidP="002510DB">
      <w:pPr>
        <w:jc w:val="both"/>
        <w:rPr>
          <w:rFonts w:ascii="Arial" w:hAnsi="Arial" w:cs="Arial"/>
        </w:rPr>
      </w:pPr>
    </w:p>
    <w:p w14:paraId="5C595196" w14:textId="77777777" w:rsidR="00C42B0D" w:rsidRDefault="002510DB" w:rsidP="0023745B">
      <w:pPr>
        <w:jc w:val="both"/>
        <w:rPr>
          <w:rFonts w:ascii="Arial" w:hAnsi="Arial" w:cs="Arial"/>
        </w:rPr>
      </w:pPr>
      <w:r>
        <w:rPr>
          <w:rFonts w:ascii="Arial" w:hAnsi="Arial" w:cs="Arial"/>
        </w:rPr>
        <w:t>The u</w:t>
      </w:r>
      <w:r w:rsidR="00C42B0D">
        <w:rPr>
          <w:rFonts w:ascii="Arial" w:hAnsi="Arial" w:cs="Arial"/>
        </w:rPr>
        <w:t>se of utility programs</w:t>
      </w:r>
      <w:r>
        <w:rPr>
          <w:rFonts w:ascii="Arial" w:hAnsi="Arial" w:cs="Arial"/>
        </w:rPr>
        <w:t xml:space="preserve"> within the customer cloud environment by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employees is strictly controlled and audited on a regular basis.</w:t>
      </w:r>
    </w:p>
    <w:p w14:paraId="699BD629" w14:textId="77777777" w:rsidR="00C42B0D" w:rsidRDefault="00C42B0D" w:rsidP="0023745B">
      <w:pPr>
        <w:jc w:val="both"/>
        <w:rPr>
          <w:rFonts w:ascii="Arial" w:hAnsi="Arial" w:cs="Arial"/>
        </w:rPr>
      </w:pPr>
    </w:p>
    <w:p w14:paraId="1A73C79A" w14:textId="77777777" w:rsidR="00337996" w:rsidRDefault="002510DB" w:rsidP="0023745B">
      <w:pPr>
        <w:jc w:val="both"/>
        <w:rPr>
          <w:rFonts w:ascii="Arial" w:hAnsi="Arial" w:cs="Arial"/>
        </w:rPr>
      </w:pPr>
      <w:r>
        <w:rPr>
          <w:rFonts w:ascii="Arial" w:hAnsi="Arial" w:cs="Arial"/>
        </w:rPr>
        <w:t>Where we operate a m</w:t>
      </w:r>
      <w:r w:rsidR="00337996">
        <w:rPr>
          <w:rFonts w:ascii="Arial" w:hAnsi="Arial" w:cs="Arial"/>
        </w:rPr>
        <w:t>ulti-tenant</w:t>
      </w:r>
      <w:r>
        <w:rPr>
          <w:rFonts w:ascii="Arial" w:hAnsi="Arial" w:cs="Arial"/>
        </w:rPr>
        <w:t>ed environment, cloud customer resources are subject to strict</w:t>
      </w:r>
      <w:r w:rsidR="00337996">
        <w:rPr>
          <w:rFonts w:ascii="Arial" w:hAnsi="Arial" w:cs="Arial"/>
        </w:rPr>
        <w:t xml:space="preserve"> segregation</w:t>
      </w:r>
      <w:r>
        <w:rPr>
          <w:rFonts w:ascii="Arial" w:hAnsi="Arial" w:cs="Arial"/>
        </w:rPr>
        <w:t xml:space="preserve"> from each other, so that no access is permitted to any aspect of another customer’s environment, including settings and data.</w:t>
      </w:r>
    </w:p>
    <w:p w14:paraId="66BD1737" w14:textId="77777777" w:rsidR="002510DB" w:rsidRDefault="002510DB" w:rsidP="0023745B">
      <w:pPr>
        <w:jc w:val="both"/>
        <w:rPr>
          <w:rFonts w:ascii="Arial" w:hAnsi="Arial" w:cs="Arial"/>
        </w:rPr>
      </w:pPr>
    </w:p>
    <w:p w14:paraId="7F3082A0" w14:textId="77777777" w:rsidR="00337996" w:rsidRDefault="00337996" w:rsidP="0023745B">
      <w:pPr>
        <w:jc w:val="both"/>
        <w:rPr>
          <w:rFonts w:ascii="Arial" w:hAnsi="Arial" w:cs="Arial"/>
        </w:rPr>
      </w:pPr>
      <w:r>
        <w:rPr>
          <w:rFonts w:ascii="Arial" w:hAnsi="Arial" w:cs="Arial"/>
        </w:rPr>
        <w:t>Virtual machine hardening</w:t>
      </w:r>
      <w:r w:rsidR="0023745B">
        <w:rPr>
          <w:rFonts w:ascii="Arial" w:hAnsi="Arial" w:cs="Arial"/>
        </w:rPr>
        <w:t>, including the closing of un-needed ports and protocols, is implemented as standard practice and each virtual machine is configured with the same degree of protection for malware as physical servers.</w:t>
      </w:r>
    </w:p>
    <w:p w14:paraId="031038AD" w14:textId="77777777" w:rsidR="00337996" w:rsidRDefault="00337996" w:rsidP="00337996">
      <w:pPr>
        <w:rPr>
          <w:rFonts w:ascii="Arial" w:hAnsi="Arial" w:cs="Arial"/>
        </w:rPr>
      </w:pPr>
    </w:p>
    <w:p w14:paraId="205B04C4" w14:textId="77777777" w:rsidR="00C42B0D" w:rsidRPr="00C42B0D" w:rsidRDefault="00C42B0D" w:rsidP="00C42B0D">
      <w:pPr>
        <w:rPr>
          <w:rFonts w:ascii="Arial" w:hAnsi="Arial" w:cs="Arial"/>
        </w:rPr>
      </w:pPr>
    </w:p>
    <w:p w14:paraId="5ED2845B" w14:textId="77777777" w:rsidR="00C42B0D" w:rsidRDefault="00C42B0D" w:rsidP="00C42B0D">
      <w:pPr>
        <w:pStyle w:val="Heading2"/>
      </w:pPr>
      <w:bookmarkStart w:id="12" w:name="_Toc342429"/>
      <w:r w:rsidRPr="00C42B0D">
        <w:t>Cryptography</w:t>
      </w:r>
      <w:bookmarkEnd w:id="12"/>
    </w:p>
    <w:p w14:paraId="4D2C8DE5" w14:textId="77777777" w:rsidR="00C42B0D" w:rsidRDefault="00C42B0D" w:rsidP="00C42B0D">
      <w:pPr>
        <w:rPr>
          <w:rFonts w:ascii="Arial" w:hAnsi="Arial" w:cs="Arial"/>
        </w:rPr>
      </w:pPr>
    </w:p>
    <w:p w14:paraId="414C672D" w14:textId="77777777" w:rsidR="00C42B0D" w:rsidRDefault="00E97F29" w:rsidP="00BA7CE8">
      <w:pPr>
        <w:jc w:val="both"/>
        <w:rPr>
          <w:rFonts w:ascii="Arial" w:hAnsi="Arial" w:cs="Arial"/>
        </w:rPr>
      </w:pPr>
      <w:r>
        <w:rPr>
          <w:rFonts w:ascii="Arial" w:hAnsi="Arial" w:cs="Arial"/>
        </w:rPr>
        <w:t>Transactions between the user</w:t>
      </w:r>
      <w:r w:rsidR="00BA7CE8">
        <w:rPr>
          <w:rFonts w:ascii="Arial" w:hAnsi="Arial" w:cs="Arial"/>
        </w:rPr>
        <w:t xml:space="preserve"> (including administrators)</w:t>
      </w:r>
      <w:r>
        <w:rPr>
          <w:rFonts w:ascii="Arial" w:hAnsi="Arial" w:cs="Arial"/>
        </w:rPr>
        <w:t xml:space="preserve"> and the cloud environment are encrypted using TLS by default.</w:t>
      </w:r>
      <w:r w:rsidR="00BA7CE8">
        <w:rPr>
          <w:rFonts w:ascii="Arial" w:hAnsi="Arial" w:cs="Arial"/>
        </w:rPr>
        <w:t xml:space="preserve"> Customer data is encrypted at rest using keys managed by </w:t>
      </w:r>
      <w:r w:rsidR="00BA7CE8">
        <w:rPr>
          <w:rFonts w:ascii="Arial" w:hAnsi="Arial" w:cs="Arial"/>
        </w:rPr>
        <w:fldChar w:fldCharType="begin"/>
      </w:r>
      <w:r w:rsidR="00BA7CE8">
        <w:rPr>
          <w:rFonts w:ascii="Arial" w:hAnsi="Arial" w:cs="Arial"/>
        </w:rPr>
        <w:instrText xml:space="preserve"> DOCPROPERTY  "Organization Name"  \* MERGEFORMAT </w:instrText>
      </w:r>
      <w:r w:rsidR="00BA7CE8">
        <w:rPr>
          <w:rFonts w:ascii="Arial" w:hAnsi="Arial" w:cs="Arial"/>
        </w:rPr>
        <w:fldChar w:fldCharType="separate"/>
      </w:r>
      <w:r w:rsidR="00BA7CE8">
        <w:rPr>
          <w:rFonts w:ascii="Arial" w:hAnsi="Arial" w:cs="Arial"/>
        </w:rPr>
        <w:t>[Organization Name]</w:t>
      </w:r>
      <w:r w:rsidR="00BA7CE8">
        <w:rPr>
          <w:rFonts w:ascii="Arial" w:hAnsi="Arial" w:cs="Arial"/>
        </w:rPr>
        <w:fldChar w:fldCharType="end"/>
      </w:r>
      <w:r w:rsidR="00BA7CE8">
        <w:rPr>
          <w:rFonts w:ascii="Arial" w:hAnsi="Arial" w:cs="Arial"/>
        </w:rPr>
        <w:t>.</w:t>
      </w:r>
    </w:p>
    <w:p w14:paraId="2B1F1326" w14:textId="77777777" w:rsidR="00C42B0D" w:rsidRDefault="00C42B0D" w:rsidP="00BA7CE8">
      <w:pPr>
        <w:jc w:val="both"/>
        <w:rPr>
          <w:rFonts w:ascii="Arial" w:hAnsi="Arial" w:cs="Arial"/>
        </w:rPr>
      </w:pPr>
    </w:p>
    <w:p w14:paraId="622E5E90" w14:textId="77777777" w:rsidR="00C42B0D" w:rsidRDefault="00BA7CE8" w:rsidP="00BA7CE8">
      <w:pPr>
        <w:jc w:val="both"/>
        <w:rPr>
          <w:rFonts w:ascii="Arial" w:hAnsi="Arial" w:cs="Arial"/>
        </w:rPr>
      </w:pPr>
      <w:r>
        <w:rPr>
          <w:rFonts w:ascii="Arial" w:hAnsi="Arial" w:cs="Arial"/>
        </w:rPr>
        <w:t>Facilities are provided by which the cloud customer may implement its own encryption of data at rest if required, with encryption keys being managed by the customer. Under these circumstances it is a customer responsibility to provide adequate protection of the keys from loss or compromise.</w:t>
      </w:r>
    </w:p>
    <w:p w14:paraId="27EE9846" w14:textId="77777777" w:rsidR="00F77240" w:rsidRDefault="00F77240" w:rsidP="00BA7CE8">
      <w:pPr>
        <w:jc w:val="both"/>
        <w:rPr>
          <w:rFonts w:ascii="Arial" w:hAnsi="Arial" w:cs="Arial"/>
        </w:rPr>
      </w:pPr>
    </w:p>
    <w:p w14:paraId="075486BB" w14:textId="77777777" w:rsidR="00F77240" w:rsidRDefault="00F77240" w:rsidP="00BA7CE8">
      <w:pPr>
        <w:jc w:val="both"/>
        <w:rPr>
          <w:rFonts w:ascii="Arial" w:hAnsi="Arial" w:cs="Arial"/>
        </w:rPr>
      </w:pPr>
    </w:p>
    <w:p w14:paraId="50C16A7B" w14:textId="77777777" w:rsidR="00F77240" w:rsidRDefault="00F77240" w:rsidP="00BA7CE8">
      <w:pPr>
        <w:jc w:val="both"/>
        <w:rPr>
          <w:rFonts w:ascii="Arial" w:hAnsi="Arial" w:cs="Arial"/>
        </w:rPr>
      </w:pPr>
    </w:p>
    <w:p w14:paraId="271ED384" w14:textId="77777777" w:rsidR="00F77240" w:rsidRDefault="00F77240" w:rsidP="00BA7CE8">
      <w:pPr>
        <w:jc w:val="both"/>
        <w:rPr>
          <w:rFonts w:ascii="Arial" w:hAnsi="Arial" w:cs="Arial"/>
        </w:rPr>
      </w:pPr>
    </w:p>
    <w:p w14:paraId="64A538D5" w14:textId="77777777" w:rsidR="00C42B0D" w:rsidRDefault="00C42B0D" w:rsidP="00C42B0D">
      <w:pPr>
        <w:rPr>
          <w:rFonts w:ascii="Arial" w:hAnsi="Arial" w:cs="Arial"/>
        </w:rPr>
      </w:pPr>
    </w:p>
    <w:p w14:paraId="318220F7" w14:textId="77777777" w:rsidR="00C42B0D" w:rsidRDefault="00C42B0D" w:rsidP="00C42B0D">
      <w:pPr>
        <w:pStyle w:val="Heading2"/>
      </w:pPr>
      <w:bookmarkStart w:id="13" w:name="_Toc342430"/>
      <w:r w:rsidRPr="00C42B0D">
        <w:lastRenderedPageBreak/>
        <w:t>Physical and environmental security</w:t>
      </w:r>
      <w:bookmarkEnd w:id="13"/>
    </w:p>
    <w:p w14:paraId="6837788C" w14:textId="77777777" w:rsidR="00C42B0D" w:rsidRDefault="00C42B0D" w:rsidP="00C42B0D">
      <w:pPr>
        <w:rPr>
          <w:rFonts w:ascii="Arial" w:hAnsi="Arial" w:cs="Arial"/>
        </w:rPr>
      </w:pPr>
    </w:p>
    <w:p w14:paraId="33188460" w14:textId="77777777" w:rsidR="00337996" w:rsidRDefault="00A97DB7" w:rsidP="00A97DB7">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has procedures in place for the secure d</w:t>
      </w:r>
      <w:r w:rsidR="00337996">
        <w:rPr>
          <w:rFonts w:ascii="Arial" w:hAnsi="Arial" w:cs="Arial"/>
        </w:rPr>
        <w:t>isposal and reuse of resources</w:t>
      </w:r>
      <w:r>
        <w:rPr>
          <w:rFonts w:ascii="Arial" w:hAnsi="Arial" w:cs="Arial"/>
        </w:rPr>
        <w:t xml:space="preserve"> when no longer required by the cloud customer. These procedures will ensure that customer data is not put at risk.</w:t>
      </w:r>
    </w:p>
    <w:p w14:paraId="4E9B37D5" w14:textId="77777777" w:rsidR="00C42B0D" w:rsidRDefault="00C42B0D" w:rsidP="00C42B0D">
      <w:pPr>
        <w:rPr>
          <w:rFonts w:ascii="Arial" w:hAnsi="Arial" w:cs="Arial"/>
        </w:rPr>
      </w:pPr>
    </w:p>
    <w:p w14:paraId="33B9C1DE" w14:textId="77777777" w:rsidR="00337996" w:rsidRPr="00C42B0D" w:rsidRDefault="00337996" w:rsidP="00C42B0D">
      <w:pPr>
        <w:rPr>
          <w:rFonts w:ascii="Arial" w:hAnsi="Arial" w:cs="Arial"/>
        </w:rPr>
      </w:pPr>
    </w:p>
    <w:p w14:paraId="784F332B" w14:textId="77777777" w:rsidR="00C42B0D" w:rsidRDefault="00C42B0D" w:rsidP="00C42B0D">
      <w:pPr>
        <w:pStyle w:val="Heading2"/>
      </w:pPr>
      <w:bookmarkStart w:id="14" w:name="_Toc342431"/>
      <w:r w:rsidRPr="00C42B0D">
        <w:t>Operations security</w:t>
      </w:r>
      <w:bookmarkEnd w:id="14"/>
    </w:p>
    <w:p w14:paraId="116AEA71" w14:textId="77777777" w:rsidR="00C42B0D" w:rsidRDefault="00C42B0D" w:rsidP="00C42B0D">
      <w:pPr>
        <w:rPr>
          <w:rFonts w:ascii="Arial" w:hAnsi="Arial" w:cs="Arial"/>
        </w:rPr>
      </w:pPr>
    </w:p>
    <w:p w14:paraId="4DB0A13B" w14:textId="77777777" w:rsidR="00C42B0D" w:rsidRDefault="002A2611" w:rsidP="002A2611">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makes customers aware of planned changes that will affect the customer cloud environment or services. This information is published regularly on our website and via email to affected customer administrators and will include the type of change, scheduled date and time and</w:t>
      </w:r>
      <w:r w:rsidR="00F77240">
        <w:rPr>
          <w:rFonts w:ascii="Arial" w:hAnsi="Arial" w:cs="Arial"/>
        </w:rPr>
        <w:t>,</w:t>
      </w:r>
      <w:r>
        <w:rPr>
          <w:rFonts w:ascii="Arial" w:hAnsi="Arial" w:cs="Arial"/>
        </w:rPr>
        <w:t xml:space="preserve"> where appropriate</w:t>
      </w:r>
      <w:r w:rsidR="00F77240">
        <w:rPr>
          <w:rFonts w:ascii="Arial" w:hAnsi="Arial" w:cs="Arial"/>
        </w:rPr>
        <w:t>,</w:t>
      </w:r>
      <w:r>
        <w:rPr>
          <w:rFonts w:ascii="Arial" w:hAnsi="Arial" w:cs="Arial"/>
        </w:rPr>
        <w:t xml:space="preserve"> technical details of the change being made. Further notifications will be issued at the start and end of the change.</w:t>
      </w:r>
    </w:p>
    <w:p w14:paraId="0C262669" w14:textId="77777777" w:rsidR="00C42B0D" w:rsidRDefault="00C42B0D" w:rsidP="002A2611">
      <w:pPr>
        <w:jc w:val="both"/>
        <w:rPr>
          <w:rFonts w:ascii="Arial" w:hAnsi="Arial" w:cs="Arial"/>
        </w:rPr>
      </w:pPr>
    </w:p>
    <w:p w14:paraId="2E9C32AF" w14:textId="77777777" w:rsidR="002A2611" w:rsidRDefault="002A2611" w:rsidP="002A2611">
      <w:pPr>
        <w:jc w:val="both"/>
        <w:rPr>
          <w:rFonts w:ascii="Arial" w:hAnsi="Arial" w:cs="Arial"/>
        </w:rPr>
      </w:pPr>
      <w:r>
        <w:rPr>
          <w:rFonts w:ascii="Arial" w:hAnsi="Arial" w:cs="Arial"/>
        </w:rPr>
        <w:t xml:space="preserve">The capacity of the overall cloud environment is subject to regular monitoring by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engineers to ensure that our capacity obligations </w:t>
      </w:r>
      <w:proofErr w:type="gramStart"/>
      <w:r>
        <w:rPr>
          <w:rFonts w:ascii="Arial" w:hAnsi="Arial" w:cs="Arial"/>
        </w:rPr>
        <w:t>can be fulfilled at all times</w:t>
      </w:r>
      <w:proofErr w:type="gramEnd"/>
      <w:r>
        <w:rPr>
          <w:rFonts w:ascii="Arial" w:hAnsi="Arial" w:cs="Arial"/>
        </w:rPr>
        <w:t>.</w:t>
      </w:r>
    </w:p>
    <w:p w14:paraId="39512151" w14:textId="77777777" w:rsidR="002A2611" w:rsidRDefault="002A2611" w:rsidP="002A2611">
      <w:pPr>
        <w:jc w:val="both"/>
        <w:rPr>
          <w:rFonts w:ascii="Arial" w:hAnsi="Arial" w:cs="Arial"/>
        </w:rPr>
      </w:pPr>
    </w:p>
    <w:p w14:paraId="7877EDAC" w14:textId="77777777" w:rsidR="0042269C" w:rsidRDefault="002A2611" w:rsidP="002A2611">
      <w:pPr>
        <w:jc w:val="both"/>
        <w:rPr>
          <w:rFonts w:ascii="Arial" w:hAnsi="Arial" w:cs="Arial"/>
        </w:rPr>
      </w:pPr>
      <w:r>
        <w:rPr>
          <w:rFonts w:ascii="Arial" w:hAnsi="Arial" w:cs="Arial"/>
        </w:rPr>
        <w:t>Encrypted backups of customer environments are taken to a frequency specified by the customer and are retained for a default period of three months. Backups are stored at a separate location to the main location of customer data at a distance which is considered sufficient to represent a reasonable business continuity precaution.</w:t>
      </w:r>
      <w:r w:rsidR="0042269C">
        <w:rPr>
          <w:rFonts w:ascii="Arial" w:hAnsi="Arial" w:cs="Arial"/>
        </w:rPr>
        <w:t xml:space="preserve"> Backup samples are verified on a regular basis to confirm their integrity. Restoration from backup can be requested by the customer on a next day basis.</w:t>
      </w:r>
    </w:p>
    <w:p w14:paraId="2BE5EA1A" w14:textId="77777777" w:rsidR="0042269C" w:rsidRDefault="0042269C" w:rsidP="002A2611">
      <w:pPr>
        <w:jc w:val="both"/>
        <w:rPr>
          <w:rFonts w:ascii="Arial" w:hAnsi="Arial" w:cs="Arial"/>
        </w:rPr>
      </w:pPr>
    </w:p>
    <w:p w14:paraId="2E52C2C9" w14:textId="77777777" w:rsidR="0042269C" w:rsidRDefault="0042269C" w:rsidP="002A2611">
      <w:pPr>
        <w:jc w:val="both"/>
        <w:rPr>
          <w:rFonts w:ascii="Arial" w:hAnsi="Arial" w:cs="Arial"/>
        </w:rPr>
      </w:pPr>
      <w:r>
        <w:rPr>
          <w:rFonts w:ascii="Arial" w:hAnsi="Arial" w:cs="Arial"/>
        </w:rPr>
        <w:t>Activity and transaction logs are recorded in the cloud environment and may be accessed by customer administrators. These include details of logins/logouts, data access and amendments/deletions.</w:t>
      </w:r>
    </w:p>
    <w:p w14:paraId="38075C9B" w14:textId="77777777" w:rsidR="0042269C" w:rsidRDefault="0042269C" w:rsidP="002A2611">
      <w:pPr>
        <w:jc w:val="both"/>
        <w:rPr>
          <w:rFonts w:ascii="Arial" w:hAnsi="Arial" w:cs="Arial"/>
        </w:rPr>
      </w:pPr>
    </w:p>
    <w:p w14:paraId="0D787A02" w14:textId="77777777" w:rsidR="0042269C" w:rsidRDefault="0042269C" w:rsidP="002A2611">
      <w:pPr>
        <w:jc w:val="both"/>
        <w:rPr>
          <w:rFonts w:ascii="Arial" w:hAnsi="Arial" w:cs="Arial"/>
        </w:rPr>
      </w:pPr>
      <w:r>
        <w:rPr>
          <w:rFonts w:ascii="Arial" w:hAnsi="Arial" w:cs="Arial"/>
        </w:rPr>
        <w:t>All system and device clocks within the cloud environment are synchronized (via designated servers) to an external time source, details of which are available upon request.</w:t>
      </w:r>
    </w:p>
    <w:p w14:paraId="61ED4E14" w14:textId="77777777" w:rsidR="002A2611" w:rsidRDefault="002A2611" w:rsidP="0042269C">
      <w:pPr>
        <w:jc w:val="both"/>
        <w:rPr>
          <w:rFonts w:ascii="Arial" w:hAnsi="Arial" w:cs="Arial"/>
        </w:rPr>
      </w:pPr>
    </w:p>
    <w:p w14:paraId="67D94DAC" w14:textId="77777777" w:rsidR="00C42B0D" w:rsidRPr="00907666" w:rsidRDefault="0042269C" w:rsidP="0042269C">
      <w:pPr>
        <w:jc w:val="both"/>
        <w:rPr>
          <w:rFonts w:ascii="Arial" w:hAnsi="Arial" w:cs="Arial"/>
        </w:rPr>
      </w:pPr>
      <w:r>
        <w:rPr>
          <w:rFonts w:ascii="Arial" w:hAnsi="Arial" w:cs="Arial"/>
        </w:rPr>
        <w:t>The customer cloud environment is subject to regular vulnerability scanning using industry-standard tools. Critical security patches are applied in accordance with software manufacturers’ recommendations.</w:t>
      </w:r>
    </w:p>
    <w:p w14:paraId="1685BBB8" w14:textId="77777777" w:rsidR="00C42B0D" w:rsidRPr="00907666" w:rsidRDefault="00C42B0D" w:rsidP="0042269C">
      <w:pPr>
        <w:jc w:val="both"/>
        <w:rPr>
          <w:rFonts w:ascii="Arial" w:hAnsi="Arial" w:cs="Arial"/>
        </w:rPr>
      </w:pPr>
    </w:p>
    <w:p w14:paraId="237F3B77" w14:textId="77777777" w:rsidR="00337996" w:rsidRDefault="0042269C" w:rsidP="00641B6F">
      <w:pPr>
        <w:jc w:val="both"/>
        <w:rPr>
          <w:rFonts w:ascii="Arial" w:hAnsi="Arial" w:cs="Arial"/>
        </w:rPr>
      </w:pPr>
      <w:r>
        <w:rPr>
          <w:rFonts w:ascii="Arial" w:hAnsi="Arial" w:cs="Arial"/>
        </w:rPr>
        <w:t>Operational activities</w:t>
      </w:r>
      <w:r w:rsidR="00337996">
        <w:rPr>
          <w:rFonts w:ascii="Arial" w:hAnsi="Arial" w:cs="Arial"/>
        </w:rPr>
        <w:t xml:space="preserve"> </w:t>
      </w:r>
      <w:r>
        <w:rPr>
          <w:rFonts w:ascii="Arial" w:hAnsi="Arial" w:cs="Arial"/>
        </w:rPr>
        <w:t xml:space="preserve">which are deemed critical and in some cases irreversible </w:t>
      </w:r>
      <w:r w:rsidR="00641B6F">
        <w:rPr>
          <w:rFonts w:ascii="Arial" w:hAnsi="Arial" w:cs="Arial"/>
        </w:rPr>
        <w:t xml:space="preserve">(such as deletion of virtual servers) </w:t>
      </w:r>
      <w:r>
        <w:rPr>
          <w:rFonts w:ascii="Arial" w:hAnsi="Arial" w:cs="Arial"/>
        </w:rPr>
        <w:t>are subject to specially controlled procedures which ensure that adequate checking is performed prior to completion. We also recommend that customer put their own procedures in place in these areas.</w:t>
      </w:r>
    </w:p>
    <w:p w14:paraId="631911DB" w14:textId="77777777" w:rsidR="00337996" w:rsidRDefault="00337996" w:rsidP="00337996">
      <w:pPr>
        <w:rPr>
          <w:rFonts w:ascii="Arial" w:hAnsi="Arial" w:cs="Arial"/>
        </w:rPr>
      </w:pPr>
    </w:p>
    <w:p w14:paraId="53CEDF4A" w14:textId="77777777" w:rsidR="00337996" w:rsidRDefault="008A662C" w:rsidP="008A662C">
      <w:pPr>
        <w:jc w:val="both"/>
        <w:rPr>
          <w:rFonts w:ascii="Arial" w:hAnsi="Arial" w:cs="Arial"/>
        </w:rPr>
      </w:pPr>
      <w:r>
        <w:rPr>
          <w:rFonts w:ascii="Arial" w:hAnsi="Arial" w:cs="Arial"/>
        </w:rPr>
        <w:t>Documented service monitoring facilities are available to cloud customers to allow them to monitor their environment for abuses such as data leakage and unauthorized control of servers etc. in conjunction with access to log information.</w:t>
      </w:r>
    </w:p>
    <w:p w14:paraId="425906D4" w14:textId="77777777" w:rsidR="00337996" w:rsidRDefault="00337996" w:rsidP="00C42B0D">
      <w:pPr>
        <w:rPr>
          <w:rFonts w:ascii="Arial" w:hAnsi="Arial" w:cs="Arial"/>
        </w:rPr>
      </w:pPr>
    </w:p>
    <w:p w14:paraId="6C67D0E6" w14:textId="77777777" w:rsidR="00C42B0D" w:rsidRPr="00C42B0D" w:rsidRDefault="00C42B0D" w:rsidP="00C42B0D">
      <w:pPr>
        <w:rPr>
          <w:rFonts w:ascii="Arial" w:hAnsi="Arial" w:cs="Arial"/>
        </w:rPr>
      </w:pPr>
    </w:p>
    <w:p w14:paraId="65C5F83F" w14:textId="77777777" w:rsidR="00C42B0D" w:rsidRDefault="00C42B0D" w:rsidP="00C42B0D">
      <w:pPr>
        <w:pStyle w:val="Heading2"/>
      </w:pPr>
      <w:bookmarkStart w:id="15" w:name="_Toc342432"/>
      <w:r w:rsidRPr="00C42B0D">
        <w:lastRenderedPageBreak/>
        <w:t>Communications security</w:t>
      </w:r>
      <w:bookmarkEnd w:id="15"/>
    </w:p>
    <w:p w14:paraId="76D169EA" w14:textId="77777777" w:rsidR="00C42B0D" w:rsidRDefault="00C42B0D" w:rsidP="00C42B0D">
      <w:pPr>
        <w:rPr>
          <w:rFonts w:ascii="Arial" w:hAnsi="Arial" w:cs="Arial"/>
        </w:rPr>
      </w:pPr>
    </w:p>
    <w:p w14:paraId="5AD93ED3" w14:textId="77777777" w:rsidR="000F11A1" w:rsidRDefault="000F11A1" w:rsidP="000F11A1">
      <w:pPr>
        <w:jc w:val="both"/>
        <w:rPr>
          <w:rFonts w:ascii="Arial" w:hAnsi="Arial" w:cs="Arial"/>
        </w:rPr>
      </w:pPr>
      <w:r>
        <w:rPr>
          <w:rFonts w:ascii="Arial" w:hAnsi="Arial" w:cs="Arial"/>
        </w:rPr>
        <w:t xml:space="preserve">Where a multi-tenanted environment is provided, cloud customer networks are isolated from each other. The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internal network also operates in isolation from all customer networks and environments.</w:t>
      </w:r>
    </w:p>
    <w:p w14:paraId="5B4C1891" w14:textId="77777777" w:rsidR="000F11A1" w:rsidRDefault="000F11A1" w:rsidP="000F11A1">
      <w:pPr>
        <w:jc w:val="both"/>
        <w:rPr>
          <w:rFonts w:ascii="Arial" w:hAnsi="Arial" w:cs="Arial"/>
        </w:rPr>
      </w:pPr>
    </w:p>
    <w:p w14:paraId="11574C71" w14:textId="77777777" w:rsidR="00337996" w:rsidRDefault="000F11A1" w:rsidP="000F11A1">
      <w:pPr>
        <w:jc w:val="both"/>
        <w:rPr>
          <w:rFonts w:ascii="Arial" w:hAnsi="Arial" w:cs="Arial"/>
        </w:rPr>
      </w:pPr>
      <w:r>
        <w:rPr>
          <w:rFonts w:ascii="Arial" w:hAnsi="Arial" w:cs="Arial"/>
        </w:rPr>
        <w:t>The configuration of virtual network resources is subject to the same level of control as that for physical network devices, according to our documented network security policy.</w:t>
      </w:r>
    </w:p>
    <w:p w14:paraId="5D1C55C1" w14:textId="77777777" w:rsidR="00C42B0D" w:rsidRDefault="00C42B0D" w:rsidP="00C42B0D">
      <w:pPr>
        <w:rPr>
          <w:rFonts w:ascii="Arial" w:hAnsi="Arial" w:cs="Arial"/>
        </w:rPr>
      </w:pPr>
    </w:p>
    <w:p w14:paraId="2312AAA0" w14:textId="77777777" w:rsidR="00C42B0D" w:rsidRPr="00C42B0D" w:rsidRDefault="00C42B0D" w:rsidP="00C42B0D">
      <w:pPr>
        <w:rPr>
          <w:rFonts w:ascii="Arial" w:hAnsi="Arial" w:cs="Arial"/>
        </w:rPr>
      </w:pPr>
    </w:p>
    <w:p w14:paraId="1E2889FA" w14:textId="77777777" w:rsidR="00C42B0D" w:rsidRDefault="00C42B0D" w:rsidP="00C42B0D">
      <w:pPr>
        <w:pStyle w:val="Heading2"/>
      </w:pPr>
      <w:bookmarkStart w:id="16" w:name="_Toc342433"/>
      <w:r w:rsidRPr="00C42B0D">
        <w:t>System acquisition, development and maintenance</w:t>
      </w:r>
      <w:bookmarkEnd w:id="16"/>
    </w:p>
    <w:p w14:paraId="14420B19" w14:textId="77777777" w:rsidR="00C42B0D" w:rsidRDefault="00C42B0D" w:rsidP="00C42B0D">
      <w:pPr>
        <w:rPr>
          <w:rFonts w:ascii="Arial" w:hAnsi="Arial" w:cs="Arial"/>
        </w:rPr>
      </w:pPr>
    </w:p>
    <w:p w14:paraId="44B0784D" w14:textId="77777777" w:rsidR="00C42B0D" w:rsidRDefault="00C42B0D" w:rsidP="002F1597">
      <w:pPr>
        <w:jc w:val="both"/>
        <w:rPr>
          <w:rFonts w:ascii="Arial" w:hAnsi="Arial" w:cs="Arial"/>
        </w:rPr>
      </w:pPr>
      <w:r>
        <w:rPr>
          <w:rFonts w:ascii="Arial" w:hAnsi="Arial" w:cs="Arial"/>
        </w:rPr>
        <w:t>Secure development procedures and practices</w:t>
      </w:r>
      <w:r w:rsidR="002F1597">
        <w:rPr>
          <w:rFonts w:ascii="Arial" w:hAnsi="Arial" w:cs="Arial"/>
        </w:rPr>
        <w:t xml:space="preserve"> are used within </w:t>
      </w:r>
      <w:r w:rsidR="002F1597">
        <w:rPr>
          <w:rFonts w:ascii="Arial" w:hAnsi="Arial" w:cs="Arial"/>
        </w:rPr>
        <w:fldChar w:fldCharType="begin"/>
      </w:r>
      <w:r w:rsidR="002F1597">
        <w:rPr>
          <w:rFonts w:ascii="Arial" w:hAnsi="Arial" w:cs="Arial"/>
        </w:rPr>
        <w:instrText xml:space="preserve"> DOCPROPERTY  "Organization Name"  \* MERGEFORMAT </w:instrText>
      </w:r>
      <w:r w:rsidR="002F1597">
        <w:rPr>
          <w:rFonts w:ascii="Arial" w:hAnsi="Arial" w:cs="Arial"/>
        </w:rPr>
        <w:fldChar w:fldCharType="separate"/>
      </w:r>
      <w:r w:rsidR="002F1597">
        <w:rPr>
          <w:rFonts w:ascii="Arial" w:hAnsi="Arial" w:cs="Arial"/>
        </w:rPr>
        <w:t>[Organization Name]</w:t>
      </w:r>
      <w:r w:rsidR="002F1597">
        <w:rPr>
          <w:rFonts w:ascii="Arial" w:hAnsi="Arial" w:cs="Arial"/>
        </w:rPr>
        <w:fldChar w:fldCharType="end"/>
      </w:r>
      <w:r w:rsidR="002F1597">
        <w:rPr>
          <w:rFonts w:ascii="Arial" w:hAnsi="Arial" w:cs="Arial"/>
        </w:rPr>
        <w:t>, including separation of development, test and production environments, secure coding techniques and comprehensive security acceptance testing.</w:t>
      </w:r>
    </w:p>
    <w:p w14:paraId="410400FB" w14:textId="77777777" w:rsidR="00C42B0D" w:rsidRDefault="00C42B0D" w:rsidP="00C42B0D">
      <w:pPr>
        <w:rPr>
          <w:rFonts w:ascii="Arial" w:hAnsi="Arial" w:cs="Arial"/>
        </w:rPr>
      </w:pPr>
    </w:p>
    <w:p w14:paraId="51A6834F" w14:textId="77777777" w:rsidR="00C42B0D" w:rsidRPr="00C42B0D" w:rsidRDefault="00C42B0D" w:rsidP="00C42B0D">
      <w:pPr>
        <w:rPr>
          <w:rFonts w:ascii="Arial" w:hAnsi="Arial" w:cs="Arial"/>
        </w:rPr>
      </w:pPr>
    </w:p>
    <w:p w14:paraId="7C085DA4" w14:textId="77777777" w:rsidR="00C42B0D" w:rsidRDefault="00C42B0D" w:rsidP="00C42B0D">
      <w:pPr>
        <w:pStyle w:val="Heading2"/>
      </w:pPr>
      <w:bookmarkStart w:id="17" w:name="_Toc342434"/>
      <w:r w:rsidRPr="00C42B0D">
        <w:t>Supplier relationships</w:t>
      </w:r>
      <w:bookmarkEnd w:id="17"/>
    </w:p>
    <w:p w14:paraId="67FD44A7" w14:textId="77777777" w:rsidR="00C42B0D" w:rsidRDefault="00C42B0D" w:rsidP="00C42B0D">
      <w:pPr>
        <w:rPr>
          <w:rFonts w:ascii="Arial" w:hAnsi="Arial" w:cs="Arial"/>
        </w:rPr>
      </w:pPr>
    </w:p>
    <w:p w14:paraId="7A3FA00B" w14:textId="77777777" w:rsidR="00337996" w:rsidRDefault="002E6C41" w:rsidP="002E6C41">
      <w:pPr>
        <w:jc w:val="both"/>
        <w:rPr>
          <w:rFonts w:ascii="Arial" w:hAnsi="Arial" w:cs="Arial"/>
        </w:rPr>
      </w:pPr>
      <w:r>
        <w:rPr>
          <w:rFonts w:ascii="Arial" w:hAnsi="Arial" w:cs="Arial"/>
        </w:rPr>
        <w:t xml:space="preserve">In the delivery of certain services,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makes use of peer cloud service providers in a supply chain arrangement. These suppliers are subject to regular second party audit to ensure that they have defined objectives for information security and carry out effective risk assessment and treatment practices.</w:t>
      </w:r>
    </w:p>
    <w:p w14:paraId="75EBBCFB" w14:textId="77777777" w:rsidR="00F77240" w:rsidRDefault="00F77240" w:rsidP="002E6C41">
      <w:pPr>
        <w:jc w:val="both"/>
        <w:rPr>
          <w:rFonts w:ascii="Arial" w:hAnsi="Arial" w:cs="Arial"/>
        </w:rPr>
      </w:pPr>
    </w:p>
    <w:p w14:paraId="6FBDD41B" w14:textId="77777777" w:rsidR="00F77240" w:rsidRDefault="00F77240" w:rsidP="002E6C41">
      <w:pPr>
        <w:jc w:val="both"/>
        <w:rPr>
          <w:rFonts w:ascii="Arial" w:hAnsi="Arial" w:cs="Arial"/>
        </w:rPr>
      </w:pPr>
      <w:r>
        <w:rPr>
          <w:rFonts w:ascii="Arial" w:hAnsi="Arial" w:cs="Arial"/>
        </w:rPr>
        <w:t>All supplier relationships are covered by contractual terms which meet the requirements of the GDPR.</w:t>
      </w:r>
    </w:p>
    <w:p w14:paraId="607EF170" w14:textId="77777777" w:rsidR="00C42B0D" w:rsidRDefault="00C42B0D" w:rsidP="00C42B0D">
      <w:pPr>
        <w:rPr>
          <w:rFonts w:ascii="Arial" w:hAnsi="Arial" w:cs="Arial"/>
        </w:rPr>
      </w:pPr>
    </w:p>
    <w:p w14:paraId="0101499B" w14:textId="77777777" w:rsidR="00C42B0D" w:rsidRPr="00C42B0D" w:rsidRDefault="00C42B0D" w:rsidP="00C42B0D">
      <w:pPr>
        <w:rPr>
          <w:rFonts w:ascii="Arial" w:hAnsi="Arial" w:cs="Arial"/>
        </w:rPr>
      </w:pPr>
    </w:p>
    <w:p w14:paraId="297172B6" w14:textId="77777777" w:rsidR="00C42B0D" w:rsidRDefault="00C42B0D" w:rsidP="00C42B0D">
      <w:pPr>
        <w:pStyle w:val="Heading2"/>
      </w:pPr>
      <w:bookmarkStart w:id="18" w:name="_Toc342435"/>
      <w:r w:rsidRPr="00C42B0D">
        <w:t>Information security incident management</w:t>
      </w:r>
      <w:bookmarkEnd w:id="18"/>
    </w:p>
    <w:p w14:paraId="004A7AD3" w14:textId="77777777" w:rsidR="00C42B0D" w:rsidRDefault="00C42B0D" w:rsidP="00C42B0D">
      <w:pPr>
        <w:rPr>
          <w:rFonts w:ascii="Arial" w:hAnsi="Arial" w:cs="Arial"/>
        </w:rPr>
      </w:pPr>
    </w:p>
    <w:p w14:paraId="4456B34D" w14:textId="77777777" w:rsidR="002E6C41" w:rsidRDefault="00A47604" w:rsidP="00A47604">
      <w:pPr>
        <w:jc w:val="both"/>
        <w:rPr>
          <w:rFonts w:ascii="Arial" w:hAnsi="Arial" w:cs="Arial"/>
        </w:rPr>
      </w:pPr>
      <w:r>
        <w:rPr>
          <w:rFonts w:ascii="Arial" w:hAnsi="Arial" w:cs="Arial"/>
        </w:rPr>
        <w:t xml:space="preserve">Where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believes it is appropriate to inform the customer of an information security event </w:t>
      </w:r>
      <w:r w:rsidR="00641B6F">
        <w:rPr>
          <w:rFonts w:ascii="Arial" w:hAnsi="Arial" w:cs="Arial"/>
        </w:rPr>
        <w:t>(</w:t>
      </w:r>
      <w:r>
        <w:rPr>
          <w:rFonts w:ascii="Arial" w:hAnsi="Arial" w:cs="Arial"/>
        </w:rPr>
        <w:t>before it has been determined if it s</w:t>
      </w:r>
      <w:r w:rsidR="00641B6F">
        <w:rPr>
          <w:rFonts w:ascii="Arial" w:hAnsi="Arial" w:cs="Arial"/>
        </w:rPr>
        <w:t>hould be treated as an incident)</w:t>
      </w:r>
      <w:r>
        <w:rPr>
          <w:rFonts w:ascii="Arial" w:hAnsi="Arial" w:cs="Arial"/>
        </w:rPr>
        <w:t xml:space="preserve"> we will do this to the nominated customer administrator or deputy. Similarly</w:t>
      </w:r>
      <w:r w:rsidR="00D21FFB">
        <w:rPr>
          <w:rFonts w:ascii="Arial" w:hAnsi="Arial" w:cs="Arial"/>
        </w:rPr>
        <w:t>,</w:t>
      </w:r>
      <w:r>
        <w:rPr>
          <w:rFonts w:ascii="Arial" w:hAnsi="Arial" w:cs="Arial"/>
        </w:rPr>
        <w:t xml:space="preserve"> the customer may report security events to our support desk where they will be </w:t>
      </w:r>
      <w:proofErr w:type="gramStart"/>
      <w:r>
        <w:rPr>
          <w:rFonts w:ascii="Arial" w:hAnsi="Arial" w:cs="Arial"/>
        </w:rPr>
        <w:t>logged</w:t>
      </w:r>
      <w:proofErr w:type="gramEnd"/>
      <w:r>
        <w:rPr>
          <w:rFonts w:ascii="Arial" w:hAnsi="Arial" w:cs="Arial"/>
        </w:rPr>
        <w:t xml:space="preserve"> and the appropriate action decided. Information about the progress of such events may be obtained from the support desk.</w:t>
      </w:r>
    </w:p>
    <w:p w14:paraId="4D296D79" w14:textId="77777777" w:rsidR="00A47604" w:rsidRDefault="00A47604" w:rsidP="00C42B0D">
      <w:pPr>
        <w:rPr>
          <w:rFonts w:ascii="Arial" w:hAnsi="Arial" w:cs="Arial"/>
        </w:rPr>
      </w:pPr>
    </w:p>
    <w:p w14:paraId="495998FE" w14:textId="77777777" w:rsidR="00A47604" w:rsidRDefault="00A47604" w:rsidP="00641B6F">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will report information security incidents to the customer where it believes that </w:t>
      </w:r>
      <w:r w:rsidR="008F1BEB">
        <w:rPr>
          <w:rFonts w:ascii="Arial" w:hAnsi="Arial" w:cs="Arial"/>
        </w:rPr>
        <w:t>the customer service or data has or will be affected. We will do this to the nominated customer administrator or deputy</w:t>
      </w:r>
      <w:r w:rsidR="008F1BEB" w:rsidRPr="008F1BEB">
        <w:rPr>
          <w:rFonts w:ascii="Arial" w:hAnsi="Arial" w:cs="Arial"/>
        </w:rPr>
        <w:t xml:space="preserve"> </w:t>
      </w:r>
      <w:r w:rsidR="008F1BEB">
        <w:rPr>
          <w:rFonts w:ascii="Arial" w:hAnsi="Arial" w:cs="Arial"/>
        </w:rPr>
        <w:t xml:space="preserve">as soon as </w:t>
      </w:r>
      <w:r w:rsidR="00641B6F">
        <w:rPr>
          <w:rFonts w:ascii="Arial" w:hAnsi="Arial" w:cs="Arial"/>
        </w:rPr>
        <w:t xml:space="preserve">reasonably </w:t>
      </w:r>
      <w:r w:rsidR="008F1BEB">
        <w:rPr>
          <w:rFonts w:ascii="Arial" w:hAnsi="Arial" w:cs="Arial"/>
        </w:rPr>
        <w:t xml:space="preserve">possible and will share as much information about the impact and investigation of the incident as we believe to be appropriate for its effective and timely resolution. An incident manager will be appointed in each case who will act as the </w:t>
      </w:r>
      <w:r w:rsidR="008F1BEB">
        <w:rPr>
          <w:rFonts w:ascii="Arial" w:hAnsi="Arial" w:cs="Arial"/>
        </w:rPr>
        <w:fldChar w:fldCharType="begin"/>
      </w:r>
      <w:r w:rsidR="008F1BEB">
        <w:rPr>
          <w:rFonts w:ascii="Arial" w:hAnsi="Arial" w:cs="Arial"/>
        </w:rPr>
        <w:instrText xml:space="preserve"> DOCPROPERTY  "Organization Name"  \* MERGEFORMAT </w:instrText>
      </w:r>
      <w:r w:rsidR="008F1BEB">
        <w:rPr>
          <w:rFonts w:ascii="Arial" w:hAnsi="Arial" w:cs="Arial"/>
        </w:rPr>
        <w:fldChar w:fldCharType="separate"/>
      </w:r>
      <w:r w:rsidR="008F1BEB">
        <w:rPr>
          <w:rFonts w:ascii="Arial" w:hAnsi="Arial" w:cs="Arial"/>
        </w:rPr>
        <w:t>[Organization Name]</w:t>
      </w:r>
      <w:r w:rsidR="008F1BEB">
        <w:rPr>
          <w:rFonts w:ascii="Arial" w:hAnsi="Arial" w:cs="Arial"/>
        </w:rPr>
        <w:fldChar w:fldCharType="end"/>
      </w:r>
      <w:r w:rsidR="008F1BEB">
        <w:rPr>
          <w:rFonts w:ascii="Arial" w:hAnsi="Arial" w:cs="Arial"/>
        </w:rPr>
        <w:t xml:space="preserve"> point of contact for the incident, including matters related to the capture and preservation of digital evidence</w:t>
      </w:r>
      <w:r w:rsidR="00641B6F">
        <w:rPr>
          <w:rFonts w:ascii="Arial" w:hAnsi="Arial" w:cs="Arial"/>
        </w:rPr>
        <w:t xml:space="preserve"> if required</w:t>
      </w:r>
      <w:r w:rsidR="008F1BEB">
        <w:rPr>
          <w:rFonts w:ascii="Arial" w:hAnsi="Arial" w:cs="Arial"/>
        </w:rPr>
        <w:t>.</w:t>
      </w:r>
    </w:p>
    <w:p w14:paraId="0D4F208B" w14:textId="77777777" w:rsidR="00D21FFB" w:rsidRDefault="00D21FFB" w:rsidP="00641B6F">
      <w:pPr>
        <w:jc w:val="both"/>
        <w:rPr>
          <w:rFonts w:ascii="Arial" w:hAnsi="Arial" w:cs="Arial"/>
        </w:rPr>
      </w:pPr>
    </w:p>
    <w:p w14:paraId="2FA026ED" w14:textId="77777777" w:rsidR="00D21FFB" w:rsidRDefault="00D21FFB" w:rsidP="00641B6F">
      <w:pPr>
        <w:jc w:val="both"/>
        <w:rPr>
          <w:rFonts w:ascii="Arial" w:hAnsi="Arial" w:cs="Arial"/>
        </w:rPr>
      </w:pPr>
      <w:r>
        <w:rPr>
          <w:rFonts w:ascii="Arial" w:hAnsi="Arial" w:cs="Arial"/>
        </w:rPr>
        <w:t>We prioritise incident management activities to ensure that the timescale requirements of</w:t>
      </w:r>
      <w:r w:rsidRPr="00D21FFB">
        <w:rPr>
          <w:rFonts w:ascii="Arial" w:hAnsi="Arial" w:cs="Arial"/>
        </w:rPr>
        <w:t xml:space="preserve"> the GDPR </w:t>
      </w:r>
      <w:r>
        <w:rPr>
          <w:rFonts w:ascii="Arial" w:hAnsi="Arial" w:cs="Arial"/>
        </w:rPr>
        <w:t>for notification of breaches affecting personal data are met.</w:t>
      </w:r>
    </w:p>
    <w:p w14:paraId="2E020EF1" w14:textId="77777777" w:rsidR="00C42B0D" w:rsidRDefault="00C42B0D" w:rsidP="00C42B0D">
      <w:pPr>
        <w:pStyle w:val="Heading2"/>
      </w:pPr>
      <w:bookmarkStart w:id="19" w:name="_Toc342436"/>
      <w:r w:rsidRPr="00C42B0D">
        <w:lastRenderedPageBreak/>
        <w:t>Information security aspects of business continuity management</w:t>
      </w:r>
      <w:bookmarkEnd w:id="19"/>
    </w:p>
    <w:p w14:paraId="2003F9E9" w14:textId="77777777" w:rsidR="00C42B0D" w:rsidRDefault="00C42B0D" w:rsidP="00C42B0D">
      <w:pPr>
        <w:rPr>
          <w:rFonts w:ascii="Arial" w:hAnsi="Arial" w:cs="Arial"/>
        </w:rPr>
      </w:pPr>
    </w:p>
    <w:p w14:paraId="539728A0" w14:textId="77777777" w:rsidR="00B0540C" w:rsidRDefault="00B0540C" w:rsidP="00B0540C">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plans for and regularly tests, its response to various types of disruptive incident that might affect cloud customer service. The architecture of our cloud services is designed to minimize the likelihood and impact of such an incident and we will make all reasonable efforts to avoid any impact on customer cloud services.</w:t>
      </w:r>
    </w:p>
    <w:p w14:paraId="68FE58D1" w14:textId="77777777" w:rsidR="00B0540C" w:rsidRDefault="00B0540C" w:rsidP="00C42B0D">
      <w:pPr>
        <w:rPr>
          <w:rFonts w:ascii="Arial" w:hAnsi="Arial" w:cs="Arial"/>
        </w:rPr>
      </w:pPr>
    </w:p>
    <w:p w14:paraId="00A229D7" w14:textId="77777777" w:rsidR="00B0540C" w:rsidRPr="00C42B0D" w:rsidRDefault="00B0540C" w:rsidP="00C42B0D">
      <w:pPr>
        <w:rPr>
          <w:rFonts w:ascii="Arial" w:hAnsi="Arial" w:cs="Arial"/>
        </w:rPr>
      </w:pPr>
    </w:p>
    <w:p w14:paraId="682BBD66" w14:textId="77777777" w:rsidR="00C42B0D" w:rsidRDefault="00C42B0D" w:rsidP="00C42B0D">
      <w:pPr>
        <w:pStyle w:val="Heading2"/>
      </w:pPr>
      <w:bookmarkStart w:id="20" w:name="_Toc342437"/>
      <w:r w:rsidRPr="00C42B0D">
        <w:t>Compliance</w:t>
      </w:r>
      <w:bookmarkEnd w:id="20"/>
    </w:p>
    <w:p w14:paraId="710DD6E8" w14:textId="77777777" w:rsidR="00C42B0D" w:rsidRDefault="00C42B0D" w:rsidP="00907666">
      <w:pPr>
        <w:rPr>
          <w:rFonts w:ascii="Arial" w:hAnsi="Arial" w:cs="Arial"/>
        </w:rPr>
      </w:pPr>
    </w:p>
    <w:p w14:paraId="3AFA7A51" w14:textId="77777777" w:rsidR="00C42B0D" w:rsidRDefault="0051280E" w:rsidP="00D14F57">
      <w:pPr>
        <w:jc w:val="both"/>
        <w:rPr>
          <w:rFonts w:ascii="Arial" w:hAnsi="Arial" w:cs="Arial"/>
        </w:rPr>
      </w:pPr>
      <w:r>
        <w:rPr>
          <w:rFonts w:ascii="Arial" w:hAnsi="Arial" w:cs="Arial"/>
        </w:rPr>
        <w:t xml:space="preserve">The </w:t>
      </w:r>
      <w:r w:rsidR="00D14F57">
        <w:rPr>
          <w:rFonts w:ascii="Arial" w:hAnsi="Arial" w:cs="Arial"/>
        </w:rPr>
        <w:t xml:space="preserve">legal jurisdiction of the cloud service provided will depend upon the country in which the contract is made. Where the data of EU citizens is held, </w:t>
      </w:r>
      <w:r w:rsidR="00D14F57">
        <w:rPr>
          <w:rFonts w:ascii="Arial" w:hAnsi="Arial" w:cs="Arial"/>
        </w:rPr>
        <w:fldChar w:fldCharType="begin"/>
      </w:r>
      <w:r w:rsidR="00D14F57">
        <w:rPr>
          <w:rFonts w:ascii="Arial" w:hAnsi="Arial" w:cs="Arial"/>
        </w:rPr>
        <w:instrText xml:space="preserve"> DOCPROPERTY  "Organization Name"  \* MERGEFORMAT </w:instrText>
      </w:r>
      <w:r w:rsidR="00D14F57">
        <w:rPr>
          <w:rFonts w:ascii="Arial" w:hAnsi="Arial" w:cs="Arial"/>
        </w:rPr>
        <w:fldChar w:fldCharType="separate"/>
      </w:r>
      <w:r w:rsidR="00D14F57">
        <w:rPr>
          <w:rFonts w:ascii="Arial" w:hAnsi="Arial" w:cs="Arial"/>
        </w:rPr>
        <w:t>[Organization Name]</w:t>
      </w:r>
      <w:r w:rsidR="00D14F57">
        <w:rPr>
          <w:rFonts w:ascii="Arial" w:hAnsi="Arial" w:cs="Arial"/>
        </w:rPr>
        <w:fldChar w:fldCharType="end"/>
      </w:r>
      <w:r w:rsidR="00D14F57">
        <w:rPr>
          <w:rFonts w:ascii="Arial" w:hAnsi="Arial" w:cs="Arial"/>
        </w:rPr>
        <w:t xml:space="preserve"> will comply with the requirements of the General Data Protection Regulation and/or the EU/USA Privacy Shield. Evidence of our compliance to these requirements is available on request.</w:t>
      </w:r>
    </w:p>
    <w:p w14:paraId="36334EF7" w14:textId="77777777" w:rsidR="00C42B0D" w:rsidRDefault="00C42B0D" w:rsidP="00D14F57">
      <w:pPr>
        <w:jc w:val="both"/>
        <w:rPr>
          <w:rFonts w:ascii="Arial" w:hAnsi="Arial" w:cs="Arial"/>
        </w:rPr>
      </w:pPr>
    </w:p>
    <w:p w14:paraId="696935E4" w14:textId="77777777" w:rsidR="00C42B0D" w:rsidRDefault="00D14F57" w:rsidP="00D14F57">
      <w:pPr>
        <w:jc w:val="both"/>
        <w:rPr>
          <w:rFonts w:ascii="Arial" w:hAnsi="Arial" w:cs="Arial"/>
        </w:rPr>
      </w:pPr>
      <w:r>
        <w:rPr>
          <w:rFonts w:ascii="Arial" w:hAnsi="Arial" w:cs="Arial"/>
        </w:rPr>
        <w:t>R</w:t>
      </w:r>
      <w:r w:rsidR="00C42B0D">
        <w:rPr>
          <w:rFonts w:ascii="Arial" w:hAnsi="Arial" w:cs="Arial"/>
        </w:rPr>
        <w:t>ecords</w:t>
      </w:r>
      <w:r>
        <w:rPr>
          <w:rFonts w:ascii="Arial" w:hAnsi="Arial" w:cs="Arial"/>
        </w:rPr>
        <w:t xml:space="preserve"> collected by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as part of its provision of the cloud service will be subject to protection in accordance with our information classification scheme and asset handling procedures.</w:t>
      </w:r>
    </w:p>
    <w:p w14:paraId="044555B5" w14:textId="77777777" w:rsidR="00C42B0D" w:rsidRDefault="00C42B0D" w:rsidP="00D14F57">
      <w:pPr>
        <w:jc w:val="both"/>
        <w:rPr>
          <w:rFonts w:ascii="Arial" w:hAnsi="Arial" w:cs="Arial"/>
        </w:rPr>
      </w:pPr>
    </w:p>
    <w:p w14:paraId="72F5A71D" w14:textId="77777777" w:rsidR="00C42B0D" w:rsidRDefault="00D14F57" w:rsidP="00D14F57">
      <w:pPr>
        <w:jc w:val="both"/>
        <w:rPr>
          <w:rFonts w:ascii="Arial" w:hAnsi="Arial" w:cs="Arial"/>
        </w:rPr>
      </w:pPr>
      <w:r w:rsidRPr="00D21FFB">
        <w:rPr>
          <w:rFonts w:ascii="Arial" w:hAnsi="Arial" w:cs="Arial"/>
          <w:highlight w:val="yellow"/>
        </w:rPr>
        <w:fldChar w:fldCharType="begin"/>
      </w:r>
      <w:r w:rsidRPr="00D21FFB">
        <w:rPr>
          <w:rFonts w:ascii="Arial" w:hAnsi="Arial" w:cs="Arial"/>
          <w:highlight w:val="yellow"/>
        </w:rPr>
        <w:instrText xml:space="preserve"> DOCPROPERTY  "Organization Name"  \* MERGEFORMAT </w:instrText>
      </w:r>
      <w:r w:rsidRPr="00D21FFB">
        <w:rPr>
          <w:rFonts w:ascii="Arial" w:hAnsi="Arial" w:cs="Arial"/>
          <w:highlight w:val="yellow"/>
        </w:rPr>
        <w:fldChar w:fldCharType="separate"/>
      </w:r>
      <w:r w:rsidRPr="00D21FFB">
        <w:rPr>
          <w:rFonts w:ascii="Arial" w:hAnsi="Arial" w:cs="Arial"/>
          <w:highlight w:val="yellow"/>
        </w:rPr>
        <w:t>[Organization Name]</w:t>
      </w:r>
      <w:r w:rsidRPr="00D21FFB">
        <w:rPr>
          <w:rFonts w:ascii="Arial" w:hAnsi="Arial" w:cs="Arial"/>
          <w:highlight w:val="yellow"/>
        </w:rPr>
        <w:fldChar w:fldCharType="end"/>
      </w:r>
      <w:r w:rsidRPr="00D21FFB">
        <w:rPr>
          <w:rFonts w:ascii="Arial" w:hAnsi="Arial" w:cs="Arial"/>
          <w:highlight w:val="yellow"/>
        </w:rPr>
        <w:t>’s cloud services are certified to the ISO/IEC 27001 international standard for information security and are audited on an annual surveillance basis. We also comply with the ISO/IEC 27017 code of practice for information security controls in the cloud and the ISO/IEC 27018 code of practice for protection of personally identifiable inform</w:t>
      </w:r>
      <w:r w:rsidR="00D21FFB" w:rsidRPr="00D21FFB">
        <w:rPr>
          <w:rFonts w:ascii="Arial" w:hAnsi="Arial" w:cs="Arial"/>
          <w:highlight w:val="yellow"/>
        </w:rPr>
        <w:t>ation</w:t>
      </w:r>
      <w:r w:rsidRPr="00D21FFB">
        <w:rPr>
          <w:rFonts w:ascii="Arial" w:hAnsi="Arial" w:cs="Arial"/>
          <w:highlight w:val="yellow"/>
        </w:rPr>
        <w:t xml:space="preserve"> in the cloud.</w:t>
      </w:r>
      <w:r>
        <w:rPr>
          <w:rFonts w:ascii="Arial" w:hAnsi="Arial" w:cs="Arial"/>
        </w:rPr>
        <w:t xml:space="preserve"> </w:t>
      </w:r>
    </w:p>
    <w:p w14:paraId="551903BD" w14:textId="77777777" w:rsidR="00C42B0D" w:rsidRPr="00C42B0D" w:rsidRDefault="00C42B0D" w:rsidP="00907666">
      <w:pPr>
        <w:rPr>
          <w:rFonts w:ascii="Arial" w:hAnsi="Arial" w:cs="Arial"/>
        </w:rPr>
      </w:pPr>
    </w:p>
    <w:p w14:paraId="3BB13B68" w14:textId="77777777" w:rsidR="00907666" w:rsidRPr="00907666" w:rsidRDefault="00907666" w:rsidP="00907666">
      <w:pPr>
        <w:rPr>
          <w:rFonts w:ascii="Arial" w:hAnsi="Arial" w:cs="Arial"/>
        </w:rPr>
      </w:pPr>
    </w:p>
    <w:p w14:paraId="1940E524" w14:textId="77777777" w:rsidR="00C42B0D" w:rsidRDefault="00C42B0D" w:rsidP="00907666">
      <w:pPr>
        <w:rPr>
          <w:rFonts w:ascii="Arial" w:hAnsi="Arial" w:cs="Arial"/>
        </w:rPr>
      </w:pPr>
    </w:p>
    <w:p w14:paraId="69A3602E" w14:textId="77777777" w:rsidR="00907666" w:rsidRDefault="00907666" w:rsidP="00907666">
      <w:pPr>
        <w:rPr>
          <w:rFonts w:ascii="Arial" w:hAnsi="Arial" w:cs="Arial"/>
        </w:rPr>
      </w:pPr>
    </w:p>
    <w:p w14:paraId="3BADB734" w14:textId="77777777" w:rsidR="00C42B0D" w:rsidRDefault="00C42B0D" w:rsidP="00C42B0D">
      <w:pPr>
        <w:rPr>
          <w:rFonts w:ascii="Arial" w:hAnsi="Arial" w:cs="Arial"/>
        </w:rPr>
      </w:pPr>
    </w:p>
    <w:p w14:paraId="125A0E59" w14:textId="77777777" w:rsidR="00C42B0D" w:rsidRDefault="00C42B0D" w:rsidP="00907666">
      <w:pPr>
        <w:rPr>
          <w:rFonts w:ascii="Arial" w:hAnsi="Arial" w:cs="Arial"/>
        </w:rPr>
      </w:pPr>
    </w:p>
    <w:p w14:paraId="23E5389C" w14:textId="77777777" w:rsidR="00C42B0D" w:rsidRDefault="00C42B0D" w:rsidP="00907666">
      <w:pPr>
        <w:rPr>
          <w:rFonts w:ascii="Arial" w:hAnsi="Arial" w:cs="Arial"/>
        </w:rPr>
      </w:pPr>
    </w:p>
    <w:p w14:paraId="2BB98F11" w14:textId="77777777" w:rsidR="00907666" w:rsidRDefault="00907666" w:rsidP="00907666">
      <w:pPr>
        <w:rPr>
          <w:rFonts w:ascii="Arial" w:hAnsi="Arial" w:cs="Arial"/>
        </w:rPr>
      </w:pPr>
    </w:p>
    <w:p w14:paraId="08B24337" w14:textId="77777777" w:rsidR="00907666" w:rsidRDefault="00907666" w:rsidP="00907666">
      <w:pPr>
        <w:rPr>
          <w:rFonts w:ascii="Arial" w:hAnsi="Arial" w:cs="Arial"/>
        </w:rPr>
      </w:pPr>
    </w:p>
    <w:p w14:paraId="39C945C2" w14:textId="77777777" w:rsidR="00907666" w:rsidRDefault="00907666" w:rsidP="00907666">
      <w:pPr>
        <w:rPr>
          <w:rFonts w:ascii="Arial" w:hAnsi="Arial" w:cs="Arial"/>
        </w:rPr>
      </w:pPr>
    </w:p>
    <w:p w14:paraId="798606D4" w14:textId="77777777" w:rsidR="00907666" w:rsidRDefault="00907666" w:rsidP="00907666">
      <w:pPr>
        <w:rPr>
          <w:rFonts w:ascii="Arial" w:hAnsi="Arial" w:cs="Arial"/>
        </w:rPr>
      </w:pPr>
    </w:p>
    <w:p w14:paraId="25C0EDAD" w14:textId="77777777" w:rsidR="00E470C2" w:rsidRDefault="00E470C2" w:rsidP="00907666">
      <w:pPr>
        <w:rPr>
          <w:rFonts w:ascii="Arial" w:hAnsi="Arial" w:cs="Arial"/>
        </w:rPr>
      </w:pPr>
    </w:p>
    <w:p w14:paraId="756AC6A8" w14:textId="77777777" w:rsidR="00E470C2" w:rsidRDefault="00E470C2" w:rsidP="00907666">
      <w:pPr>
        <w:rPr>
          <w:rFonts w:ascii="Arial" w:hAnsi="Arial" w:cs="Arial"/>
        </w:rPr>
      </w:pPr>
    </w:p>
    <w:p w14:paraId="1C541FCF" w14:textId="77777777" w:rsidR="00E470C2" w:rsidRDefault="00E470C2" w:rsidP="00907666">
      <w:pPr>
        <w:rPr>
          <w:rFonts w:ascii="Arial" w:hAnsi="Arial" w:cs="Arial"/>
        </w:rPr>
      </w:pPr>
    </w:p>
    <w:p w14:paraId="6254F694" w14:textId="77777777" w:rsidR="00E470C2" w:rsidRDefault="00E470C2" w:rsidP="00907666">
      <w:pPr>
        <w:rPr>
          <w:rFonts w:ascii="Arial" w:hAnsi="Arial" w:cs="Arial"/>
        </w:rPr>
      </w:pPr>
    </w:p>
    <w:p w14:paraId="70847650" w14:textId="77777777" w:rsidR="00E470C2" w:rsidRDefault="00E470C2" w:rsidP="00907666">
      <w:pPr>
        <w:rPr>
          <w:rFonts w:ascii="Arial" w:hAnsi="Arial" w:cs="Arial"/>
        </w:rPr>
      </w:pPr>
    </w:p>
    <w:p w14:paraId="24BBC025" w14:textId="77777777" w:rsidR="00E470C2" w:rsidRDefault="00E470C2" w:rsidP="00907666">
      <w:pPr>
        <w:rPr>
          <w:rFonts w:ascii="Arial" w:hAnsi="Arial" w:cs="Arial"/>
        </w:rPr>
      </w:pPr>
    </w:p>
    <w:p w14:paraId="51C70044" w14:textId="77777777" w:rsidR="00E470C2" w:rsidRDefault="00E470C2" w:rsidP="00907666">
      <w:pPr>
        <w:rPr>
          <w:rFonts w:ascii="Arial" w:hAnsi="Arial" w:cs="Arial"/>
        </w:rPr>
      </w:pPr>
    </w:p>
    <w:p w14:paraId="5A620CB7" w14:textId="77777777" w:rsidR="00907666" w:rsidRDefault="00907666" w:rsidP="00907666">
      <w:pPr>
        <w:rPr>
          <w:rFonts w:ascii="Arial" w:hAnsi="Arial" w:cs="Arial"/>
        </w:rPr>
      </w:pPr>
    </w:p>
    <w:p w14:paraId="7E8EA46A" w14:textId="77777777" w:rsidR="00907666" w:rsidRDefault="00907666" w:rsidP="00907666">
      <w:pPr>
        <w:rPr>
          <w:rFonts w:ascii="Arial" w:hAnsi="Arial" w:cs="Arial"/>
        </w:rPr>
      </w:pPr>
    </w:p>
    <w:p w14:paraId="414671D7" w14:textId="77777777" w:rsidR="00907666" w:rsidRDefault="00907666" w:rsidP="00907666">
      <w:pPr>
        <w:rPr>
          <w:rFonts w:ascii="Arial" w:hAnsi="Arial" w:cs="Arial"/>
        </w:rPr>
      </w:pPr>
    </w:p>
    <w:p w14:paraId="468A1E58" w14:textId="77777777" w:rsidR="00907666" w:rsidRPr="00907666" w:rsidRDefault="00907666" w:rsidP="00907666">
      <w:pPr>
        <w:rPr>
          <w:rFonts w:ascii="Arial" w:hAnsi="Arial" w:cs="Arial"/>
        </w:rPr>
      </w:pPr>
    </w:p>
    <w:p w14:paraId="3BBAFC9F" w14:textId="77777777" w:rsidR="00907666" w:rsidRPr="00907666" w:rsidRDefault="00907666" w:rsidP="00907666">
      <w:pPr>
        <w:rPr>
          <w:rFonts w:ascii="Arial" w:hAnsi="Arial" w:cs="Arial"/>
        </w:rPr>
      </w:pPr>
    </w:p>
    <w:sectPr w:rsidR="00907666" w:rsidRPr="00907666" w:rsidSect="003F36A9">
      <w:headerReference w:type="default" r:id="rId12"/>
      <w:footerReference w:type="default" r:id="rId13"/>
      <w:pgSz w:w="11906" w:h="16838" w:code="9"/>
      <w:pgMar w:top="1440" w:right="1440" w:bottom="1440" w:left="1440" w:header="709" w:footer="5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BEEA0C" w14:textId="77777777" w:rsidR="001E382C" w:rsidRDefault="001E382C">
      <w:r>
        <w:separator/>
      </w:r>
    </w:p>
  </w:endnote>
  <w:endnote w:type="continuationSeparator" w:id="0">
    <w:p w14:paraId="592597DD" w14:textId="77777777" w:rsidR="001E382C" w:rsidRDefault="001E3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53FDE0" w14:textId="00CB6DE4" w:rsidR="00AD0AC4" w:rsidRPr="00DD15DD" w:rsidRDefault="00AD0AC4" w:rsidP="00DD15DD">
    <w:pPr>
      <w:jc w:val="center"/>
      <w:rPr>
        <w:rFonts w:ascii="Arial" w:hAnsi="Arial" w:cs="Arial"/>
        <w:bCs/>
        <w:iCs/>
        <w:sz w:val="20"/>
      </w:rPr>
    </w:pPr>
    <w:r w:rsidRPr="001E0F43">
      <w:rPr>
        <w:rFonts w:ascii="Arial" w:hAnsi="Arial"/>
        <w:noProof/>
        <w:sz w:val="20"/>
        <w:lang w:eastAsia="en-GB"/>
      </w:rPr>
      <mc:AlternateContent>
        <mc:Choice Requires="wps">
          <w:drawing>
            <wp:anchor distT="0" distB="0" distL="114300" distR="114300" simplePos="0" relativeHeight="251659264" behindDoc="0" locked="0" layoutInCell="1" allowOverlap="1" wp14:anchorId="57A1F476" wp14:editId="7B2C2968">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57E7D1D"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E0F43">
      <w:rPr>
        <w:rFonts w:ascii="Arial" w:hAnsi="Arial"/>
        <w:sz w:val="20"/>
      </w:rPr>
      <w:t xml:space="preserve">Version </w:t>
    </w:r>
    <w:r w:rsidRPr="001E0F43">
      <w:rPr>
        <w:rFonts w:ascii="Arial" w:hAnsi="Arial"/>
        <w:sz w:val="20"/>
      </w:rPr>
      <w:fldChar w:fldCharType="begin"/>
    </w:r>
    <w:r w:rsidRPr="001E0F43">
      <w:rPr>
        <w:rFonts w:ascii="Arial" w:hAnsi="Arial"/>
        <w:sz w:val="20"/>
      </w:rPr>
      <w:instrText xml:space="preserve"> STYLEREF  "Version Number"  \* MERGEFORMAT </w:instrText>
    </w:r>
    <w:r w:rsidRPr="001E0F43">
      <w:rPr>
        <w:rFonts w:ascii="Arial" w:hAnsi="Arial"/>
        <w:sz w:val="20"/>
      </w:rPr>
      <w:fldChar w:fldCharType="separate"/>
    </w:r>
    <w:r w:rsidR="006C3A36">
      <w:rPr>
        <w:rFonts w:ascii="Arial" w:hAnsi="Arial"/>
        <w:noProof/>
        <w:sz w:val="20"/>
      </w:rPr>
      <w:t>1</w:t>
    </w:r>
    <w:r w:rsidRPr="001E0F43">
      <w:rPr>
        <w:rFonts w:ascii="Arial" w:hAnsi="Arial"/>
        <w:sz w:val="20"/>
      </w:rPr>
      <w:fldChar w:fldCharType="end"/>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lang w:val="en-US"/>
      </w:rPr>
      <w:t xml:space="preserve">Page </w:t>
    </w:r>
    <w:r w:rsidRPr="001E0F43">
      <w:rPr>
        <w:rFonts w:ascii="Arial" w:hAnsi="Arial"/>
        <w:sz w:val="20"/>
        <w:lang w:val="en-US"/>
      </w:rPr>
      <w:fldChar w:fldCharType="begin"/>
    </w:r>
    <w:r w:rsidRPr="001E0F43">
      <w:rPr>
        <w:rFonts w:ascii="Arial" w:hAnsi="Arial"/>
        <w:sz w:val="20"/>
        <w:lang w:val="en-US"/>
      </w:rPr>
      <w:instrText xml:space="preserve"> PAGE </w:instrText>
    </w:r>
    <w:r w:rsidRPr="001E0F43">
      <w:rPr>
        <w:rFonts w:ascii="Arial" w:hAnsi="Arial"/>
        <w:sz w:val="20"/>
        <w:lang w:val="en-US"/>
      </w:rPr>
      <w:fldChar w:fldCharType="separate"/>
    </w:r>
    <w:r w:rsidR="00AD62A5">
      <w:rPr>
        <w:rFonts w:ascii="Arial" w:hAnsi="Arial"/>
        <w:noProof/>
        <w:sz w:val="20"/>
        <w:lang w:val="en-US"/>
      </w:rPr>
      <w:t>12</w:t>
    </w:r>
    <w:r w:rsidRPr="001E0F43">
      <w:rPr>
        <w:rFonts w:ascii="Arial" w:hAnsi="Arial"/>
        <w:sz w:val="20"/>
        <w:lang w:val="en-US"/>
      </w:rPr>
      <w:fldChar w:fldCharType="end"/>
    </w:r>
    <w:r w:rsidRPr="001E0F43">
      <w:rPr>
        <w:rFonts w:ascii="Arial" w:hAnsi="Arial"/>
        <w:sz w:val="20"/>
        <w:lang w:val="en-US"/>
      </w:rPr>
      <w:t xml:space="preserve"> of </w:t>
    </w:r>
    <w:r w:rsidRPr="001E0F43">
      <w:rPr>
        <w:rFonts w:ascii="Arial" w:hAnsi="Arial"/>
        <w:sz w:val="20"/>
        <w:lang w:val="en-US"/>
      </w:rPr>
      <w:fldChar w:fldCharType="begin"/>
    </w:r>
    <w:r w:rsidRPr="001E0F43">
      <w:rPr>
        <w:rFonts w:ascii="Arial" w:hAnsi="Arial"/>
        <w:sz w:val="20"/>
        <w:lang w:val="en-US"/>
      </w:rPr>
      <w:instrText xml:space="preserve"> NUMPAGES </w:instrText>
    </w:r>
    <w:r w:rsidRPr="001E0F43">
      <w:rPr>
        <w:rFonts w:ascii="Arial" w:hAnsi="Arial"/>
        <w:sz w:val="20"/>
        <w:lang w:val="en-US"/>
      </w:rPr>
      <w:fldChar w:fldCharType="separate"/>
    </w:r>
    <w:r w:rsidR="00AD62A5">
      <w:rPr>
        <w:rFonts w:ascii="Arial" w:hAnsi="Arial"/>
        <w:noProof/>
        <w:sz w:val="20"/>
        <w:lang w:val="en-US"/>
      </w:rPr>
      <w:t>12</w:t>
    </w:r>
    <w:r w:rsidRPr="001E0F43">
      <w:rPr>
        <w:rFonts w:ascii="Arial" w:hAnsi="Arial"/>
        <w:sz w:val="20"/>
        <w:lang w:val="en-US"/>
      </w:rPr>
      <w:fldChar w:fldCharType="end"/>
    </w:r>
    <w:r w:rsidRPr="001E0F43">
      <w:rPr>
        <w:rFonts w:ascii="Arial" w:hAnsi="Arial" w:cs="Arial"/>
        <w:b/>
        <w:bCs/>
        <w:i/>
        <w:iCs/>
        <w:sz w:val="20"/>
      </w:rPr>
      <w:t xml:space="preserve"> </w:t>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fldChar w:fldCharType="begin"/>
    </w:r>
    <w:r w:rsidRPr="001E0F43">
      <w:rPr>
        <w:rFonts w:ascii="Arial" w:hAnsi="Arial" w:cs="Arial"/>
        <w:bCs/>
        <w:iCs/>
        <w:sz w:val="20"/>
      </w:rPr>
      <w:instrText xml:space="preserve"> STYLEREF  "Date of Publication"  \* MERGEFORMAT </w:instrText>
    </w:r>
    <w:r w:rsidRPr="001E0F43">
      <w:rPr>
        <w:rFonts w:ascii="Arial" w:hAnsi="Arial" w:cs="Arial"/>
        <w:bCs/>
        <w:iCs/>
        <w:sz w:val="20"/>
      </w:rPr>
      <w:fldChar w:fldCharType="separate"/>
    </w:r>
    <w:r w:rsidR="006C3A36">
      <w:rPr>
        <w:rFonts w:ascii="Arial" w:hAnsi="Arial" w:cs="Arial"/>
        <w:bCs/>
        <w:iCs/>
        <w:noProof/>
        <w:sz w:val="20"/>
      </w:rPr>
      <w:t>[Insert date]</w:t>
    </w:r>
    <w:r w:rsidRPr="001E0F43">
      <w:rPr>
        <w:rFonts w:ascii="Arial" w:hAnsi="Arial" w:cs="Arial"/>
        <w:bCs/>
        <w:i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3F3C3D" w14:textId="77777777" w:rsidR="001E382C" w:rsidRDefault="001E382C">
      <w:r>
        <w:separator/>
      </w:r>
    </w:p>
  </w:footnote>
  <w:footnote w:type="continuationSeparator" w:id="0">
    <w:p w14:paraId="6EF6BD09" w14:textId="77777777" w:rsidR="001E382C" w:rsidRDefault="001E38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064B4" w14:textId="77777777" w:rsidR="00AD0AC4" w:rsidRDefault="00AD0AC4" w:rsidP="001E0F43">
    <w:pPr>
      <w:tabs>
        <w:tab w:val="center" w:pos="4153"/>
        <w:tab w:val="right" w:pos="8306"/>
      </w:tabs>
      <w:jc w:val="center"/>
      <w:rPr>
        <w:rFonts w:ascii="Arial" w:hAnsi="Arial"/>
        <w:sz w:val="20"/>
        <w:szCs w:val="20"/>
      </w:rPr>
    </w:pPr>
    <w:r>
      <w:rPr>
        <w:rFonts w:ascii="Arial" w:hAnsi="Arial"/>
        <w:sz w:val="20"/>
        <w:szCs w:val="20"/>
      </w:rPr>
      <w:t>GDPR Processor Security Controls</w:t>
    </w:r>
  </w:p>
  <w:p w14:paraId="1BC43552" w14:textId="77777777" w:rsidR="00AD0AC4" w:rsidRPr="001E0F43" w:rsidRDefault="00AD0AC4" w:rsidP="001E0F43">
    <w:pPr>
      <w:tabs>
        <w:tab w:val="center" w:pos="4153"/>
        <w:tab w:val="right" w:pos="8306"/>
      </w:tabs>
      <w:rPr>
        <w:rFonts w:ascii="Arial" w:hAnsi="Arial"/>
      </w:rPr>
    </w:pPr>
    <w:r w:rsidRPr="001E0F43">
      <w:rPr>
        <w:rFonts w:ascii="Arial" w:hAnsi="Arial"/>
        <w:b/>
        <w:noProof/>
        <w:sz w:val="20"/>
        <w:szCs w:val="20"/>
        <w:lang w:eastAsia="en-GB"/>
      </w:rPr>
      <mc:AlternateContent>
        <mc:Choice Requires="wps">
          <w:drawing>
            <wp:anchor distT="0" distB="0" distL="114300" distR="114300" simplePos="0" relativeHeight="251674112" behindDoc="0" locked="0" layoutInCell="1" allowOverlap="1" wp14:anchorId="7C5EBA65" wp14:editId="5921B7D1">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6B4E1842" id="Line 8" o:spid="_x0000_s1026" style="position:absolute;z-index:25167411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513E3BCB" w14:textId="77777777" w:rsidR="00AD0AC4" w:rsidRPr="001E0F43" w:rsidRDefault="00AD0AC4" w:rsidP="001E0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5F3E36"/>
    <w:multiLevelType w:val="multilevel"/>
    <w:tmpl w:val="A872AC80"/>
    <w:lvl w:ilvl="0">
      <w:start w:val="1"/>
      <w:numFmt w:val="bullet"/>
      <w:pStyle w:val="Bullet"/>
      <w:lvlText w:val=""/>
      <w:lvlJc w:val="left"/>
      <w:pPr>
        <w:tabs>
          <w:tab w:val="num" w:pos="1440"/>
        </w:tabs>
        <w:ind w:left="1440" w:hanging="360"/>
      </w:pPr>
      <w:rPr>
        <w:rFonts w:ascii="Wingdings" w:hAnsi="Wingdings" w:hint="default"/>
        <w:color w:val="3A8475"/>
      </w:rPr>
    </w:lvl>
    <w:lvl w:ilvl="1">
      <w:start w:val="1"/>
      <w:numFmt w:val="bullet"/>
      <w:lvlText w:val=""/>
      <w:lvlJc w:val="left"/>
      <w:pPr>
        <w:tabs>
          <w:tab w:val="num" w:pos="1800"/>
        </w:tabs>
        <w:ind w:left="1800" w:hanging="360"/>
      </w:pPr>
      <w:rPr>
        <w:rFonts w:ascii="Wingdings" w:hAnsi="Wingdings" w:hint="default"/>
        <w:color w:val="3A8475"/>
      </w:rPr>
    </w:lvl>
    <w:lvl w:ilvl="2">
      <w:start w:val="1"/>
      <w:numFmt w:val="bullet"/>
      <w:lvlText w:val=""/>
      <w:lvlJc w:val="left"/>
      <w:pPr>
        <w:tabs>
          <w:tab w:val="num" w:pos="2160"/>
        </w:tabs>
        <w:ind w:left="2160" w:hanging="360"/>
      </w:pPr>
      <w:rPr>
        <w:rFonts w:ascii="Wingdings" w:hAnsi="Wingdings" w:hint="default"/>
        <w:color w:val="3A8475"/>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666BA"/>
    <w:multiLevelType w:val="multilevel"/>
    <w:tmpl w:val="5510A1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2D677457"/>
    <w:multiLevelType w:val="hybridMultilevel"/>
    <w:tmpl w:val="0D6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A469B4"/>
    <w:multiLevelType w:val="hybridMultilevel"/>
    <w:tmpl w:val="DA7094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C27495F"/>
    <w:multiLevelType w:val="hybridMultilevel"/>
    <w:tmpl w:val="1A6A96A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D443F3E"/>
    <w:multiLevelType w:val="hybridMultilevel"/>
    <w:tmpl w:val="EEB64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8D40D3"/>
    <w:multiLevelType w:val="hybridMultilevel"/>
    <w:tmpl w:val="3D8E015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8636669"/>
    <w:multiLevelType w:val="hybridMultilevel"/>
    <w:tmpl w:val="41F25A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1"/>
  </w:num>
  <w:num w:numId="2">
    <w:abstractNumId w:val="4"/>
  </w:num>
  <w:num w:numId="3">
    <w:abstractNumId w:val="6"/>
  </w:num>
  <w:num w:numId="4">
    <w:abstractNumId w:val="3"/>
  </w:num>
  <w:num w:numId="5">
    <w:abstractNumId w:val="7"/>
  </w:num>
  <w:num w:numId="6">
    <w:abstractNumId w:val="2"/>
  </w:num>
  <w:num w:numId="7">
    <w:abstractNumId w:val="8"/>
  </w:num>
  <w:num w:numId="8">
    <w:abstractNumId w:val="0"/>
  </w:num>
  <w:num w:numId="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3E"/>
    <w:rsid w:val="00012886"/>
    <w:rsid w:val="00026E35"/>
    <w:rsid w:val="000434D5"/>
    <w:rsid w:val="00057BA5"/>
    <w:rsid w:val="00093C72"/>
    <w:rsid w:val="00095C05"/>
    <w:rsid w:val="000E0327"/>
    <w:rsid w:val="000F11A1"/>
    <w:rsid w:val="001337FC"/>
    <w:rsid w:val="001459A3"/>
    <w:rsid w:val="00176A52"/>
    <w:rsid w:val="00187C8D"/>
    <w:rsid w:val="001E0F43"/>
    <w:rsid w:val="001E382C"/>
    <w:rsid w:val="0023597B"/>
    <w:rsid w:val="0023745B"/>
    <w:rsid w:val="002510DB"/>
    <w:rsid w:val="00290B8F"/>
    <w:rsid w:val="002A2611"/>
    <w:rsid w:val="002D3CFE"/>
    <w:rsid w:val="002D4F81"/>
    <w:rsid w:val="002E6C41"/>
    <w:rsid w:val="002F1597"/>
    <w:rsid w:val="003312E4"/>
    <w:rsid w:val="00333469"/>
    <w:rsid w:val="00337996"/>
    <w:rsid w:val="0034053E"/>
    <w:rsid w:val="003505C7"/>
    <w:rsid w:val="00396483"/>
    <w:rsid w:val="003F36A9"/>
    <w:rsid w:val="003F71CB"/>
    <w:rsid w:val="0042269C"/>
    <w:rsid w:val="00457D8C"/>
    <w:rsid w:val="00471F8B"/>
    <w:rsid w:val="00485318"/>
    <w:rsid w:val="00492278"/>
    <w:rsid w:val="00492E67"/>
    <w:rsid w:val="00507D68"/>
    <w:rsid w:val="0051280E"/>
    <w:rsid w:val="00530741"/>
    <w:rsid w:val="005C3009"/>
    <w:rsid w:val="00630622"/>
    <w:rsid w:val="00641B6F"/>
    <w:rsid w:val="0065072F"/>
    <w:rsid w:val="006A2ACA"/>
    <w:rsid w:val="006B51DA"/>
    <w:rsid w:val="006C0CC6"/>
    <w:rsid w:val="006C3A36"/>
    <w:rsid w:val="006D3D29"/>
    <w:rsid w:val="006E7DB9"/>
    <w:rsid w:val="006F4B09"/>
    <w:rsid w:val="006F5639"/>
    <w:rsid w:val="00701FEC"/>
    <w:rsid w:val="00725D61"/>
    <w:rsid w:val="0074353E"/>
    <w:rsid w:val="00747430"/>
    <w:rsid w:val="007540D5"/>
    <w:rsid w:val="007A2B8B"/>
    <w:rsid w:val="007D609D"/>
    <w:rsid w:val="00802496"/>
    <w:rsid w:val="0080483E"/>
    <w:rsid w:val="00882E79"/>
    <w:rsid w:val="008A662C"/>
    <w:rsid w:val="008C3430"/>
    <w:rsid w:val="008C535D"/>
    <w:rsid w:val="008F1BEB"/>
    <w:rsid w:val="00907666"/>
    <w:rsid w:val="0091490D"/>
    <w:rsid w:val="00932388"/>
    <w:rsid w:val="009A368F"/>
    <w:rsid w:val="00A35A94"/>
    <w:rsid w:val="00A4300F"/>
    <w:rsid w:val="00A46AA8"/>
    <w:rsid w:val="00A47604"/>
    <w:rsid w:val="00A57962"/>
    <w:rsid w:val="00A83D2D"/>
    <w:rsid w:val="00A97DB7"/>
    <w:rsid w:val="00AA1F55"/>
    <w:rsid w:val="00AD0AC4"/>
    <w:rsid w:val="00AD62A5"/>
    <w:rsid w:val="00AF0E3C"/>
    <w:rsid w:val="00B0540C"/>
    <w:rsid w:val="00B33304"/>
    <w:rsid w:val="00B34072"/>
    <w:rsid w:val="00B8650D"/>
    <w:rsid w:val="00B953B1"/>
    <w:rsid w:val="00BA7CE8"/>
    <w:rsid w:val="00BC2640"/>
    <w:rsid w:val="00BC45CF"/>
    <w:rsid w:val="00C42B0D"/>
    <w:rsid w:val="00CA735E"/>
    <w:rsid w:val="00D0218A"/>
    <w:rsid w:val="00D10660"/>
    <w:rsid w:val="00D14F57"/>
    <w:rsid w:val="00D21FFB"/>
    <w:rsid w:val="00DA6B0E"/>
    <w:rsid w:val="00DA792B"/>
    <w:rsid w:val="00DC225B"/>
    <w:rsid w:val="00DD15DD"/>
    <w:rsid w:val="00E470C2"/>
    <w:rsid w:val="00E75130"/>
    <w:rsid w:val="00E7575C"/>
    <w:rsid w:val="00E824D0"/>
    <w:rsid w:val="00E97F29"/>
    <w:rsid w:val="00EA45AA"/>
    <w:rsid w:val="00EB10DE"/>
    <w:rsid w:val="00EB3422"/>
    <w:rsid w:val="00EC419E"/>
    <w:rsid w:val="00EE564D"/>
    <w:rsid w:val="00F6335F"/>
    <w:rsid w:val="00F77240"/>
    <w:rsid w:val="00F83452"/>
    <w:rsid w:val="00FB766D"/>
    <w:rsid w:val="00FD294F"/>
    <w:rsid w:val="00FF28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C5CE52A"/>
  <w15:docId w15:val="{ED308DFB-147E-4F39-8096-A4CEAFBDC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2D3CFE"/>
    <w:pPr>
      <w:keepNext/>
      <w:numPr>
        <w:numId w:val="1"/>
      </w:numPr>
      <w:outlineLvl w:val="0"/>
    </w:pPr>
    <w:rPr>
      <w:rFonts w:ascii="Arial" w:hAnsi="Arial"/>
      <w:b/>
      <w:sz w:val="28"/>
      <w:szCs w:val="20"/>
    </w:rPr>
  </w:style>
  <w:style w:type="paragraph" w:styleId="Heading2">
    <w:name w:val="heading 2"/>
    <w:basedOn w:val="Normal"/>
    <w:next w:val="Normal"/>
    <w:qFormat/>
    <w:rsid w:val="00C42B0D"/>
    <w:pPr>
      <w:keepNext/>
      <w:numPr>
        <w:ilvl w:val="1"/>
        <w:numId w:val="1"/>
      </w:numPr>
      <w:outlineLvl w:val="1"/>
    </w:pPr>
    <w:rPr>
      <w:rFonts w:ascii="Arial" w:hAnsi="Arial"/>
      <w:b/>
      <w:szCs w:val="20"/>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Pr>
      <w:rFonts w:ascii="Arial" w:hAnsi="Arial"/>
      <w: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rFonts w:ascii="Arial" w:hAnsi="Arial"/>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1459A3"/>
    <w:pPr>
      <w:spacing w:before="120" w:after="120"/>
    </w:pPr>
    <w:rPr>
      <w:rFonts w:cs="Calibri"/>
      <w:b/>
      <w:bCs/>
      <w:caps/>
      <w:sz w:val="20"/>
      <w:szCs w:val="20"/>
    </w:rPr>
  </w:style>
  <w:style w:type="character" w:styleId="Hyperlink">
    <w:name w:val="Hyperlink"/>
    <w:uiPriority w:val="99"/>
    <w:rPr>
      <w:color w:val="0000FF"/>
      <w:u w:val="single"/>
    </w:rPr>
  </w:style>
  <w:style w:type="character" w:customStyle="1" w:styleId="Heading1Char">
    <w:name w:val="Heading 1 Char"/>
    <w:rPr>
      <w:rFonts w:ascii="Arial" w:hAnsi="Arial"/>
      <w:b/>
      <w:sz w:val="24"/>
      <w:lang w:val="en-GB" w:eastAsia="en-US" w:bidi="ar-SA"/>
    </w:rPr>
  </w:style>
  <w:style w:type="paragraph" w:styleId="BodyText3">
    <w:name w:val="Body Text 3"/>
    <w:basedOn w:val="Normal"/>
    <w:semiHidden/>
    <w:pPr>
      <w:spacing w:after="120"/>
    </w:pPr>
    <w:rPr>
      <w:sz w:val="16"/>
      <w:szCs w:val="16"/>
    </w:rPr>
  </w:style>
  <w:style w:type="paragraph" w:styleId="TOC2">
    <w:name w:val="toc 2"/>
    <w:basedOn w:val="Normal"/>
    <w:next w:val="Normal"/>
    <w:autoRedefine/>
    <w:uiPriority w:val="39"/>
    <w:rsid w:val="001459A3"/>
    <w:pPr>
      <w:ind w:left="240"/>
    </w:pPr>
    <w:rPr>
      <w:rFonts w:cs="Calibri"/>
      <w:smallCaps/>
      <w:sz w:val="20"/>
      <w:szCs w:val="20"/>
    </w:rPr>
  </w:style>
  <w:style w:type="paragraph" w:styleId="TOC3">
    <w:name w:val="toc 3"/>
    <w:basedOn w:val="Normal"/>
    <w:next w:val="Normal"/>
    <w:autoRedefine/>
    <w:semiHidden/>
    <w:rsid w:val="001459A3"/>
    <w:pPr>
      <w:ind w:left="480"/>
    </w:pPr>
    <w:rPr>
      <w:rFonts w:cs="Calibri"/>
      <w:i/>
      <w:iCs/>
      <w:sz w:val="20"/>
      <w:szCs w:val="20"/>
    </w:rPr>
  </w:style>
  <w:style w:type="paragraph" w:styleId="TOC4">
    <w:name w:val="toc 4"/>
    <w:basedOn w:val="Normal"/>
    <w:next w:val="Normal"/>
    <w:autoRedefine/>
    <w:semiHidden/>
    <w:pPr>
      <w:ind w:left="720"/>
    </w:pPr>
    <w:rPr>
      <w:rFonts w:ascii="Calibri" w:hAnsi="Calibri" w:cs="Calibri"/>
      <w:sz w:val="18"/>
      <w:szCs w:val="18"/>
    </w:rPr>
  </w:style>
  <w:style w:type="paragraph" w:styleId="TOC5">
    <w:name w:val="toc 5"/>
    <w:basedOn w:val="Normal"/>
    <w:next w:val="Normal"/>
    <w:autoRedefine/>
    <w:semiHidden/>
    <w:pPr>
      <w:ind w:left="960"/>
    </w:pPr>
    <w:rPr>
      <w:rFonts w:ascii="Calibri" w:hAnsi="Calibri" w:cs="Calibri"/>
      <w:sz w:val="18"/>
      <w:szCs w:val="18"/>
    </w:rPr>
  </w:style>
  <w:style w:type="paragraph" w:styleId="TOC6">
    <w:name w:val="toc 6"/>
    <w:basedOn w:val="Normal"/>
    <w:next w:val="Normal"/>
    <w:autoRedefine/>
    <w:semiHidden/>
    <w:pPr>
      <w:ind w:left="1200"/>
    </w:pPr>
    <w:rPr>
      <w:rFonts w:ascii="Calibri" w:hAnsi="Calibri" w:cs="Calibri"/>
      <w:sz w:val="18"/>
      <w:szCs w:val="18"/>
    </w:rPr>
  </w:style>
  <w:style w:type="paragraph" w:styleId="TOC7">
    <w:name w:val="toc 7"/>
    <w:basedOn w:val="Normal"/>
    <w:next w:val="Normal"/>
    <w:autoRedefine/>
    <w:semiHidden/>
    <w:pPr>
      <w:ind w:left="1440"/>
    </w:pPr>
    <w:rPr>
      <w:rFonts w:ascii="Calibri" w:hAnsi="Calibri" w:cs="Calibri"/>
      <w:sz w:val="18"/>
      <w:szCs w:val="18"/>
    </w:rPr>
  </w:style>
  <w:style w:type="paragraph" w:styleId="TOC8">
    <w:name w:val="toc 8"/>
    <w:basedOn w:val="Normal"/>
    <w:next w:val="Normal"/>
    <w:autoRedefine/>
    <w:semiHidden/>
    <w:pPr>
      <w:ind w:left="1680"/>
    </w:pPr>
    <w:rPr>
      <w:rFonts w:ascii="Calibri" w:hAnsi="Calibri" w:cs="Calibri"/>
      <w:sz w:val="18"/>
      <w:szCs w:val="18"/>
    </w:rPr>
  </w:style>
  <w:style w:type="paragraph" w:styleId="TOC9">
    <w:name w:val="toc 9"/>
    <w:basedOn w:val="Normal"/>
    <w:next w:val="Normal"/>
    <w:autoRedefine/>
    <w:semiHidden/>
    <w:pPr>
      <w:ind w:left="1920"/>
    </w:pPr>
    <w:rPr>
      <w:rFonts w:ascii="Calibri" w:hAnsi="Calibri" w:cs="Calibri"/>
      <w:sz w:val="18"/>
      <w:szCs w:val="18"/>
    </w:rPr>
  </w:style>
  <w:style w:type="character" w:customStyle="1" w:styleId="BodyText2Char">
    <w:name w:val="Body Text 2 Char"/>
    <w:link w:val="BodyText2"/>
    <w:semiHidden/>
    <w:rsid w:val="008C3430"/>
    <w:rPr>
      <w:rFonts w:ascii="Arial" w:hAnsi="Arial"/>
      <w:b/>
      <w:sz w:val="24"/>
      <w:szCs w:val="24"/>
      <w:lang w:eastAsia="en-US"/>
    </w:rPr>
  </w:style>
  <w:style w:type="paragraph" w:styleId="ListParagraph">
    <w:name w:val="List Paragraph"/>
    <w:basedOn w:val="Normal"/>
    <w:uiPriority w:val="34"/>
    <w:qFormat/>
    <w:rsid w:val="005C3009"/>
    <w:pPr>
      <w:ind w:left="720"/>
    </w:pPr>
  </w:style>
  <w:style w:type="paragraph" w:styleId="BalloonText">
    <w:name w:val="Balloon Text"/>
    <w:basedOn w:val="Normal"/>
    <w:link w:val="BalloonTextChar"/>
    <w:uiPriority w:val="99"/>
    <w:semiHidden/>
    <w:unhideWhenUsed/>
    <w:rsid w:val="001E0F43"/>
    <w:rPr>
      <w:rFonts w:ascii="Tahoma" w:hAnsi="Tahoma" w:cs="Tahoma"/>
      <w:sz w:val="16"/>
      <w:szCs w:val="16"/>
    </w:rPr>
  </w:style>
  <w:style w:type="character" w:customStyle="1" w:styleId="BalloonTextChar">
    <w:name w:val="Balloon Text Char"/>
    <w:basedOn w:val="DefaultParagraphFont"/>
    <w:link w:val="BalloonText"/>
    <w:uiPriority w:val="99"/>
    <w:semiHidden/>
    <w:rsid w:val="001E0F43"/>
    <w:rPr>
      <w:rFonts w:ascii="Tahoma" w:hAnsi="Tahoma" w:cs="Tahoma"/>
      <w:sz w:val="16"/>
      <w:szCs w:val="16"/>
      <w:lang w:eastAsia="en-US"/>
    </w:rPr>
  </w:style>
  <w:style w:type="table" w:styleId="TableGrid">
    <w:name w:val="Table Grid"/>
    <w:basedOn w:val="TableNormal"/>
    <w:uiPriority w:val="59"/>
    <w:rsid w:val="001E0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E0F43"/>
  </w:style>
  <w:style w:type="character" w:customStyle="1" w:styleId="DateofPublication">
    <w:name w:val="Date of Publication"/>
    <w:basedOn w:val="DefaultParagraphFont"/>
    <w:uiPriority w:val="1"/>
    <w:rsid w:val="001E0F43"/>
  </w:style>
  <w:style w:type="paragraph" w:customStyle="1" w:styleId="Bullet">
    <w:name w:val="Bullet"/>
    <w:basedOn w:val="Normal"/>
    <w:rsid w:val="00B33304"/>
    <w:pPr>
      <w:numPr>
        <w:numId w:val="8"/>
      </w:numPr>
      <w:contextualSpacing/>
    </w:pPr>
    <w:rPr>
      <w:rFonts w:ascii="Arial" w:hAnsi="Arial"/>
      <w:szCs w:val="20"/>
      <w:lang w:eastAsia="en-GB"/>
    </w:rPr>
  </w:style>
  <w:style w:type="paragraph" w:styleId="NoSpacing">
    <w:name w:val="No Spacing"/>
    <w:link w:val="NoSpacingChar"/>
    <w:uiPriority w:val="1"/>
    <w:qFormat/>
    <w:rsid w:val="00DD15DD"/>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DD15DD"/>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DD15DD"/>
    <w:pPr>
      <w:jc w:val="right"/>
    </w:pPr>
    <w:rPr>
      <w:rFonts w:ascii="Arial" w:hAnsi="Arial" w:cs="Arial"/>
      <w:b/>
      <w:color w:val="000000" w:themeColor="text1"/>
      <w:szCs w:val="28"/>
      <w:lang w:eastAsia="en-GB"/>
    </w:rPr>
  </w:style>
  <w:style w:type="character" w:customStyle="1" w:styleId="ClassificationChar">
    <w:name w:val="Classification Char"/>
    <w:basedOn w:val="DefaultParagraphFont"/>
    <w:link w:val="Classification"/>
    <w:rsid w:val="00DD15DD"/>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71B5CB-E6D8-4BB8-A5A2-5F8E8784D2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E57938-6DE6-4D44-B284-B71C1922FC17}">
  <ds:schemaRefs>
    <ds:schemaRef ds:uri="http://purl.org/dc/elements/1.1/"/>
    <ds:schemaRef ds:uri="http://schemas.microsoft.com/office/2006/metadata/properties"/>
    <ds:schemaRef ds:uri="http://purl.org/dc/terms/"/>
    <ds:schemaRef ds:uri="http://schemas.openxmlformats.org/package/2006/metadata/core-properties"/>
    <ds:schemaRef ds:uri="519c89c0-4739-45b7-90b4-c645f8135810"/>
    <ds:schemaRef ds:uri="http://schemas.microsoft.com/office/2006/documentManagement/types"/>
    <ds:schemaRef ds:uri="http://schemas.microsoft.com/office/infopath/2007/PartnerControls"/>
    <ds:schemaRef ds:uri="906258ce-5a0c-4f3f-a95b-99bb0331ce14"/>
    <ds:schemaRef ds:uri="http://www.w3.org/XML/1998/namespace"/>
    <ds:schemaRef ds:uri="http://purl.org/dc/dcmitype/"/>
  </ds:schemaRefs>
</ds:datastoreItem>
</file>

<file path=customXml/itemProps3.xml><?xml version="1.0" encoding="utf-8"?>
<ds:datastoreItem xmlns:ds="http://schemas.openxmlformats.org/officeDocument/2006/customXml" ds:itemID="{800AA3AE-DA0B-426B-98F8-AA729E19A30F}">
  <ds:schemaRefs>
    <ds:schemaRef ds:uri="http://schemas.microsoft.com/sharepoint/v3/contenttype/forms"/>
  </ds:schemaRefs>
</ds:datastoreItem>
</file>

<file path=customXml/itemProps4.xml><?xml version="1.0" encoding="utf-8"?>
<ds:datastoreItem xmlns:ds="http://schemas.openxmlformats.org/officeDocument/2006/customXml" ds:itemID="{84D2DEB3-2E62-4D2A-9B27-FD3AF8D7B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13</Pages>
  <Words>3003</Words>
  <Characters>17121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20084</CharactersWithSpaces>
  <SharedDoc>false</SharedDoc>
  <HLinks>
    <vt:vector size="42" baseType="variant">
      <vt:variant>
        <vt:i4>1703985</vt:i4>
      </vt:variant>
      <vt:variant>
        <vt:i4>38</vt:i4>
      </vt:variant>
      <vt:variant>
        <vt:i4>0</vt:i4>
      </vt:variant>
      <vt:variant>
        <vt:i4>5</vt:i4>
      </vt:variant>
      <vt:variant>
        <vt:lpwstr/>
      </vt:variant>
      <vt:variant>
        <vt:lpwstr>_Toc353809192</vt:lpwstr>
      </vt:variant>
      <vt:variant>
        <vt:i4>1703985</vt:i4>
      </vt:variant>
      <vt:variant>
        <vt:i4>32</vt:i4>
      </vt:variant>
      <vt:variant>
        <vt:i4>0</vt:i4>
      </vt:variant>
      <vt:variant>
        <vt:i4>5</vt:i4>
      </vt:variant>
      <vt:variant>
        <vt:lpwstr/>
      </vt:variant>
      <vt:variant>
        <vt:lpwstr>_Toc353809191</vt:lpwstr>
      </vt:variant>
      <vt:variant>
        <vt:i4>1703985</vt:i4>
      </vt:variant>
      <vt:variant>
        <vt:i4>26</vt:i4>
      </vt:variant>
      <vt:variant>
        <vt:i4>0</vt:i4>
      </vt:variant>
      <vt:variant>
        <vt:i4>5</vt:i4>
      </vt:variant>
      <vt:variant>
        <vt:lpwstr/>
      </vt:variant>
      <vt:variant>
        <vt:lpwstr>_Toc353809190</vt:lpwstr>
      </vt:variant>
      <vt:variant>
        <vt:i4>1769521</vt:i4>
      </vt:variant>
      <vt:variant>
        <vt:i4>20</vt:i4>
      </vt:variant>
      <vt:variant>
        <vt:i4>0</vt:i4>
      </vt:variant>
      <vt:variant>
        <vt:i4>5</vt:i4>
      </vt:variant>
      <vt:variant>
        <vt:lpwstr/>
      </vt:variant>
      <vt:variant>
        <vt:lpwstr>_Toc353809189</vt:lpwstr>
      </vt:variant>
      <vt:variant>
        <vt:i4>1769521</vt:i4>
      </vt:variant>
      <vt:variant>
        <vt:i4>14</vt:i4>
      </vt:variant>
      <vt:variant>
        <vt:i4>0</vt:i4>
      </vt:variant>
      <vt:variant>
        <vt:i4>5</vt:i4>
      </vt:variant>
      <vt:variant>
        <vt:lpwstr/>
      </vt:variant>
      <vt:variant>
        <vt:lpwstr>_Toc353809188</vt:lpwstr>
      </vt:variant>
      <vt:variant>
        <vt:i4>1769521</vt:i4>
      </vt:variant>
      <vt:variant>
        <vt:i4>8</vt:i4>
      </vt:variant>
      <vt:variant>
        <vt:i4>0</vt:i4>
      </vt:variant>
      <vt:variant>
        <vt:i4>5</vt:i4>
      </vt:variant>
      <vt:variant>
        <vt:lpwstr/>
      </vt:variant>
      <vt:variant>
        <vt:lpwstr>_Toc353809187</vt:lpwstr>
      </vt:variant>
      <vt:variant>
        <vt:i4>1769521</vt:i4>
      </vt:variant>
      <vt:variant>
        <vt:i4>2</vt:i4>
      </vt:variant>
      <vt:variant>
        <vt:i4>0</vt:i4>
      </vt:variant>
      <vt:variant>
        <vt:i4>5</vt:i4>
      </vt:variant>
      <vt:variant>
        <vt:lpwstr/>
      </vt:variant>
      <vt:variant>
        <vt:lpwstr>_Toc353809186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26</cp:revision>
  <cp:lastPrinted>2009-06-12T11:24:00Z</cp:lastPrinted>
  <dcterms:created xsi:type="dcterms:W3CDTF">2016-11-23T12:09:00Z</dcterms:created>
  <dcterms:modified xsi:type="dcterms:W3CDTF">2019-03-13T14:34:00Z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