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632450540"/>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6BD3B66F" w14:textId="77777777" w:rsidR="00A321D2" w:rsidRDefault="00A321D2" w:rsidP="00297506">
          <w:pPr>
            <w:pStyle w:val="NoSpacing"/>
            <w:jc w:val="center"/>
            <w:rPr>
              <w:rFonts w:asciiTheme="majorHAnsi" w:eastAsiaTheme="majorEastAsia" w:hAnsiTheme="majorHAnsi" w:cstheme="majorBidi"/>
              <w:sz w:val="72"/>
              <w:szCs w:val="72"/>
            </w:rPr>
          </w:pPr>
        </w:p>
        <w:p w14:paraId="340A9E10" w14:textId="77777777" w:rsidR="00A321D2" w:rsidRDefault="00A321D2" w:rsidP="00297506">
          <w:pPr>
            <w:pStyle w:val="NoSpacing"/>
            <w:jc w:val="center"/>
            <w:rPr>
              <w:rFonts w:asciiTheme="majorHAnsi" w:eastAsiaTheme="majorEastAsia" w:hAnsiTheme="majorHAnsi" w:cstheme="majorBidi"/>
              <w:sz w:val="72"/>
              <w:szCs w:val="72"/>
            </w:rPr>
          </w:pPr>
        </w:p>
        <w:p w14:paraId="165E8848" w14:textId="77777777" w:rsidR="00A321D2" w:rsidRDefault="00A321D2" w:rsidP="00297506">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5566B384" wp14:editId="6001AB90">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39EFC09" w14:textId="77777777" w:rsidR="00A321D2" w:rsidRDefault="00A321D2" w:rsidP="00297506">
          <w:pPr>
            <w:pStyle w:val="NoSpacing"/>
            <w:jc w:val="center"/>
          </w:pPr>
          <w:r>
            <w:rPr>
              <w:noProof/>
              <w:lang w:val="en-GB" w:eastAsia="en-GB"/>
            </w:rPr>
            <mc:AlternateContent>
              <mc:Choice Requires="wps">
                <w:drawing>
                  <wp:anchor distT="0" distB="0" distL="114300" distR="114300" simplePos="0" relativeHeight="251643904" behindDoc="0" locked="0" layoutInCell="0" allowOverlap="1" wp14:anchorId="03AC2945" wp14:editId="7EB7FF93">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247B369" id="Rectangle 2" o:spid="_x0000_s1026" style="position:absolute;margin-left:0;margin-top:0;width:642.6pt;height:64.4pt;z-index:25164390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46976" behindDoc="0" locked="0" layoutInCell="0" allowOverlap="1" wp14:anchorId="73D49D7D" wp14:editId="3EAAC49D">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2B4B490" id="Rectangle 5" o:spid="_x0000_s1026" style="position:absolute;margin-left:0;margin-top:0;width:7.15pt;height:831.2pt;z-index:25164697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5952" behindDoc="0" locked="0" layoutInCell="0" allowOverlap="1" wp14:anchorId="38458CC8" wp14:editId="5F36B503">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DE1CD73" id="Rectangle 4" o:spid="_x0000_s1026" style="position:absolute;margin-left:0;margin-top:0;width:7.15pt;height:831.2pt;z-index:25164595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4928" behindDoc="0" locked="0" layoutInCell="0" allowOverlap="1" wp14:anchorId="50CB248E" wp14:editId="1C464E14">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6358689" id="Rectangle 3" o:spid="_x0000_s1026" style="position:absolute;margin-left:0;margin-top:0;width:642.6pt;height:64.8pt;z-index:2516449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4537C2DB" w14:textId="77777777" w:rsidR="00A321D2" w:rsidRDefault="00A321D2" w:rsidP="00297506">
          <w:pPr>
            <w:pStyle w:val="NoSpacing"/>
            <w:jc w:val="center"/>
          </w:pPr>
        </w:p>
        <w:p w14:paraId="073B2062" w14:textId="77777777" w:rsidR="00A321D2" w:rsidRDefault="00A321D2" w:rsidP="00297506">
          <w:pPr>
            <w:pStyle w:val="NoSpacing"/>
            <w:jc w:val="center"/>
          </w:pPr>
        </w:p>
        <w:p w14:paraId="0255F465" w14:textId="77777777" w:rsidR="00A321D2" w:rsidRDefault="00A321D2" w:rsidP="00297506">
          <w:pPr>
            <w:pStyle w:val="NoSpacing"/>
            <w:jc w:val="center"/>
          </w:pPr>
        </w:p>
        <w:p w14:paraId="368D8149" w14:textId="77777777" w:rsidR="009A3605" w:rsidRDefault="009A3605" w:rsidP="00297506">
          <w:pPr>
            <w:tabs>
              <w:tab w:val="center" w:pos="4153"/>
              <w:tab w:val="right" w:pos="8306"/>
            </w:tabs>
            <w:jc w:val="center"/>
            <w:rPr>
              <w:b/>
              <w:sz w:val="48"/>
              <w:szCs w:val="48"/>
            </w:rPr>
          </w:pPr>
          <w:r>
            <w:rPr>
              <w:b/>
              <w:sz w:val="48"/>
              <w:szCs w:val="48"/>
            </w:rPr>
            <w:t xml:space="preserve">Personal Data Breach </w:t>
          </w:r>
        </w:p>
        <w:p w14:paraId="6DA5A902" w14:textId="77777777" w:rsidR="00A321D2" w:rsidRPr="003527FC" w:rsidRDefault="009A3605" w:rsidP="00297506">
          <w:pPr>
            <w:tabs>
              <w:tab w:val="center" w:pos="4153"/>
              <w:tab w:val="right" w:pos="8306"/>
            </w:tabs>
            <w:jc w:val="center"/>
            <w:rPr>
              <w:b/>
              <w:sz w:val="48"/>
              <w:szCs w:val="48"/>
            </w:rPr>
          </w:pPr>
          <w:r>
            <w:rPr>
              <w:b/>
              <w:sz w:val="48"/>
              <w:szCs w:val="48"/>
            </w:rPr>
            <w:t>Notification</w:t>
          </w:r>
          <w:r w:rsidR="00A321D2">
            <w:rPr>
              <w:b/>
              <w:sz w:val="48"/>
              <w:szCs w:val="48"/>
            </w:rPr>
            <w:t xml:space="preserve"> Procedure</w:t>
          </w:r>
        </w:p>
        <w:p w14:paraId="07519A41" w14:textId="77777777" w:rsidR="00A321D2" w:rsidRDefault="00A321D2" w:rsidP="00297506">
          <w:pPr>
            <w:pStyle w:val="NoSpacing"/>
            <w:jc w:val="center"/>
          </w:pPr>
        </w:p>
        <w:p w14:paraId="60977213" w14:textId="77777777" w:rsidR="00A321D2" w:rsidRDefault="00A321D2" w:rsidP="00297506">
          <w:pPr>
            <w:pStyle w:val="NoSpacing"/>
            <w:jc w:val="center"/>
          </w:pPr>
        </w:p>
        <w:p w14:paraId="2D00212A" w14:textId="77777777" w:rsidR="00A321D2" w:rsidRDefault="00A321D2" w:rsidP="00297506">
          <w:pPr>
            <w:pStyle w:val="NoSpacing"/>
            <w:jc w:val="center"/>
          </w:pPr>
        </w:p>
        <w:p w14:paraId="79050F10" w14:textId="77777777" w:rsidR="00A321D2" w:rsidRDefault="00A321D2" w:rsidP="00297506">
          <w:pPr>
            <w:pStyle w:val="NoSpacing"/>
            <w:jc w:val="center"/>
          </w:pPr>
        </w:p>
        <w:p w14:paraId="521FCB9A" w14:textId="77777777" w:rsidR="00A321D2" w:rsidRDefault="00A321D2" w:rsidP="00297506">
          <w:pPr>
            <w:pStyle w:val="NoSpacing"/>
            <w:jc w:val="center"/>
          </w:pPr>
        </w:p>
        <w:p w14:paraId="28D2B747" w14:textId="77777777" w:rsidR="00A321D2" w:rsidRDefault="00A321D2" w:rsidP="00297506">
          <w:pPr>
            <w:pStyle w:val="NoSpacing"/>
            <w:jc w:val="center"/>
          </w:pPr>
        </w:p>
        <w:p w14:paraId="36CDDA96" w14:textId="08EB1601" w:rsidR="00A321D2" w:rsidRDefault="0066203E" w:rsidP="00297506">
          <w:pPr>
            <w:pStyle w:val="NoSpacing"/>
            <w:jc w:val="center"/>
            <w:rPr>
              <w:sz w:val="32"/>
            </w:rPr>
          </w:pPr>
          <w:r>
            <w:rPr>
              <w:sz w:val="32"/>
            </w:rPr>
            <w:t xml:space="preserve">GDPR Toolkit Version </w:t>
          </w:r>
          <w:r w:rsidR="00FB7E67">
            <w:rPr>
              <w:sz w:val="32"/>
            </w:rPr>
            <w:t>5</w:t>
          </w:r>
          <w:r w:rsidR="00A321D2" w:rsidRPr="003527FC">
            <w:rPr>
              <w:sz w:val="32"/>
            </w:rPr>
            <w:t xml:space="preserve"> </w:t>
          </w:r>
        </w:p>
        <w:p w14:paraId="12478463" w14:textId="77777777" w:rsidR="00A321D2" w:rsidRDefault="009A3605" w:rsidP="00A321D2">
          <w:pPr>
            <w:jc w:val="center"/>
          </w:pPr>
          <w:r w:rsidRPr="008F4B68">
            <w:rPr>
              <w:rFonts w:asciiTheme="minorHAnsi" w:hAnsiTheme="minorHAnsi"/>
              <w:sz w:val="32"/>
            </w:rPr>
            <w:t>©CertiKit</w:t>
          </w:r>
          <w:r w:rsidR="00A321D2">
            <w:br w:type="page"/>
          </w:r>
        </w:p>
      </w:sdtContent>
    </w:sdt>
    <w:p w14:paraId="5CAE7FE9" w14:textId="77777777" w:rsidR="005138B0" w:rsidRPr="005138B0" w:rsidRDefault="005138B0" w:rsidP="00F900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138B0" w:rsidRPr="005138B0" w14:paraId="589CF234" w14:textId="77777777" w:rsidTr="001D2D41">
        <w:tc>
          <w:tcPr>
            <w:tcW w:w="918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D6E0575" w14:textId="77777777" w:rsidR="005138B0" w:rsidRPr="00ED08B4" w:rsidRDefault="005138B0" w:rsidP="00ED08B4">
            <w:pPr>
              <w:jc w:val="center"/>
              <w:rPr>
                <w:b/>
              </w:rPr>
            </w:pPr>
            <w:r w:rsidRPr="00ED08B4">
              <w:rPr>
                <w:b/>
                <w:sz w:val="28"/>
              </w:rPr>
              <w:t>Implementation Guidance</w:t>
            </w:r>
          </w:p>
          <w:p w14:paraId="70D41DFC" w14:textId="77777777" w:rsidR="005138B0" w:rsidRPr="00ED08B4" w:rsidRDefault="005138B0" w:rsidP="00ED08B4">
            <w:pPr>
              <w:jc w:val="center"/>
              <w:rPr>
                <w:b/>
                <w:sz w:val="20"/>
              </w:rPr>
            </w:pPr>
            <w:r w:rsidRPr="00ED08B4">
              <w:rPr>
                <w:b/>
                <w:sz w:val="20"/>
              </w:rPr>
              <w:t>(</w:t>
            </w:r>
            <w:r w:rsidR="00A321D2">
              <w:rPr>
                <w:b/>
                <w:sz w:val="20"/>
              </w:rPr>
              <w:t xml:space="preserve">The header page and </w:t>
            </w:r>
            <w:r w:rsidRPr="00ED08B4">
              <w:rPr>
                <w:b/>
                <w:sz w:val="20"/>
              </w:rPr>
              <w:t>this section must be removed from final version of the document)</w:t>
            </w:r>
          </w:p>
          <w:p w14:paraId="148F4D80" w14:textId="77777777" w:rsidR="005138B0" w:rsidRPr="005138B0" w:rsidRDefault="005138B0" w:rsidP="00F900F7"/>
        </w:tc>
      </w:tr>
      <w:tr w:rsidR="005138B0" w:rsidRPr="005138B0" w14:paraId="4F84B2D6" w14:textId="77777777" w:rsidTr="001D2D41">
        <w:tc>
          <w:tcPr>
            <w:tcW w:w="9180" w:type="dxa"/>
            <w:tcBorders>
              <w:top w:val="single" w:sz="4" w:space="0" w:color="auto"/>
              <w:left w:val="single" w:sz="4" w:space="0" w:color="auto"/>
              <w:bottom w:val="single" w:sz="4" w:space="0" w:color="auto"/>
              <w:right w:val="single" w:sz="4" w:space="0" w:color="auto"/>
            </w:tcBorders>
          </w:tcPr>
          <w:p w14:paraId="18049267" w14:textId="77777777" w:rsidR="005138B0" w:rsidRPr="005138B0" w:rsidRDefault="005138B0" w:rsidP="00F900F7"/>
          <w:p w14:paraId="02714746" w14:textId="77777777" w:rsidR="005138B0" w:rsidRPr="00ED08B4" w:rsidRDefault="005138B0" w:rsidP="00F900F7">
            <w:pPr>
              <w:rPr>
                <w:b/>
              </w:rPr>
            </w:pPr>
            <w:r w:rsidRPr="00ED08B4">
              <w:rPr>
                <w:b/>
              </w:rPr>
              <w:t>Purpose of this document</w:t>
            </w:r>
          </w:p>
          <w:p w14:paraId="4EC7F157" w14:textId="77777777" w:rsidR="005138B0" w:rsidRPr="005138B0" w:rsidRDefault="005138B0" w:rsidP="00F900F7"/>
          <w:p w14:paraId="67827730" w14:textId="77777777" w:rsidR="005138B0" w:rsidRPr="005138B0" w:rsidRDefault="009A3605" w:rsidP="00F900F7">
            <w:r>
              <w:t xml:space="preserve">This </w:t>
            </w:r>
            <w:r w:rsidR="00297506">
              <w:t>p</w:t>
            </w:r>
            <w:r w:rsidR="004B6EE6">
              <w:t xml:space="preserve">rocedure sets out how </w:t>
            </w:r>
            <w:r w:rsidR="00C866B5">
              <w:t xml:space="preserve">the </w:t>
            </w:r>
            <w:r w:rsidR="003C0456">
              <w:t>organisation</w:t>
            </w:r>
            <w:r w:rsidR="00637C5E">
              <w:t xml:space="preserve"> acting as a controller</w:t>
            </w:r>
            <w:r w:rsidR="00C866B5">
              <w:t xml:space="preserve"> will </w:t>
            </w:r>
            <w:r>
              <w:t>meet, as a minimum, the notification requirements of the GDPR in the event of a breach of personal data.</w:t>
            </w:r>
          </w:p>
          <w:p w14:paraId="13236274" w14:textId="77777777" w:rsidR="005138B0" w:rsidRPr="005138B0" w:rsidRDefault="005138B0" w:rsidP="00F900F7"/>
        </w:tc>
      </w:tr>
      <w:tr w:rsidR="005138B0" w:rsidRPr="005138B0" w14:paraId="3A323FE8" w14:textId="77777777" w:rsidTr="001D2D41">
        <w:tc>
          <w:tcPr>
            <w:tcW w:w="9180" w:type="dxa"/>
            <w:tcBorders>
              <w:top w:val="single" w:sz="4" w:space="0" w:color="auto"/>
              <w:left w:val="single" w:sz="4" w:space="0" w:color="auto"/>
              <w:bottom w:val="single" w:sz="4" w:space="0" w:color="auto"/>
              <w:right w:val="single" w:sz="4" w:space="0" w:color="auto"/>
            </w:tcBorders>
          </w:tcPr>
          <w:p w14:paraId="30CDAC83" w14:textId="77777777" w:rsidR="005138B0" w:rsidRPr="005138B0" w:rsidRDefault="005138B0" w:rsidP="00F900F7"/>
          <w:p w14:paraId="5D5FDF3A" w14:textId="77777777" w:rsidR="005138B0" w:rsidRPr="00ED08B4" w:rsidRDefault="005138B0" w:rsidP="00F900F7">
            <w:pPr>
              <w:rPr>
                <w:b/>
              </w:rPr>
            </w:pPr>
            <w:r w:rsidRPr="00ED08B4">
              <w:rPr>
                <w:b/>
              </w:rPr>
              <w:t xml:space="preserve">Areas of the </w:t>
            </w:r>
            <w:r w:rsidR="003C129E">
              <w:rPr>
                <w:b/>
              </w:rPr>
              <w:t>GDPR</w:t>
            </w:r>
            <w:r w:rsidRPr="00ED08B4">
              <w:rPr>
                <w:b/>
              </w:rPr>
              <w:t xml:space="preserve"> addressed</w:t>
            </w:r>
          </w:p>
          <w:p w14:paraId="42039268" w14:textId="77777777" w:rsidR="005138B0" w:rsidRPr="005138B0" w:rsidRDefault="005138B0" w:rsidP="00F900F7"/>
          <w:p w14:paraId="1E146D8F" w14:textId="77777777" w:rsidR="003C129E" w:rsidRPr="003C129E" w:rsidRDefault="003C129E" w:rsidP="003C129E">
            <w:r w:rsidRPr="003C129E">
              <w:t>The following articles of the GDPR are addressed by this document:</w:t>
            </w:r>
          </w:p>
          <w:p w14:paraId="10BBCF42" w14:textId="77777777" w:rsidR="00805783" w:rsidRPr="004B6EE6" w:rsidRDefault="00805783" w:rsidP="00805783"/>
          <w:p w14:paraId="100AD552" w14:textId="77777777" w:rsidR="00053B9C" w:rsidRDefault="00053B9C" w:rsidP="003C129E">
            <w:r>
              <w:t>Article 28 - Processor</w:t>
            </w:r>
          </w:p>
          <w:p w14:paraId="0AA66310" w14:textId="77777777" w:rsidR="004B6EE6" w:rsidRDefault="003C129E" w:rsidP="003C129E">
            <w:r>
              <w:t>Article 33 – Notification of a data breach to the supervisory authority</w:t>
            </w:r>
          </w:p>
          <w:p w14:paraId="2C33201A" w14:textId="77777777" w:rsidR="003C129E" w:rsidRDefault="003C129E" w:rsidP="003C129E">
            <w:r>
              <w:t>Article 34 – Communication of a personal data breach to the data subject</w:t>
            </w:r>
          </w:p>
          <w:p w14:paraId="40633D44" w14:textId="77777777" w:rsidR="003C129E" w:rsidRPr="005138B0" w:rsidRDefault="003C129E" w:rsidP="003C129E"/>
        </w:tc>
      </w:tr>
      <w:tr w:rsidR="005138B0" w:rsidRPr="005138B0" w14:paraId="574D937C" w14:textId="77777777" w:rsidTr="001D2D41">
        <w:tc>
          <w:tcPr>
            <w:tcW w:w="9180" w:type="dxa"/>
            <w:tcBorders>
              <w:top w:val="single" w:sz="4" w:space="0" w:color="auto"/>
              <w:left w:val="single" w:sz="4" w:space="0" w:color="auto"/>
              <w:bottom w:val="single" w:sz="4" w:space="0" w:color="auto"/>
              <w:right w:val="single" w:sz="4" w:space="0" w:color="auto"/>
            </w:tcBorders>
          </w:tcPr>
          <w:p w14:paraId="34CA77D5" w14:textId="77777777" w:rsidR="005138B0" w:rsidRPr="005138B0" w:rsidRDefault="005138B0" w:rsidP="00F900F7"/>
          <w:p w14:paraId="5663E3F8" w14:textId="77777777" w:rsidR="005138B0" w:rsidRPr="00ED08B4" w:rsidRDefault="005138B0" w:rsidP="00F900F7">
            <w:pPr>
              <w:rPr>
                <w:b/>
              </w:rPr>
            </w:pPr>
            <w:r w:rsidRPr="00ED08B4">
              <w:rPr>
                <w:b/>
              </w:rPr>
              <w:t>General Guidance</w:t>
            </w:r>
          </w:p>
          <w:p w14:paraId="512D86C5" w14:textId="77777777" w:rsidR="005138B0" w:rsidRPr="005138B0" w:rsidRDefault="005138B0" w:rsidP="00F900F7"/>
          <w:p w14:paraId="5A982010" w14:textId="77777777" w:rsidR="00443783" w:rsidRDefault="009A3605" w:rsidP="009A3605">
            <w:r>
              <w:t xml:space="preserve">The GDPR is specific in terms of the information that must be provided to the supervisory authority if a breach happens and the conditions that must be met if notification to data subjects is required. It is important to understand these requirements and be able to take considered decisions regarding notification that not only comply with the GDPR, but also meet the </w:t>
            </w:r>
            <w:r w:rsidR="003C0456">
              <w:t>organisation</w:t>
            </w:r>
            <w:r>
              <w:t>’s business and ethical needs and aspirations.</w:t>
            </w:r>
          </w:p>
          <w:p w14:paraId="1912E041" w14:textId="77777777" w:rsidR="00637C5E" w:rsidRDefault="00637C5E" w:rsidP="009A3605"/>
          <w:p w14:paraId="0431DA4F" w14:textId="77777777" w:rsidR="00637C5E" w:rsidRDefault="00637C5E" w:rsidP="009A3605">
            <w:r>
              <w:t xml:space="preserve">Note that this procedure applies </w:t>
            </w:r>
            <w:r w:rsidR="00053B9C">
              <w:t xml:space="preserve">mainly </w:t>
            </w:r>
            <w:r>
              <w:t xml:space="preserve">to the situation where the organisation is a controller for the personal data involved. If the organisation is a processor, the main obligations are to inform the data controller </w:t>
            </w:r>
            <w:r w:rsidR="00053B9C">
              <w:t xml:space="preserve">so that they </w:t>
            </w:r>
            <w:proofErr w:type="gramStart"/>
            <w:r w:rsidR="00053B9C">
              <w:t>are able to</w:t>
            </w:r>
            <w:proofErr w:type="gramEnd"/>
            <w:r w:rsidR="00053B9C">
              <w:t xml:space="preserve"> fulfil their obligations regarding breach notification</w:t>
            </w:r>
            <w:r w:rsidR="00B0043C">
              <w:t>, and this situation is also covered in this procedure</w:t>
            </w:r>
            <w:r w:rsidR="00053B9C">
              <w:t>.</w:t>
            </w:r>
          </w:p>
          <w:p w14:paraId="0790C120" w14:textId="77777777" w:rsidR="009A3605" w:rsidRPr="00443783" w:rsidRDefault="009A3605" w:rsidP="009A3605"/>
        </w:tc>
      </w:tr>
      <w:tr w:rsidR="005138B0" w:rsidRPr="005138B0" w14:paraId="486C1506" w14:textId="77777777" w:rsidTr="001D2D41">
        <w:tc>
          <w:tcPr>
            <w:tcW w:w="9180" w:type="dxa"/>
            <w:tcBorders>
              <w:top w:val="single" w:sz="4" w:space="0" w:color="auto"/>
              <w:left w:val="single" w:sz="4" w:space="0" w:color="auto"/>
              <w:bottom w:val="single" w:sz="4" w:space="0" w:color="auto"/>
              <w:right w:val="single" w:sz="4" w:space="0" w:color="auto"/>
            </w:tcBorders>
          </w:tcPr>
          <w:p w14:paraId="561FD1FD" w14:textId="77777777" w:rsidR="005138B0" w:rsidRPr="005138B0" w:rsidRDefault="005138B0" w:rsidP="00F900F7"/>
          <w:p w14:paraId="1DC7BDDD" w14:textId="77777777" w:rsidR="005138B0" w:rsidRPr="00ED08B4" w:rsidRDefault="005138B0" w:rsidP="00F900F7">
            <w:pPr>
              <w:rPr>
                <w:b/>
              </w:rPr>
            </w:pPr>
            <w:r w:rsidRPr="00ED08B4">
              <w:rPr>
                <w:b/>
              </w:rPr>
              <w:t>Review Frequency</w:t>
            </w:r>
          </w:p>
          <w:p w14:paraId="12CB90CB" w14:textId="77777777" w:rsidR="005138B0" w:rsidRPr="005138B0" w:rsidRDefault="005138B0" w:rsidP="00F900F7"/>
          <w:p w14:paraId="267E767E" w14:textId="77777777" w:rsidR="005138B0" w:rsidRPr="005138B0" w:rsidRDefault="005138B0" w:rsidP="00F900F7">
            <w:r w:rsidRPr="005138B0">
              <w:t>We would recommend</w:t>
            </w:r>
            <w:r w:rsidR="00877531">
              <w:t xml:space="preserve"> that this document is reviewed </w:t>
            </w:r>
            <w:r w:rsidR="00C866B5">
              <w:t xml:space="preserve">at least </w:t>
            </w:r>
            <w:r w:rsidR="00877531">
              <w:t xml:space="preserve">annually </w:t>
            </w:r>
            <w:r w:rsidR="00C866B5">
              <w:t xml:space="preserve">and after every relevant </w:t>
            </w:r>
            <w:r w:rsidR="009A3605">
              <w:t xml:space="preserve">incident </w:t>
            </w:r>
            <w:r w:rsidR="00C866B5">
              <w:t>or test</w:t>
            </w:r>
            <w:r w:rsidR="00877531">
              <w:t>.</w:t>
            </w:r>
          </w:p>
          <w:p w14:paraId="5C9482D5" w14:textId="77777777" w:rsidR="005138B0" w:rsidRPr="005138B0" w:rsidRDefault="005138B0" w:rsidP="00F900F7"/>
        </w:tc>
      </w:tr>
      <w:tr w:rsidR="001D2D41" w:rsidRPr="005138B0" w14:paraId="4063F231" w14:textId="77777777" w:rsidTr="001D2D41">
        <w:tc>
          <w:tcPr>
            <w:tcW w:w="9180" w:type="dxa"/>
            <w:tcBorders>
              <w:top w:val="single" w:sz="4" w:space="0" w:color="auto"/>
              <w:left w:val="single" w:sz="4" w:space="0" w:color="auto"/>
              <w:bottom w:val="single" w:sz="4" w:space="0" w:color="auto"/>
              <w:right w:val="single" w:sz="4" w:space="0" w:color="auto"/>
            </w:tcBorders>
          </w:tcPr>
          <w:p w14:paraId="756F5361" w14:textId="77777777" w:rsidR="001D2D41" w:rsidRPr="00B40ACD" w:rsidRDefault="001D2D41" w:rsidP="00656B9B">
            <w:pPr>
              <w:rPr>
                <w:b/>
              </w:rPr>
            </w:pPr>
          </w:p>
          <w:p w14:paraId="4ADEA606" w14:textId="77777777" w:rsidR="001D2D41" w:rsidRPr="00B40ACD" w:rsidRDefault="001D2D41" w:rsidP="00656B9B">
            <w:pPr>
              <w:rPr>
                <w:b/>
              </w:rPr>
            </w:pPr>
            <w:r>
              <w:rPr>
                <w:b/>
              </w:rPr>
              <w:t>Toolkit</w:t>
            </w:r>
            <w:r w:rsidRPr="00B40ACD">
              <w:rPr>
                <w:b/>
              </w:rPr>
              <w:t xml:space="preserve"> Version Number</w:t>
            </w:r>
          </w:p>
          <w:p w14:paraId="5A9422B3" w14:textId="77777777" w:rsidR="001D2D41" w:rsidRPr="00B40ACD" w:rsidRDefault="001D2D41" w:rsidP="00656B9B">
            <w:pPr>
              <w:rPr>
                <w:b/>
              </w:rPr>
            </w:pPr>
          </w:p>
          <w:p w14:paraId="000403CC" w14:textId="14F8A839" w:rsidR="00805783" w:rsidRPr="00805783" w:rsidRDefault="003C129E" w:rsidP="00805783">
            <w:r>
              <w:t>GDPR</w:t>
            </w:r>
            <w:r w:rsidR="00A321D2">
              <w:t xml:space="preserve"> </w:t>
            </w:r>
            <w:r w:rsidR="0066203E">
              <w:t xml:space="preserve">Toolkit Version </w:t>
            </w:r>
            <w:r w:rsidR="00FB7E67">
              <w:t>5</w:t>
            </w:r>
          </w:p>
          <w:p w14:paraId="351269A0" w14:textId="77777777" w:rsidR="00297506" w:rsidRDefault="00297506" w:rsidP="00656B9B">
            <w:pPr>
              <w:rPr>
                <w:b/>
              </w:rPr>
            </w:pPr>
          </w:p>
          <w:p w14:paraId="1E6AE1AA" w14:textId="77777777" w:rsidR="00B0043C" w:rsidRDefault="00B0043C" w:rsidP="00656B9B">
            <w:pPr>
              <w:rPr>
                <w:b/>
              </w:rPr>
            </w:pPr>
          </w:p>
          <w:p w14:paraId="05600373" w14:textId="77777777" w:rsidR="00B0043C" w:rsidRDefault="00B0043C" w:rsidP="00656B9B">
            <w:pPr>
              <w:rPr>
                <w:b/>
              </w:rPr>
            </w:pPr>
          </w:p>
          <w:p w14:paraId="4F7115F3" w14:textId="77777777" w:rsidR="00B0043C" w:rsidRPr="00C66495" w:rsidRDefault="00B0043C" w:rsidP="00656B9B">
            <w:pPr>
              <w:rPr>
                <w:b/>
              </w:rPr>
            </w:pPr>
          </w:p>
        </w:tc>
      </w:tr>
      <w:tr w:rsidR="00727782" w:rsidRPr="00304A37" w14:paraId="348A211E" w14:textId="77777777" w:rsidTr="00297506">
        <w:tc>
          <w:tcPr>
            <w:tcW w:w="9180" w:type="dxa"/>
            <w:shd w:val="clear" w:color="auto" w:fill="auto"/>
          </w:tcPr>
          <w:p w14:paraId="554F1AF7" w14:textId="77777777" w:rsidR="00727782" w:rsidRPr="00304A37" w:rsidRDefault="00727782" w:rsidP="00297506">
            <w:pPr>
              <w:rPr>
                <w:rFonts w:cs="Arial"/>
                <w:b/>
              </w:rPr>
            </w:pPr>
          </w:p>
          <w:p w14:paraId="56CA556A" w14:textId="77777777" w:rsidR="00727782" w:rsidRPr="00304A37" w:rsidRDefault="00727782" w:rsidP="00297506">
            <w:pPr>
              <w:rPr>
                <w:rFonts w:cs="Arial"/>
                <w:b/>
              </w:rPr>
            </w:pPr>
            <w:r w:rsidRPr="00304A37">
              <w:rPr>
                <w:rFonts w:cs="Arial"/>
                <w:b/>
              </w:rPr>
              <w:t>Document Fields</w:t>
            </w:r>
          </w:p>
          <w:p w14:paraId="2B3B9BA0" w14:textId="77777777" w:rsidR="00727782" w:rsidRPr="00304A37" w:rsidRDefault="00727782" w:rsidP="00297506">
            <w:pPr>
              <w:rPr>
                <w:rFonts w:cs="Arial"/>
                <w:b/>
              </w:rPr>
            </w:pPr>
          </w:p>
          <w:p w14:paraId="28CE13FB" w14:textId="77777777" w:rsidR="00727782" w:rsidRPr="00304A37" w:rsidRDefault="00727782" w:rsidP="00297506">
            <w:pPr>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04E14945" w14:textId="77777777" w:rsidR="00727782" w:rsidRPr="00304A37" w:rsidRDefault="00727782" w:rsidP="00297506">
            <w:pPr>
              <w:rPr>
                <w:rFonts w:cs="Arial"/>
              </w:rPr>
            </w:pPr>
          </w:p>
          <w:p w14:paraId="51C4A1AD" w14:textId="77777777" w:rsidR="00727782" w:rsidRPr="00304A37" w:rsidRDefault="00727782" w:rsidP="00297506">
            <w:pPr>
              <w:rPr>
                <w:rFonts w:cs="Arial"/>
              </w:rPr>
            </w:pPr>
            <w:r w:rsidRPr="00304A37">
              <w:rPr>
                <w:rFonts w:cs="Arial"/>
              </w:rPr>
              <w:t>To update this field</w:t>
            </w:r>
            <w:r w:rsidR="00A321D2">
              <w:rPr>
                <w:rFonts w:cs="Arial"/>
              </w:rPr>
              <w:t xml:space="preserve"> (and any others that may exist</w:t>
            </w:r>
            <w:r w:rsidRPr="00304A37">
              <w:rPr>
                <w:rFonts w:cs="Arial"/>
              </w:rPr>
              <w:t xml:space="preserve"> in this document):</w:t>
            </w:r>
          </w:p>
          <w:p w14:paraId="7F7B39DE" w14:textId="77777777" w:rsidR="00727782" w:rsidRPr="00304A37" w:rsidRDefault="00727782" w:rsidP="00297506">
            <w:pPr>
              <w:rPr>
                <w:rFonts w:cs="Arial"/>
              </w:rPr>
            </w:pPr>
          </w:p>
          <w:p w14:paraId="3567F98D" w14:textId="77777777" w:rsidR="00727782" w:rsidRPr="00304A37" w:rsidRDefault="00727782" w:rsidP="00105E1B">
            <w:pPr>
              <w:pStyle w:val="ListParagraph"/>
              <w:numPr>
                <w:ilvl w:val="0"/>
                <w:numId w:val="20"/>
              </w:numPr>
              <w:rPr>
                <w:rFonts w:cs="Arial"/>
              </w:rPr>
            </w:pPr>
            <w:r w:rsidRPr="00304A37">
              <w:rPr>
                <w:rFonts w:cs="Arial"/>
              </w:rPr>
              <w:t>Update the custom document property “Organization Name” by clicking File &gt; Info &gt; Properties &gt; Advanced Properties &gt; Custom &gt; Organization Name</w:t>
            </w:r>
          </w:p>
          <w:p w14:paraId="70DD7275" w14:textId="77777777" w:rsidR="00727782" w:rsidRPr="00304A37" w:rsidRDefault="00727782" w:rsidP="00105E1B">
            <w:pPr>
              <w:pStyle w:val="ListParagraph"/>
              <w:numPr>
                <w:ilvl w:val="0"/>
                <w:numId w:val="20"/>
              </w:numPr>
              <w:rPr>
                <w:rFonts w:cs="Arial"/>
              </w:rPr>
            </w:pPr>
            <w:r w:rsidRPr="00304A37">
              <w:rPr>
                <w:rFonts w:cs="Arial"/>
              </w:rPr>
              <w:t>Press Ctrl a on the keyboard to select all text in the document (or use Select, Select All on the ribbon)</w:t>
            </w:r>
          </w:p>
          <w:p w14:paraId="7A7CE358" w14:textId="77777777" w:rsidR="00727782" w:rsidRPr="00304A37" w:rsidRDefault="00727782" w:rsidP="00105E1B">
            <w:pPr>
              <w:pStyle w:val="ListParagraph"/>
              <w:numPr>
                <w:ilvl w:val="0"/>
                <w:numId w:val="20"/>
              </w:numPr>
              <w:rPr>
                <w:rFonts w:cs="Arial"/>
              </w:rPr>
            </w:pPr>
            <w:r w:rsidRPr="00304A37">
              <w:rPr>
                <w:rFonts w:cs="Arial"/>
              </w:rPr>
              <w:t>Press F9 on the keyboard to update all fields</w:t>
            </w:r>
          </w:p>
          <w:p w14:paraId="242A9617" w14:textId="77777777" w:rsidR="00727782" w:rsidRPr="00304A37" w:rsidRDefault="00727782" w:rsidP="00105E1B">
            <w:pPr>
              <w:pStyle w:val="ListParagraph"/>
              <w:numPr>
                <w:ilvl w:val="0"/>
                <w:numId w:val="20"/>
              </w:numPr>
              <w:jc w:val="left"/>
              <w:rPr>
                <w:rFonts w:cs="Arial"/>
              </w:rPr>
            </w:pPr>
            <w:r w:rsidRPr="00304A37">
              <w:rPr>
                <w:rFonts w:cs="Arial"/>
              </w:rPr>
              <w:t>When prompted, choose the option to just update TOC page numbers</w:t>
            </w:r>
          </w:p>
          <w:p w14:paraId="10CCB238" w14:textId="77777777" w:rsidR="00727782" w:rsidRPr="00304A37" w:rsidRDefault="00727782" w:rsidP="00297506">
            <w:pPr>
              <w:ind w:left="360"/>
              <w:rPr>
                <w:rFonts w:cs="Arial"/>
              </w:rPr>
            </w:pPr>
          </w:p>
          <w:p w14:paraId="17DDDB39" w14:textId="77777777" w:rsidR="00727782" w:rsidRPr="00304A37" w:rsidRDefault="00727782" w:rsidP="00297506">
            <w:pPr>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352FDB1F" w14:textId="77777777" w:rsidR="00727782" w:rsidRPr="00304A37" w:rsidRDefault="00727782" w:rsidP="00297506">
            <w:pPr>
              <w:rPr>
                <w:rFonts w:cs="Arial"/>
              </w:rPr>
            </w:pPr>
          </w:p>
          <w:p w14:paraId="07F5FDB2" w14:textId="42383872" w:rsidR="00727782" w:rsidRPr="00304A37" w:rsidRDefault="00727782" w:rsidP="00297506">
            <w:pPr>
              <w:rPr>
                <w:rFonts w:cs="Arial"/>
              </w:rPr>
            </w:pPr>
            <w:r w:rsidRPr="00304A37">
              <w:rPr>
                <w:rFonts w:cs="Arial"/>
              </w:rPr>
              <w:t>If you would like to make all fields in the document visible</w:t>
            </w:r>
            <w:r w:rsidR="00106D57">
              <w:rPr>
                <w:rFonts w:cs="Arial"/>
              </w:rPr>
              <w:t>,</w:t>
            </w:r>
            <w:r w:rsidRPr="00304A37">
              <w:rPr>
                <w:rFonts w:cs="Arial"/>
              </w:rPr>
              <w:t xml:space="preserve"> then go to File &gt; Options &gt; Advanced &gt; Show document content &gt; Field shading and set this to “Always”. This can be useful to check that you have updated all fields correctly.</w:t>
            </w:r>
          </w:p>
          <w:p w14:paraId="03124972" w14:textId="77777777" w:rsidR="00727782" w:rsidRPr="00304A37" w:rsidRDefault="00727782" w:rsidP="00297506">
            <w:pPr>
              <w:rPr>
                <w:rFonts w:cs="Arial"/>
              </w:rPr>
            </w:pPr>
          </w:p>
          <w:p w14:paraId="6F983B3B" w14:textId="77777777" w:rsidR="00727782" w:rsidRPr="00304A37" w:rsidRDefault="00727782" w:rsidP="00297506">
            <w:pPr>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3E2535B4" w14:textId="77777777" w:rsidR="00727782" w:rsidRPr="00304A37" w:rsidRDefault="00727782" w:rsidP="00297506">
            <w:pPr>
              <w:rPr>
                <w:rFonts w:cs="Arial"/>
              </w:rPr>
            </w:pPr>
            <w:r w:rsidRPr="00304A37">
              <w:rPr>
                <w:rFonts w:cs="Arial"/>
              </w:rPr>
              <w:t xml:space="preserve"> </w:t>
            </w:r>
          </w:p>
        </w:tc>
      </w:tr>
      <w:tr w:rsidR="001D2D41" w:rsidRPr="005138B0" w14:paraId="05E0AAC3" w14:textId="77777777" w:rsidTr="001D2D41">
        <w:tc>
          <w:tcPr>
            <w:tcW w:w="9180" w:type="dxa"/>
            <w:tcBorders>
              <w:top w:val="single" w:sz="4" w:space="0" w:color="auto"/>
              <w:left w:val="single" w:sz="4" w:space="0" w:color="auto"/>
              <w:bottom w:val="single" w:sz="4" w:space="0" w:color="auto"/>
              <w:right w:val="single" w:sz="4" w:space="0" w:color="auto"/>
            </w:tcBorders>
          </w:tcPr>
          <w:p w14:paraId="322556DD" w14:textId="77777777" w:rsidR="001D2D41" w:rsidRPr="00B75D0F" w:rsidRDefault="001D2D41" w:rsidP="00656B9B">
            <w:pPr>
              <w:rPr>
                <w:b/>
              </w:rPr>
            </w:pPr>
          </w:p>
          <w:p w14:paraId="5D822364" w14:textId="77777777" w:rsidR="001D2D41" w:rsidRPr="00B75D0F" w:rsidRDefault="001D2D41" w:rsidP="00656B9B">
            <w:pPr>
              <w:rPr>
                <w:b/>
              </w:rPr>
            </w:pPr>
            <w:r w:rsidRPr="00B75D0F">
              <w:rPr>
                <w:b/>
              </w:rPr>
              <w:t>Copyright notice</w:t>
            </w:r>
          </w:p>
          <w:p w14:paraId="64949BA0" w14:textId="77777777" w:rsidR="001D2D41" w:rsidRPr="00B75D0F" w:rsidRDefault="001D2D41" w:rsidP="00656B9B">
            <w:pPr>
              <w:rPr>
                <w:b/>
              </w:rPr>
            </w:pPr>
          </w:p>
          <w:p w14:paraId="34234356" w14:textId="77777777" w:rsidR="001D2D41" w:rsidRPr="00B75D0F" w:rsidRDefault="001D2D41" w:rsidP="00656B9B">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47DAF789" w14:textId="77777777" w:rsidR="001D2D41" w:rsidRPr="00B75D0F" w:rsidRDefault="001D2D41" w:rsidP="00656B9B"/>
          <w:p w14:paraId="36570C93" w14:textId="445BF980" w:rsidR="001D2D41" w:rsidRPr="00B75D0F" w:rsidRDefault="001D2D41" w:rsidP="00656B9B">
            <w:r>
              <w:t xml:space="preserve">CertiKit is a </w:t>
            </w:r>
            <w:r w:rsidRPr="00B75D0F">
              <w:t>company registered in England and Wales with company number 6432088.</w:t>
            </w:r>
          </w:p>
          <w:p w14:paraId="448A3A05" w14:textId="77777777" w:rsidR="001D2D41" w:rsidRPr="00B75D0F" w:rsidRDefault="001D2D41" w:rsidP="00656B9B">
            <w:pPr>
              <w:rPr>
                <w:b/>
              </w:rPr>
            </w:pPr>
          </w:p>
        </w:tc>
      </w:tr>
      <w:tr w:rsidR="001D2D41" w:rsidRPr="005138B0" w14:paraId="00D37D5E" w14:textId="77777777" w:rsidTr="001D2D41">
        <w:tc>
          <w:tcPr>
            <w:tcW w:w="9180" w:type="dxa"/>
            <w:tcBorders>
              <w:top w:val="single" w:sz="4" w:space="0" w:color="auto"/>
              <w:left w:val="single" w:sz="4" w:space="0" w:color="auto"/>
              <w:bottom w:val="single" w:sz="4" w:space="0" w:color="auto"/>
              <w:right w:val="single" w:sz="4" w:space="0" w:color="auto"/>
            </w:tcBorders>
          </w:tcPr>
          <w:p w14:paraId="17039F42" w14:textId="77777777" w:rsidR="001D2D41" w:rsidRPr="00B75D0F" w:rsidRDefault="001D2D41" w:rsidP="00656B9B">
            <w:pPr>
              <w:rPr>
                <w:b/>
              </w:rPr>
            </w:pPr>
          </w:p>
          <w:p w14:paraId="01016519" w14:textId="77777777" w:rsidR="001D2D41" w:rsidRPr="00B75D0F" w:rsidRDefault="001D2D41" w:rsidP="00656B9B">
            <w:pPr>
              <w:rPr>
                <w:b/>
              </w:rPr>
            </w:pPr>
            <w:r w:rsidRPr="00B75D0F">
              <w:rPr>
                <w:b/>
              </w:rPr>
              <w:t>Licence terms</w:t>
            </w:r>
          </w:p>
          <w:p w14:paraId="2D901373" w14:textId="77777777" w:rsidR="001D2D41" w:rsidRPr="00B75D0F" w:rsidRDefault="001D2D41" w:rsidP="00656B9B">
            <w:pPr>
              <w:rPr>
                <w:b/>
              </w:rPr>
            </w:pPr>
          </w:p>
          <w:p w14:paraId="0B46F26E" w14:textId="1A229A13" w:rsidR="001D2D41" w:rsidRPr="00B75D0F" w:rsidRDefault="001D2D41" w:rsidP="00656B9B">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106D57" w:rsidRPr="00B75D0F">
              <w:t>third-party</w:t>
            </w:r>
            <w:r w:rsidRPr="00B75D0F">
              <w:t xml:space="preserve"> copyright included in this document.</w:t>
            </w:r>
          </w:p>
          <w:p w14:paraId="3BCF2829" w14:textId="77777777" w:rsidR="001D2D41" w:rsidRDefault="001D2D41" w:rsidP="00656B9B"/>
          <w:p w14:paraId="566B343C" w14:textId="77777777" w:rsidR="00B0043C" w:rsidRDefault="00B0043C" w:rsidP="00656B9B"/>
          <w:p w14:paraId="154485F3" w14:textId="29B9C299" w:rsidR="00FB7E67" w:rsidRPr="00B75D0F" w:rsidRDefault="00FB7E67" w:rsidP="00656B9B"/>
        </w:tc>
      </w:tr>
      <w:tr w:rsidR="001D2D41" w:rsidRPr="005138B0" w14:paraId="3C9779B5" w14:textId="77777777" w:rsidTr="001D2D41">
        <w:tc>
          <w:tcPr>
            <w:tcW w:w="9180" w:type="dxa"/>
            <w:tcBorders>
              <w:top w:val="single" w:sz="4" w:space="0" w:color="auto"/>
              <w:left w:val="single" w:sz="4" w:space="0" w:color="auto"/>
              <w:bottom w:val="single" w:sz="4" w:space="0" w:color="auto"/>
              <w:right w:val="single" w:sz="4" w:space="0" w:color="auto"/>
            </w:tcBorders>
          </w:tcPr>
          <w:p w14:paraId="4C7D3A91" w14:textId="77777777" w:rsidR="001D2D41" w:rsidRPr="00B75D0F" w:rsidRDefault="001D2D41" w:rsidP="00656B9B">
            <w:pPr>
              <w:rPr>
                <w:b/>
              </w:rPr>
            </w:pPr>
          </w:p>
          <w:p w14:paraId="7B3CA816" w14:textId="77777777" w:rsidR="001D2D41" w:rsidRPr="00B75D0F" w:rsidRDefault="001D2D41" w:rsidP="00656B9B">
            <w:pPr>
              <w:rPr>
                <w:b/>
              </w:rPr>
            </w:pPr>
            <w:r w:rsidRPr="00B75D0F">
              <w:rPr>
                <w:b/>
              </w:rPr>
              <w:t>Disclaimer</w:t>
            </w:r>
          </w:p>
          <w:p w14:paraId="6109505F" w14:textId="77777777" w:rsidR="001D2D41" w:rsidRPr="00B75D0F" w:rsidRDefault="001D2D41" w:rsidP="00656B9B">
            <w:pPr>
              <w:rPr>
                <w:b/>
              </w:rPr>
            </w:pPr>
          </w:p>
          <w:p w14:paraId="3D5D3A6F" w14:textId="71301978" w:rsidR="001D2D41" w:rsidRPr="00B75D0F" w:rsidRDefault="001D2D41" w:rsidP="00656B9B">
            <w:pPr>
              <w:spacing w:after="200" w:line="276" w:lineRule="auto"/>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106D57"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1A24F63D" w14:textId="77777777" w:rsidR="005138B0" w:rsidRPr="005138B0" w:rsidRDefault="005138B0" w:rsidP="00F900F7"/>
    <w:p w14:paraId="170741B4" w14:textId="77777777" w:rsidR="001156CD" w:rsidRDefault="005138B0" w:rsidP="00F900F7">
      <w:r>
        <w:br w:type="page"/>
      </w:r>
    </w:p>
    <w:p w14:paraId="0C704B12" w14:textId="77777777" w:rsidR="001156CD" w:rsidRDefault="001156CD" w:rsidP="00F900F7"/>
    <w:p w14:paraId="4AFC9940" w14:textId="77777777" w:rsidR="001156CD" w:rsidRDefault="001156CD" w:rsidP="00F900F7"/>
    <w:p w14:paraId="5790106E" w14:textId="77777777" w:rsidR="001156CD" w:rsidRDefault="001156CD" w:rsidP="00F900F7"/>
    <w:p w14:paraId="4CD3202E" w14:textId="77777777" w:rsidR="001156CD" w:rsidRDefault="001156CD" w:rsidP="00F900F7"/>
    <w:p w14:paraId="5A8664D8" w14:textId="77777777" w:rsidR="001156CD" w:rsidRDefault="001156CD" w:rsidP="00F900F7"/>
    <w:p w14:paraId="70D78E07" w14:textId="77777777" w:rsidR="00262388" w:rsidRDefault="00262388" w:rsidP="00F900F7"/>
    <w:p w14:paraId="1870A166" w14:textId="77777777" w:rsidR="00262388" w:rsidRDefault="001D2D41" w:rsidP="001D2D41">
      <w:pPr>
        <w:jc w:val="center"/>
      </w:pPr>
      <w:r>
        <w:rPr>
          <w:noProof/>
          <w:lang w:eastAsia="en-GB"/>
        </w:rPr>
        <w:drawing>
          <wp:inline distT="0" distB="0" distL="0" distR="0" wp14:anchorId="493EC78A" wp14:editId="0879DCF1">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33EC8D76" w14:textId="77777777" w:rsidR="00262388" w:rsidRPr="00A321D2" w:rsidRDefault="00A321D2" w:rsidP="00A321D2">
      <w:pPr>
        <w:jc w:val="center"/>
        <w:rPr>
          <w:b/>
          <w:sz w:val="28"/>
        </w:rPr>
      </w:pPr>
      <w:r w:rsidRPr="00A321D2">
        <w:rPr>
          <w:b/>
          <w:sz w:val="28"/>
        </w:rPr>
        <w:t>[Replace with your logo]</w:t>
      </w:r>
    </w:p>
    <w:p w14:paraId="14FBC5AE" w14:textId="77777777" w:rsidR="00782BFD" w:rsidRPr="00DC3E1C" w:rsidRDefault="00782BFD" w:rsidP="00F900F7">
      <w:pPr>
        <w:rPr>
          <w:sz w:val="36"/>
        </w:rPr>
      </w:pPr>
    </w:p>
    <w:p w14:paraId="19DB6793" w14:textId="77777777" w:rsidR="00C04510" w:rsidRPr="00DC3E1C" w:rsidRDefault="00C04510" w:rsidP="00F900F7">
      <w:pPr>
        <w:rPr>
          <w:sz w:val="36"/>
        </w:rPr>
      </w:pPr>
    </w:p>
    <w:p w14:paraId="11213132" w14:textId="77777777" w:rsidR="009A3605" w:rsidRDefault="009A3605" w:rsidP="00ED08B4">
      <w:pPr>
        <w:jc w:val="center"/>
        <w:rPr>
          <w:b/>
          <w:sz w:val="36"/>
        </w:rPr>
      </w:pPr>
      <w:r>
        <w:rPr>
          <w:b/>
          <w:sz w:val="36"/>
        </w:rPr>
        <w:t xml:space="preserve">Personal Data </w:t>
      </w:r>
    </w:p>
    <w:p w14:paraId="416906E2" w14:textId="77777777" w:rsidR="001156CD" w:rsidRPr="00ED08B4" w:rsidRDefault="009A3605" w:rsidP="00ED08B4">
      <w:pPr>
        <w:jc w:val="center"/>
        <w:rPr>
          <w:b/>
          <w:sz w:val="36"/>
        </w:rPr>
      </w:pPr>
      <w:r>
        <w:rPr>
          <w:b/>
          <w:sz w:val="36"/>
        </w:rPr>
        <w:t>Breach Notification</w:t>
      </w:r>
      <w:r w:rsidR="005E13B5" w:rsidRPr="00ED08B4">
        <w:rPr>
          <w:b/>
          <w:sz w:val="36"/>
        </w:rPr>
        <w:t xml:space="preserve"> Procedure</w:t>
      </w:r>
    </w:p>
    <w:p w14:paraId="7539DD05" w14:textId="77777777" w:rsidR="001156CD" w:rsidRDefault="001156CD" w:rsidP="00F900F7"/>
    <w:p w14:paraId="47E10F9D" w14:textId="77777777" w:rsidR="001156CD" w:rsidRDefault="001156CD" w:rsidP="00F900F7"/>
    <w:p w14:paraId="2020CB2F" w14:textId="77777777" w:rsidR="001156CD" w:rsidRDefault="001156CD" w:rsidP="00F900F7"/>
    <w:p w14:paraId="251F990D" w14:textId="77777777" w:rsidR="001156CD" w:rsidRDefault="001156CD" w:rsidP="00F900F7"/>
    <w:p w14:paraId="483F4C6F" w14:textId="77777777" w:rsidR="001156CD" w:rsidRDefault="001156CD" w:rsidP="00F900F7"/>
    <w:p w14:paraId="3F640774" w14:textId="77777777" w:rsidR="001156CD" w:rsidRDefault="001156CD" w:rsidP="00F900F7"/>
    <w:p w14:paraId="7B7ED1C4" w14:textId="77777777" w:rsidR="001156CD" w:rsidRDefault="001156CD" w:rsidP="00F900F7"/>
    <w:p w14:paraId="4B424A3B" w14:textId="77777777" w:rsidR="001156CD" w:rsidRDefault="001156CD" w:rsidP="00F900F7"/>
    <w:p w14:paraId="4926A75A" w14:textId="77777777" w:rsidR="001156CD" w:rsidRDefault="001156CD" w:rsidP="00F900F7"/>
    <w:p w14:paraId="6AEF1371" w14:textId="77777777" w:rsidR="00782BFD" w:rsidRDefault="00782BFD" w:rsidP="00F900F7"/>
    <w:p w14:paraId="70C9B788" w14:textId="77777777" w:rsidR="00782BFD" w:rsidRDefault="00782BFD" w:rsidP="00F900F7"/>
    <w:p w14:paraId="0592C263" w14:textId="77777777" w:rsidR="00782BFD" w:rsidRDefault="00782BFD" w:rsidP="00F900F7"/>
    <w:p w14:paraId="6A380BAE" w14:textId="77777777" w:rsidR="00782BFD" w:rsidRDefault="00782BFD" w:rsidP="00F900F7"/>
    <w:p w14:paraId="03250980" w14:textId="77777777" w:rsidR="00782BFD" w:rsidRDefault="00782BFD" w:rsidP="00F900F7"/>
    <w:p w14:paraId="3EEA2D92" w14:textId="77777777" w:rsidR="00782BFD" w:rsidRDefault="00782BFD" w:rsidP="00F900F7"/>
    <w:p w14:paraId="38E30B1D" w14:textId="77777777" w:rsidR="00ED08B4" w:rsidRDefault="00ED08B4" w:rsidP="00ED08B4">
      <w:pPr>
        <w:jc w:val="right"/>
        <w:rPr>
          <w:b/>
          <w:sz w:val="28"/>
        </w:rPr>
      </w:pPr>
    </w:p>
    <w:p w14:paraId="792E368B" w14:textId="77777777" w:rsidR="00ED08B4" w:rsidRDefault="00ED08B4" w:rsidP="00ED08B4">
      <w:pPr>
        <w:jc w:val="right"/>
        <w:rPr>
          <w:b/>
          <w:sz w:val="28"/>
        </w:rPr>
      </w:pPr>
    </w:p>
    <w:p w14:paraId="7CEF589F" w14:textId="77777777" w:rsidR="00ED08B4" w:rsidRDefault="00ED08B4" w:rsidP="00ED08B4">
      <w:pPr>
        <w:jc w:val="right"/>
        <w:rPr>
          <w:b/>
          <w:sz w:val="28"/>
        </w:rPr>
      </w:pPr>
    </w:p>
    <w:p w14:paraId="0527BBC9" w14:textId="77777777" w:rsidR="00ED08B4" w:rsidRDefault="00ED08B4" w:rsidP="00ED08B4">
      <w:pPr>
        <w:jc w:val="right"/>
        <w:rPr>
          <w:b/>
          <w:sz w:val="28"/>
        </w:rPr>
      </w:pPr>
    </w:p>
    <w:p w14:paraId="605BB069" w14:textId="77777777" w:rsidR="001D2D41" w:rsidRPr="001D2D41" w:rsidRDefault="001D2D41" w:rsidP="001D2D41">
      <w:pPr>
        <w:jc w:val="left"/>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5"/>
      </w:tblGrid>
      <w:tr w:rsidR="001D2D41" w:rsidRPr="001D2D41" w14:paraId="66D8CCD9" w14:textId="77777777" w:rsidTr="00A321D2">
        <w:trPr>
          <w:jc w:val="right"/>
        </w:trPr>
        <w:tc>
          <w:tcPr>
            <w:tcW w:w="3118" w:type="dxa"/>
            <w:shd w:val="clear" w:color="auto" w:fill="C6D9F1" w:themeFill="text2" w:themeFillTint="33"/>
          </w:tcPr>
          <w:p w14:paraId="388B944C"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lang w:eastAsia="en-GB"/>
              </w:rPr>
              <w:t>Document Ref.</w:t>
            </w:r>
          </w:p>
        </w:tc>
        <w:tc>
          <w:tcPr>
            <w:tcW w:w="2755" w:type="dxa"/>
          </w:tcPr>
          <w:p w14:paraId="5DC4ED84" w14:textId="77777777" w:rsidR="001D2D41" w:rsidRPr="001D2D41" w:rsidRDefault="004E6E83" w:rsidP="001D2D41">
            <w:pPr>
              <w:jc w:val="right"/>
              <w:rPr>
                <w:rFonts w:cs="Arial"/>
                <w:b/>
                <w:color w:val="000000" w:themeColor="text1"/>
                <w:szCs w:val="28"/>
                <w:lang w:eastAsia="en-GB"/>
              </w:rPr>
            </w:pPr>
            <w:r>
              <w:rPr>
                <w:rFonts w:cs="Arial"/>
                <w:b/>
                <w:color w:val="000000" w:themeColor="text1"/>
                <w:szCs w:val="28"/>
                <w:lang w:eastAsia="en-GB"/>
              </w:rPr>
              <w:t>GDPR-DOC-</w:t>
            </w:r>
            <w:r w:rsidR="000F3A60">
              <w:rPr>
                <w:rFonts w:cs="Arial"/>
                <w:b/>
                <w:color w:val="000000" w:themeColor="text1"/>
                <w:szCs w:val="28"/>
                <w:lang w:eastAsia="en-GB"/>
              </w:rPr>
              <w:t>09-2</w:t>
            </w:r>
          </w:p>
        </w:tc>
      </w:tr>
      <w:tr w:rsidR="001D2D41" w:rsidRPr="001D2D41" w14:paraId="3E7FFA6F" w14:textId="77777777" w:rsidTr="00A321D2">
        <w:trPr>
          <w:jc w:val="right"/>
        </w:trPr>
        <w:tc>
          <w:tcPr>
            <w:tcW w:w="3118" w:type="dxa"/>
            <w:shd w:val="clear" w:color="auto" w:fill="C6D9F1" w:themeFill="text2" w:themeFillTint="33"/>
          </w:tcPr>
          <w:p w14:paraId="26379041"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5" w:type="dxa"/>
              </w:tcPr>
              <w:p w14:paraId="3CA5C4E9" w14:textId="77777777" w:rsidR="001D2D41" w:rsidRPr="001D2D41" w:rsidRDefault="001D2D41" w:rsidP="001D2D41">
                <w:pPr>
                  <w:jc w:val="right"/>
                  <w:rPr>
                    <w:rFonts w:cs="Arial"/>
                    <w:b/>
                    <w:color w:val="000000" w:themeColor="text1"/>
                    <w:szCs w:val="28"/>
                    <w:lang w:eastAsia="en-GB"/>
                  </w:rPr>
                </w:pPr>
                <w:r w:rsidRPr="001D2D41">
                  <w:rPr>
                    <w:rStyle w:val="VersionNumber"/>
                    <w:b/>
                    <w:lang w:eastAsia="en-GB"/>
                  </w:rPr>
                  <w:t>1</w:t>
                </w:r>
              </w:p>
            </w:tc>
          </w:sdtContent>
        </w:sdt>
      </w:tr>
      <w:tr w:rsidR="001D2D41" w:rsidRPr="001D2D41" w14:paraId="7CC21B4A" w14:textId="77777777" w:rsidTr="00A321D2">
        <w:trPr>
          <w:jc w:val="right"/>
        </w:trPr>
        <w:tc>
          <w:tcPr>
            <w:tcW w:w="3118" w:type="dxa"/>
            <w:shd w:val="clear" w:color="auto" w:fill="C6D9F1" w:themeFill="text2" w:themeFillTint="33"/>
          </w:tcPr>
          <w:p w14:paraId="4EB73B5B"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5" w:type="dxa"/>
              </w:tcPr>
              <w:p w14:paraId="666CF363" w14:textId="77777777" w:rsidR="001D2D41" w:rsidRPr="001D2D41" w:rsidRDefault="00A321D2" w:rsidP="001D2D41">
                <w:pPr>
                  <w:jc w:val="right"/>
                  <w:rPr>
                    <w:rFonts w:cs="Arial"/>
                    <w:b/>
                    <w:color w:val="000000" w:themeColor="text1"/>
                    <w:szCs w:val="28"/>
                    <w:lang w:eastAsia="en-GB"/>
                  </w:rPr>
                </w:pPr>
                <w:r>
                  <w:rPr>
                    <w:rStyle w:val="DateofPublication"/>
                    <w:b/>
                    <w:lang w:eastAsia="en-GB"/>
                  </w:rPr>
                  <w:t>[</w:t>
                </w:r>
                <w:r w:rsidR="001D2D41" w:rsidRPr="001D2D41">
                  <w:rPr>
                    <w:rStyle w:val="DateofPublication"/>
                    <w:b/>
                    <w:lang w:eastAsia="en-GB"/>
                  </w:rPr>
                  <w:t>Insert date</w:t>
                </w:r>
                <w:r>
                  <w:rPr>
                    <w:rStyle w:val="DateofPublication"/>
                    <w:b/>
                    <w:lang w:eastAsia="en-GB"/>
                  </w:rPr>
                  <w:t>]</w:t>
                </w:r>
              </w:p>
            </w:tc>
          </w:sdtContent>
        </w:sdt>
      </w:tr>
      <w:tr w:rsidR="001D2D41" w:rsidRPr="001D2D41" w14:paraId="28C1703E" w14:textId="77777777" w:rsidTr="00A321D2">
        <w:trPr>
          <w:jc w:val="right"/>
        </w:trPr>
        <w:tc>
          <w:tcPr>
            <w:tcW w:w="3118" w:type="dxa"/>
            <w:shd w:val="clear" w:color="auto" w:fill="C6D9F1" w:themeFill="text2" w:themeFillTint="33"/>
          </w:tcPr>
          <w:p w14:paraId="3D9DEF87"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Author:</w:t>
            </w:r>
          </w:p>
        </w:tc>
        <w:tc>
          <w:tcPr>
            <w:tcW w:w="2755" w:type="dxa"/>
          </w:tcPr>
          <w:p w14:paraId="6EFADB71" w14:textId="77777777" w:rsidR="001D2D41" w:rsidRPr="001D2D41" w:rsidRDefault="001D2D41" w:rsidP="001D2D41">
            <w:pPr>
              <w:jc w:val="right"/>
              <w:rPr>
                <w:rFonts w:cs="Arial"/>
                <w:b/>
                <w:color w:val="000000" w:themeColor="text1"/>
                <w:szCs w:val="28"/>
                <w:lang w:eastAsia="en-GB"/>
              </w:rPr>
            </w:pPr>
          </w:p>
        </w:tc>
      </w:tr>
      <w:tr w:rsidR="001D2D41" w:rsidRPr="001D2D41" w14:paraId="7F6BE4F3" w14:textId="77777777" w:rsidTr="00A321D2">
        <w:trPr>
          <w:jc w:val="right"/>
        </w:trPr>
        <w:tc>
          <w:tcPr>
            <w:tcW w:w="3118" w:type="dxa"/>
            <w:shd w:val="clear" w:color="auto" w:fill="C6D9F1" w:themeFill="text2" w:themeFillTint="33"/>
          </w:tcPr>
          <w:p w14:paraId="1FFBCD79"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Owner:</w:t>
            </w:r>
          </w:p>
        </w:tc>
        <w:tc>
          <w:tcPr>
            <w:tcW w:w="2755" w:type="dxa"/>
          </w:tcPr>
          <w:p w14:paraId="1A06515C" w14:textId="77777777" w:rsidR="001D2D41" w:rsidRPr="001D2D41" w:rsidRDefault="001D2D41" w:rsidP="001D2D41">
            <w:pPr>
              <w:jc w:val="right"/>
              <w:rPr>
                <w:rFonts w:cs="Arial"/>
                <w:b/>
                <w:color w:val="000000" w:themeColor="text1"/>
                <w:szCs w:val="28"/>
                <w:lang w:eastAsia="en-GB"/>
              </w:rPr>
            </w:pPr>
          </w:p>
        </w:tc>
      </w:tr>
    </w:tbl>
    <w:p w14:paraId="693B36C3" w14:textId="77777777" w:rsidR="001D2D41" w:rsidRPr="001D2D41" w:rsidRDefault="001D2D41" w:rsidP="001D2D41">
      <w:pPr>
        <w:ind w:left="2880"/>
        <w:jc w:val="right"/>
        <w:rPr>
          <w:rFonts w:cs="Arial"/>
          <w:b/>
          <w:color w:val="000000" w:themeColor="text1"/>
        </w:rPr>
      </w:pPr>
    </w:p>
    <w:p w14:paraId="1FB0B3AE" w14:textId="77777777" w:rsidR="001156CD" w:rsidRDefault="001156CD" w:rsidP="00F900F7"/>
    <w:p w14:paraId="58E9CFB5" w14:textId="77777777" w:rsidR="001156CD" w:rsidRDefault="001156CD" w:rsidP="00F900F7">
      <w:r>
        <w:br w:type="page"/>
      </w:r>
    </w:p>
    <w:p w14:paraId="1CD2471F" w14:textId="77777777" w:rsidR="001D2D41" w:rsidRPr="001D2D41" w:rsidRDefault="001D2D41" w:rsidP="001D2D41">
      <w:pPr>
        <w:jc w:val="left"/>
        <w:rPr>
          <w:rFonts w:cs="Arial"/>
          <w:b/>
        </w:rPr>
      </w:pPr>
      <w:r w:rsidRPr="001D2D41">
        <w:rPr>
          <w:rFonts w:cs="Arial"/>
          <w:b/>
        </w:rPr>
        <w:lastRenderedPageBreak/>
        <w:t xml:space="preserve">Revision History </w:t>
      </w:r>
    </w:p>
    <w:p w14:paraId="49FF271C"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D2D41" w:rsidRPr="001D2D41" w14:paraId="3E3E99C5" w14:textId="77777777" w:rsidTr="00656B9B">
        <w:tc>
          <w:tcPr>
            <w:tcW w:w="1097" w:type="dxa"/>
            <w:shd w:val="clear" w:color="auto" w:fill="C6D9F1" w:themeFill="text2" w:themeFillTint="33"/>
          </w:tcPr>
          <w:p w14:paraId="5C8C3583" w14:textId="77777777" w:rsidR="001D2D41" w:rsidRPr="001D2D41" w:rsidRDefault="001D2D41" w:rsidP="001D2D41">
            <w:pPr>
              <w:autoSpaceDE w:val="0"/>
              <w:autoSpaceDN w:val="0"/>
              <w:jc w:val="left"/>
              <w:rPr>
                <w:rFonts w:cs="Arial"/>
                <w:b/>
                <w:bCs/>
              </w:rPr>
            </w:pPr>
            <w:r w:rsidRPr="001D2D41">
              <w:rPr>
                <w:rFonts w:cs="Arial"/>
                <w:b/>
                <w:bCs/>
              </w:rPr>
              <w:t>Version</w:t>
            </w:r>
          </w:p>
        </w:tc>
        <w:tc>
          <w:tcPr>
            <w:tcW w:w="1547" w:type="dxa"/>
            <w:shd w:val="clear" w:color="auto" w:fill="C6D9F1" w:themeFill="text2" w:themeFillTint="33"/>
          </w:tcPr>
          <w:p w14:paraId="09EDC25A" w14:textId="77777777" w:rsidR="001D2D41" w:rsidRPr="001D2D41" w:rsidRDefault="001D2D41" w:rsidP="001D2D41">
            <w:pPr>
              <w:autoSpaceDE w:val="0"/>
              <w:autoSpaceDN w:val="0"/>
              <w:jc w:val="left"/>
              <w:rPr>
                <w:rFonts w:cs="Arial"/>
                <w:b/>
                <w:bCs/>
              </w:rPr>
            </w:pPr>
            <w:r w:rsidRPr="001D2D41">
              <w:rPr>
                <w:rFonts w:cs="Arial"/>
                <w:b/>
                <w:bCs/>
              </w:rPr>
              <w:t>Date</w:t>
            </w:r>
          </w:p>
        </w:tc>
        <w:tc>
          <w:tcPr>
            <w:tcW w:w="1802" w:type="dxa"/>
            <w:shd w:val="clear" w:color="auto" w:fill="C6D9F1" w:themeFill="text2" w:themeFillTint="33"/>
          </w:tcPr>
          <w:p w14:paraId="0145AF6C" w14:textId="77777777" w:rsidR="001D2D41" w:rsidRPr="001D2D41" w:rsidRDefault="001D2D41" w:rsidP="001D2D41">
            <w:pPr>
              <w:jc w:val="left"/>
              <w:rPr>
                <w:rFonts w:cs="Arial"/>
                <w:b/>
                <w:bCs/>
              </w:rPr>
            </w:pPr>
            <w:r w:rsidRPr="001D2D41">
              <w:rPr>
                <w:rFonts w:cs="Arial"/>
                <w:b/>
                <w:bCs/>
              </w:rPr>
              <w:t>Revision Author</w:t>
            </w:r>
          </w:p>
        </w:tc>
        <w:tc>
          <w:tcPr>
            <w:tcW w:w="4626" w:type="dxa"/>
            <w:shd w:val="clear" w:color="auto" w:fill="C6D9F1" w:themeFill="text2" w:themeFillTint="33"/>
          </w:tcPr>
          <w:p w14:paraId="6967629A" w14:textId="77777777" w:rsidR="001D2D41" w:rsidRPr="001D2D41" w:rsidRDefault="001D2D41" w:rsidP="001D2D41">
            <w:pPr>
              <w:jc w:val="left"/>
              <w:rPr>
                <w:rFonts w:eastAsia="Arial Unicode MS" w:cs="Arial"/>
                <w:b/>
                <w:bCs/>
              </w:rPr>
            </w:pPr>
            <w:r w:rsidRPr="001D2D41">
              <w:rPr>
                <w:rFonts w:cs="Arial"/>
                <w:b/>
                <w:bCs/>
              </w:rPr>
              <w:t>Summary of Changes</w:t>
            </w:r>
          </w:p>
        </w:tc>
      </w:tr>
      <w:tr w:rsidR="001D2D41" w:rsidRPr="001D2D41" w14:paraId="16072F63" w14:textId="77777777" w:rsidTr="00656B9B">
        <w:tc>
          <w:tcPr>
            <w:tcW w:w="1097" w:type="dxa"/>
          </w:tcPr>
          <w:p w14:paraId="029DE81F" w14:textId="77777777" w:rsidR="001D2D41" w:rsidRPr="001D2D41" w:rsidRDefault="001D2D41" w:rsidP="001D2D41">
            <w:pPr>
              <w:autoSpaceDE w:val="0"/>
              <w:autoSpaceDN w:val="0"/>
              <w:jc w:val="left"/>
              <w:rPr>
                <w:rFonts w:cs="Arial"/>
              </w:rPr>
            </w:pPr>
          </w:p>
        </w:tc>
        <w:tc>
          <w:tcPr>
            <w:tcW w:w="1547" w:type="dxa"/>
          </w:tcPr>
          <w:p w14:paraId="7EDEA0A9" w14:textId="77777777" w:rsidR="001D2D41" w:rsidRPr="001D2D41" w:rsidRDefault="001D2D41" w:rsidP="001D2D41">
            <w:pPr>
              <w:autoSpaceDE w:val="0"/>
              <w:autoSpaceDN w:val="0"/>
              <w:jc w:val="left"/>
              <w:rPr>
                <w:rFonts w:cs="Arial"/>
              </w:rPr>
            </w:pPr>
          </w:p>
        </w:tc>
        <w:tc>
          <w:tcPr>
            <w:tcW w:w="1802" w:type="dxa"/>
          </w:tcPr>
          <w:p w14:paraId="3DC66477" w14:textId="77777777" w:rsidR="001D2D41" w:rsidRPr="001D2D41" w:rsidRDefault="001D2D41" w:rsidP="001D2D41">
            <w:pPr>
              <w:autoSpaceDE w:val="0"/>
              <w:autoSpaceDN w:val="0"/>
              <w:jc w:val="left"/>
              <w:rPr>
                <w:rFonts w:cs="Arial"/>
              </w:rPr>
            </w:pPr>
          </w:p>
        </w:tc>
        <w:tc>
          <w:tcPr>
            <w:tcW w:w="4626" w:type="dxa"/>
          </w:tcPr>
          <w:p w14:paraId="7F08F761" w14:textId="77777777" w:rsidR="001D2D41" w:rsidRPr="001D2D41" w:rsidRDefault="001D2D41" w:rsidP="001D2D41">
            <w:pPr>
              <w:autoSpaceDE w:val="0"/>
              <w:autoSpaceDN w:val="0"/>
              <w:jc w:val="left"/>
              <w:rPr>
                <w:rFonts w:cs="Arial"/>
              </w:rPr>
            </w:pPr>
          </w:p>
        </w:tc>
      </w:tr>
      <w:tr w:rsidR="001D2D41" w:rsidRPr="001D2D41" w14:paraId="63298BA5" w14:textId="77777777" w:rsidTr="00656B9B">
        <w:tc>
          <w:tcPr>
            <w:tcW w:w="1097" w:type="dxa"/>
          </w:tcPr>
          <w:p w14:paraId="2CB1B937" w14:textId="77777777" w:rsidR="001D2D41" w:rsidRPr="001D2D41" w:rsidRDefault="001D2D41" w:rsidP="001D2D41">
            <w:pPr>
              <w:autoSpaceDE w:val="0"/>
              <w:autoSpaceDN w:val="0"/>
              <w:jc w:val="left"/>
              <w:rPr>
                <w:rFonts w:cs="Arial"/>
              </w:rPr>
            </w:pPr>
          </w:p>
        </w:tc>
        <w:tc>
          <w:tcPr>
            <w:tcW w:w="1547" w:type="dxa"/>
          </w:tcPr>
          <w:p w14:paraId="391B3B10" w14:textId="77777777" w:rsidR="001D2D41" w:rsidRPr="001D2D41" w:rsidRDefault="001D2D41" w:rsidP="001D2D41">
            <w:pPr>
              <w:autoSpaceDE w:val="0"/>
              <w:autoSpaceDN w:val="0"/>
              <w:jc w:val="left"/>
              <w:rPr>
                <w:rFonts w:cs="Arial"/>
              </w:rPr>
            </w:pPr>
          </w:p>
        </w:tc>
        <w:tc>
          <w:tcPr>
            <w:tcW w:w="1802" w:type="dxa"/>
          </w:tcPr>
          <w:p w14:paraId="64B5A49C" w14:textId="77777777" w:rsidR="001D2D41" w:rsidRPr="001D2D41" w:rsidRDefault="001D2D41" w:rsidP="001D2D41">
            <w:pPr>
              <w:autoSpaceDE w:val="0"/>
              <w:autoSpaceDN w:val="0"/>
              <w:jc w:val="left"/>
              <w:rPr>
                <w:rFonts w:cs="Arial"/>
              </w:rPr>
            </w:pPr>
          </w:p>
        </w:tc>
        <w:tc>
          <w:tcPr>
            <w:tcW w:w="4626" w:type="dxa"/>
          </w:tcPr>
          <w:p w14:paraId="2778DFAC" w14:textId="77777777" w:rsidR="001D2D41" w:rsidRPr="001D2D41" w:rsidRDefault="001D2D41" w:rsidP="001D2D41">
            <w:pPr>
              <w:autoSpaceDE w:val="0"/>
              <w:autoSpaceDN w:val="0"/>
              <w:jc w:val="left"/>
              <w:rPr>
                <w:rFonts w:cs="Arial"/>
              </w:rPr>
            </w:pPr>
          </w:p>
        </w:tc>
      </w:tr>
    </w:tbl>
    <w:p w14:paraId="4BDF21B1" w14:textId="77777777" w:rsidR="001D2D41" w:rsidRPr="001D2D41" w:rsidRDefault="001D2D41" w:rsidP="001D2D41">
      <w:pPr>
        <w:jc w:val="left"/>
        <w:rPr>
          <w:rFonts w:cs="Arial"/>
        </w:rPr>
      </w:pPr>
    </w:p>
    <w:p w14:paraId="4A1C5A98" w14:textId="77777777" w:rsidR="001D2D41" w:rsidRPr="001D2D41" w:rsidRDefault="001D2D41" w:rsidP="001D2D41">
      <w:pPr>
        <w:jc w:val="left"/>
        <w:rPr>
          <w:rFonts w:cs="Arial"/>
          <w:b/>
        </w:rPr>
      </w:pPr>
      <w:r w:rsidRPr="001D2D41">
        <w:rPr>
          <w:rFonts w:cs="Arial"/>
          <w:b/>
        </w:rPr>
        <w:t>Distribution</w:t>
      </w:r>
    </w:p>
    <w:p w14:paraId="3CCC4426" w14:textId="77777777" w:rsidR="001D2D41" w:rsidRPr="001D2D41" w:rsidRDefault="001D2D41" w:rsidP="001D2D41">
      <w:pPr>
        <w:jc w:val="left"/>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D2D41" w:rsidRPr="001D2D41" w14:paraId="40193A8B" w14:textId="77777777" w:rsidTr="00656B9B">
        <w:tc>
          <w:tcPr>
            <w:tcW w:w="2534" w:type="dxa"/>
            <w:shd w:val="clear" w:color="auto" w:fill="C6D9F1" w:themeFill="text2" w:themeFillTint="33"/>
          </w:tcPr>
          <w:p w14:paraId="035F31DC" w14:textId="77777777" w:rsidR="001D2D41" w:rsidRPr="001D2D41" w:rsidRDefault="001D2D41" w:rsidP="001D2D41">
            <w:pPr>
              <w:autoSpaceDE w:val="0"/>
              <w:autoSpaceDN w:val="0"/>
              <w:jc w:val="left"/>
              <w:rPr>
                <w:rFonts w:cs="Arial"/>
                <w:b/>
                <w:bCs/>
              </w:rPr>
            </w:pPr>
            <w:r w:rsidRPr="001D2D41">
              <w:rPr>
                <w:rFonts w:cs="Arial"/>
                <w:b/>
                <w:bCs/>
              </w:rPr>
              <w:t>Name</w:t>
            </w:r>
          </w:p>
        </w:tc>
        <w:tc>
          <w:tcPr>
            <w:tcW w:w="6538" w:type="dxa"/>
            <w:shd w:val="clear" w:color="auto" w:fill="C6D9F1" w:themeFill="text2" w:themeFillTint="33"/>
          </w:tcPr>
          <w:p w14:paraId="76088668" w14:textId="77777777" w:rsidR="001D2D41" w:rsidRPr="001D2D41" w:rsidRDefault="001D2D41" w:rsidP="001D2D41">
            <w:pPr>
              <w:autoSpaceDE w:val="0"/>
              <w:autoSpaceDN w:val="0"/>
              <w:jc w:val="left"/>
              <w:rPr>
                <w:rFonts w:cs="Arial"/>
                <w:b/>
                <w:bCs/>
              </w:rPr>
            </w:pPr>
            <w:r w:rsidRPr="001D2D41">
              <w:rPr>
                <w:rFonts w:cs="Arial"/>
                <w:b/>
                <w:bCs/>
              </w:rPr>
              <w:t>Title</w:t>
            </w:r>
          </w:p>
        </w:tc>
      </w:tr>
      <w:tr w:rsidR="001D2D41" w:rsidRPr="001D2D41" w14:paraId="7B335FDC" w14:textId="77777777" w:rsidTr="00656B9B">
        <w:tc>
          <w:tcPr>
            <w:tcW w:w="2534" w:type="dxa"/>
          </w:tcPr>
          <w:p w14:paraId="22E7BC97" w14:textId="77777777" w:rsidR="001D2D41" w:rsidRPr="001D2D41" w:rsidRDefault="001D2D41" w:rsidP="001D2D41">
            <w:pPr>
              <w:autoSpaceDE w:val="0"/>
              <w:autoSpaceDN w:val="0"/>
              <w:jc w:val="left"/>
              <w:rPr>
                <w:rFonts w:cs="Arial"/>
              </w:rPr>
            </w:pPr>
          </w:p>
        </w:tc>
        <w:tc>
          <w:tcPr>
            <w:tcW w:w="6538" w:type="dxa"/>
          </w:tcPr>
          <w:p w14:paraId="2F3ABB62" w14:textId="77777777" w:rsidR="001D2D41" w:rsidRPr="001D2D41" w:rsidRDefault="001D2D41" w:rsidP="001D2D41">
            <w:pPr>
              <w:autoSpaceDE w:val="0"/>
              <w:autoSpaceDN w:val="0"/>
              <w:jc w:val="left"/>
              <w:rPr>
                <w:rFonts w:cs="Arial"/>
              </w:rPr>
            </w:pPr>
          </w:p>
        </w:tc>
      </w:tr>
      <w:tr w:rsidR="001D2D41" w:rsidRPr="001D2D41" w14:paraId="4BA8DB1E" w14:textId="77777777" w:rsidTr="00656B9B">
        <w:tc>
          <w:tcPr>
            <w:tcW w:w="2534" w:type="dxa"/>
          </w:tcPr>
          <w:p w14:paraId="7CF18323" w14:textId="77777777" w:rsidR="001D2D41" w:rsidRPr="001D2D41" w:rsidRDefault="001D2D41" w:rsidP="001D2D41">
            <w:pPr>
              <w:autoSpaceDE w:val="0"/>
              <w:autoSpaceDN w:val="0"/>
              <w:jc w:val="left"/>
              <w:rPr>
                <w:rFonts w:cs="Arial"/>
              </w:rPr>
            </w:pPr>
          </w:p>
        </w:tc>
        <w:tc>
          <w:tcPr>
            <w:tcW w:w="6538" w:type="dxa"/>
          </w:tcPr>
          <w:p w14:paraId="5840DE9C" w14:textId="77777777" w:rsidR="001D2D41" w:rsidRPr="001D2D41" w:rsidRDefault="001D2D41" w:rsidP="001D2D41">
            <w:pPr>
              <w:autoSpaceDE w:val="0"/>
              <w:autoSpaceDN w:val="0"/>
              <w:jc w:val="left"/>
              <w:rPr>
                <w:rFonts w:cs="Arial"/>
              </w:rPr>
            </w:pPr>
          </w:p>
        </w:tc>
      </w:tr>
      <w:tr w:rsidR="001D2D41" w:rsidRPr="001D2D41" w14:paraId="02626790" w14:textId="77777777" w:rsidTr="00656B9B">
        <w:tc>
          <w:tcPr>
            <w:tcW w:w="2534" w:type="dxa"/>
          </w:tcPr>
          <w:p w14:paraId="27EADC93" w14:textId="77777777" w:rsidR="001D2D41" w:rsidRPr="001D2D41" w:rsidRDefault="001D2D41" w:rsidP="001D2D41">
            <w:pPr>
              <w:autoSpaceDE w:val="0"/>
              <w:autoSpaceDN w:val="0"/>
              <w:jc w:val="left"/>
              <w:rPr>
                <w:rFonts w:cs="Arial"/>
              </w:rPr>
            </w:pPr>
          </w:p>
        </w:tc>
        <w:tc>
          <w:tcPr>
            <w:tcW w:w="6538" w:type="dxa"/>
          </w:tcPr>
          <w:p w14:paraId="781CC299" w14:textId="77777777" w:rsidR="001D2D41" w:rsidRPr="001D2D41" w:rsidRDefault="001D2D41" w:rsidP="001D2D41">
            <w:pPr>
              <w:autoSpaceDE w:val="0"/>
              <w:autoSpaceDN w:val="0"/>
              <w:jc w:val="left"/>
              <w:rPr>
                <w:rFonts w:cs="Arial"/>
              </w:rPr>
            </w:pPr>
          </w:p>
        </w:tc>
      </w:tr>
    </w:tbl>
    <w:p w14:paraId="142BBC15" w14:textId="77777777" w:rsidR="001D2D41" w:rsidRPr="001D2D41" w:rsidRDefault="001D2D41" w:rsidP="001D2D41">
      <w:pPr>
        <w:jc w:val="left"/>
      </w:pPr>
    </w:p>
    <w:p w14:paraId="6CDB3105" w14:textId="77777777" w:rsidR="001D2D41" w:rsidRPr="001D2D41" w:rsidRDefault="001D2D41" w:rsidP="001D2D41">
      <w:pPr>
        <w:jc w:val="left"/>
        <w:rPr>
          <w:rFonts w:cs="Arial"/>
          <w:b/>
        </w:rPr>
      </w:pPr>
      <w:r w:rsidRPr="001D2D41">
        <w:rPr>
          <w:rFonts w:cs="Arial"/>
          <w:b/>
        </w:rPr>
        <w:t>Approval</w:t>
      </w:r>
    </w:p>
    <w:p w14:paraId="2FF470EC"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D2D41" w:rsidRPr="001D2D41" w14:paraId="6AEC2CB7" w14:textId="77777777" w:rsidTr="00656B9B">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F9CDAFC" w14:textId="77777777" w:rsidR="001D2D41" w:rsidRPr="001D2D41" w:rsidRDefault="001D2D41" w:rsidP="001D2D41">
            <w:pPr>
              <w:autoSpaceDE w:val="0"/>
              <w:autoSpaceDN w:val="0"/>
              <w:jc w:val="left"/>
              <w:rPr>
                <w:rFonts w:cs="Arial"/>
                <w:b/>
                <w:bCs/>
              </w:rPr>
            </w:pPr>
            <w:r w:rsidRPr="001D2D41">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F89D9CD" w14:textId="77777777" w:rsidR="001D2D41" w:rsidRPr="001D2D41" w:rsidRDefault="001D2D41" w:rsidP="001D2D41">
            <w:pPr>
              <w:autoSpaceDE w:val="0"/>
              <w:autoSpaceDN w:val="0"/>
              <w:jc w:val="left"/>
              <w:rPr>
                <w:rFonts w:cs="Arial"/>
                <w:b/>
                <w:bCs/>
              </w:rPr>
            </w:pPr>
            <w:r w:rsidRPr="001D2D41">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67568A8" w14:textId="77777777" w:rsidR="001D2D41" w:rsidRPr="001D2D41" w:rsidRDefault="001D2D41" w:rsidP="001D2D41">
            <w:pPr>
              <w:autoSpaceDE w:val="0"/>
              <w:autoSpaceDN w:val="0"/>
              <w:jc w:val="left"/>
              <w:rPr>
                <w:rFonts w:cs="Arial"/>
                <w:b/>
                <w:bCs/>
              </w:rPr>
            </w:pPr>
            <w:r w:rsidRPr="001D2D41">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13CF769" w14:textId="77777777" w:rsidR="001D2D41" w:rsidRPr="001D2D41" w:rsidRDefault="001D2D41" w:rsidP="001D2D41">
            <w:pPr>
              <w:autoSpaceDE w:val="0"/>
              <w:autoSpaceDN w:val="0"/>
              <w:jc w:val="left"/>
              <w:rPr>
                <w:rFonts w:cs="Arial"/>
                <w:b/>
                <w:bCs/>
              </w:rPr>
            </w:pPr>
            <w:r w:rsidRPr="001D2D41">
              <w:rPr>
                <w:rFonts w:cs="Arial"/>
                <w:b/>
                <w:bCs/>
              </w:rPr>
              <w:t>Date</w:t>
            </w:r>
          </w:p>
        </w:tc>
      </w:tr>
      <w:tr w:rsidR="001D2D41" w:rsidRPr="001D2D41" w14:paraId="7EDF792D" w14:textId="77777777" w:rsidTr="00656B9B">
        <w:tc>
          <w:tcPr>
            <w:tcW w:w="1674" w:type="dxa"/>
            <w:tcBorders>
              <w:top w:val="single" w:sz="4" w:space="0" w:color="auto"/>
              <w:left w:val="single" w:sz="4" w:space="0" w:color="auto"/>
              <w:bottom w:val="single" w:sz="4" w:space="0" w:color="auto"/>
              <w:right w:val="single" w:sz="4" w:space="0" w:color="auto"/>
            </w:tcBorders>
          </w:tcPr>
          <w:p w14:paraId="017C63D1" w14:textId="77777777" w:rsidR="001D2D41" w:rsidRPr="001D2D41" w:rsidRDefault="001D2D41" w:rsidP="001D2D41">
            <w:pPr>
              <w:autoSpaceDE w:val="0"/>
              <w:autoSpaceDN w:val="0"/>
              <w:jc w:val="left"/>
              <w:rPr>
                <w:rFonts w:cs="Arial"/>
              </w:rPr>
            </w:pPr>
          </w:p>
          <w:p w14:paraId="1C0DFBCE" w14:textId="77777777" w:rsidR="001D2D41" w:rsidRPr="001D2D41" w:rsidRDefault="001D2D41" w:rsidP="001D2D41">
            <w:pPr>
              <w:autoSpaceDE w:val="0"/>
              <w:autoSpaceDN w:val="0"/>
              <w:jc w:val="left"/>
              <w:rPr>
                <w:rFonts w:cs="Arial"/>
              </w:rPr>
            </w:pPr>
          </w:p>
          <w:p w14:paraId="5F81CE20" w14:textId="77777777" w:rsidR="001D2D41" w:rsidRPr="001D2D41" w:rsidRDefault="001D2D41" w:rsidP="001D2D41">
            <w:pPr>
              <w:autoSpaceDE w:val="0"/>
              <w:autoSpaceDN w:val="0"/>
              <w:jc w:val="left"/>
              <w:rPr>
                <w:rFonts w:cs="Arial"/>
              </w:rPr>
            </w:pPr>
          </w:p>
        </w:tc>
        <w:tc>
          <w:tcPr>
            <w:tcW w:w="2579" w:type="dxa"/>
            <w:tcBorders>
              <w:top w:val="single" w:sz="4" w:space="0" w:color="auto"/>
              <w:left w:val="single" w:sz="4" w:space="0" w:color="auto"/>
              <w:bottom w:val="single" w:sz="4" w:space="0" w:color="auto"/>
              <w:right w:val="single" w:sz="4" w:space="0" w:color="auto"/>
            </w:tcBorders>
          </w:tcPr>
          <w:p w14:paraId="11CD8120" w14:textId="77777777" w:rsidR="001D2D41" w:rsidRPr="001D2D41" w:rsidRDefault="001D2D41" w:rsidP="001D2D41">
            <w:pPr>
              <w:autoSpaceDE w:val="0"/>
              <w:autoSpaceDN w:val="0"/>
              <w:jc w:val="left"/>
              <w:rPr>
                <w:rFonts w:cs="Arial"/>
              </w:rPr>
            </w:pPr>
          </w:p>
        </w:tc>
        <w:tc>
          <w:tcPr>
            <w:tcW w:w="2597" w:type="dxa"/>
            <w:tcBorders>
              <w:top w:val="single" w:sz="4" w:space="0" w:color="auto"/>
              <w:left w:val="single" w:sz="4" w:space="0" w:color="auto"/>
              <w:bottom w:val="single" w:sz="4" w:space="0" w:color="auto"/>
              <w:right w:val="single" w:sz="4" w:space="0" w:color="auto"/>
            </w:tcBorders>
          </w:tcPr>
          <w:p w14:paraId="13DF5C2E" w14:textId="77777777" w:rsidR="001D2D41" w:rsidRPr="001D2D41" w:rsidRDefault="001D2D41" w:rsidP="001D2D41">
            <w:pPr>
              <w:autoSpaceDE w:val="0"/>
              <w:autoSpaceDN w:val="0"/>
              <w:jc w:val="left"/>
              <w:rPr>
                <w:rFonts w:cs="Arial"/>
              </w:rPr>
            </w:pPr>
          </w:p>
        </w:tc>
        <w:tc>
          <w:tcPr>
            <w:tcW w:w="2222" w:type="dxa"/>
            <w:tcBorders>
              <w:top w:val="single" w:sz="4" w:space="0" w:color="auto"/>
              <w:left w:val="single" w:sz="4" w:space="0" w:color="auto"/>
              <w:bottom w:val="single" w:sz="4" w:space="0" w:color="auto"/>
              <w:right w:val="single" w:sz="4" w:space="0" w:color="auto"/>
            </w:tcBorders>
          </w:tcPr>
          <w:p w14:paraId="7AE002FC" w14:textId="77777777" w:rsidR="001D2D41" w:rsidRPr="001D2D41" w:rsidRDefault="001D2D41" w:rsidP="001D2D41">
            <w:pPr>
              <w:autoSpaceDE w:val="0"/>
              <w:autoSpaceDN w:val="0"/>
              <w:jc w:val="left"/>
              <w:rPr>
                <w:rFonts w:cs="Arial"/>
              </w:rPr>
            </w:pPr>
          </w:p>
        </w:tc>
      </w:tr>
    </w:tbl>
    <w:p w14:paraId="5E38A876" w14:textId="77777777" w:rsidR="001D2D41" w:rsidRPr="001D2D41" w:rsidRDefault="001D2D41" w:rsidP="001D2D41">
      <w:pPr>
        <w:jc w:val="left"/>
        <w:rPr>
          <w:rFonts w:cs="Arial"/>
        </w:rPr>
      </w:pPr>
    </w:p>
    <w:p w14:paraId="3EA38D1C" w14:textId="77777777" w:rsidR="001156CD" w:rsidRDefault="001156CD" w:rsidP="00F900F7">
      <w:r>
        <w:br w:type="page"/>
      </w:r>
    </w:p>
    <w:p w14:paraId="236947A3" w14:textId="77777777" w:rsidR="001156CD" w:rsidRPr="00C04510" w:rsidRDefault="001156CD" w:rsidP="00F900F7">
      <w:pPr>
        <w:rPr>
          <w:b/>
        </w:rPr>
      </w:pPr>
      <w:r w:rsidRPr="00C04510">
        <w:rPr>
          <w:b/>
        </w:rPr>
        <w:lastRenderedPageBreak/>
        <w:t>Contents</w:t>
      </w:r>
    </w:p>
    <w:p w14:paraId="18EDF13D" w14:textId="77777777" w:rsidR="001156CD" w:rsidRDefault="001156CD" w:rsidP="00F900F7"/>
    <w:p w14:paraId="201C54F4" w14:textId="3B7C7D2D" w:rsidR="00FB7E67" w:rsidRDefault="00805783">
      <w:pPr>
        <w:pStyle w:val="TOC1"/>
        <w:tabs>
          <w:tab w:val="left" w:pos="480"/>
          <w:tab w:val="right" w:leader="dot" w:pos="9016"/>
        </w:tabs>
        <w:rPr>
          <w:rFonts w:asciiTheme="minorHAnsi" w:eastAsiaTheme="minorEastAsia" w:hAnsiTheme="minorHAnsi" w:cstheme="minorBidi"/>
          <w:b w:val="0"/>
          <w:caps w:val="0"/>
          <w:sz w:val="22"/>
          <w:szCs w:val="22"/>
          <w:lang w:eastAsia="en-GB"/>
        </w:rPr>
      </w:pPr>
      <w:r>
        <w:rPr>
          <w:rFonts w:cs="Arial"/>
          <w:bCs/>
          <w:sz w:val="28"/>
        </w:rPr>
        <w:fldChar w:fldCharType="begin"/>
      </w:r>
      <w:r>
        <w:rPr>
          <w:rFonts w:cs="Arial"/>
          <w:bCs/>
          <w:sz w:val="28"/>
        </w:rPr>
        <w:instrText xml:space="preserve"> TOC \o "1-3" \h \z \u </w:instrText>
      </w:r>
      <w:r>
        <w:rPr>
          <w:rFonts w:cs="Arial"/>
          <w:bCs/>
          <w:sz w:val="28"/>
        </w:rPr>
        <w:fldChar w:fldCharType="separate"/>
      </w:r>
      <w:hyperlink w:anchor="_Toc361153" w:history="1">
        <w:r w:rsidR="00FB7E67" w:rsidRPr="00CD6934">
          <w:rPr>
            <w:rStyle w:val="Hyperlink"/>
          </w:rPr>
          <w:t>1</w:t>
        </w:r>
        <w:r w:rsidR="00FB7E67">
          <w:rPr>
            <w:rFonts w:asciiTheme="minorHAnsi" w:eastAsiaTheme="minorEastAsia" w:hAnsiTheme="minorHAnsi" w:cstheme="minorBidi"/>
            <w:b w:val="0"/>
            <w:caps w:val="0"/>
            <w:sz w:val="22"/>
            <w:szCs w:val="22"/>
            <w:lang w:eastAsia="en-GB"/>
          </w:rPr>
          <w:tab/>
        </w:r>
        <w:r w:rsidR="00FB7E67" w:rsidRPr="00CD6934">
          <w:rPr>
            <w:rStyle w:val="Hyperlink"/>
          </w:rPr>
          <w:t>Introduction</w:t>
        </w:r>
        <w:r w:rsidR="00FB7E67">
          <w:rPr>
            <w:webHidden/>
          </w:rPr>
          <w:tab/>
        </w:r>
        <w:r w:rsidR="00FB7E67">
          <w:rPr>
            <w:webHidden/>
          </w:rPr>
          <w:fldChar w:fldCharType="begin"/>
        </w:r>
        <w:r w:rsidR="00FB7E67">
          <w:rPr>
            <w:webHidden/>
          </w:rPr>
          <w:instrText xml:space="preserve"> PAGEREF _Toc361153 \h </w:instrText>
        </w:r>
        <w:r w:rsidR="00FB7E67">
          <w:rPr>
            <w:webHidden/>
          </w:rPr>
        </w:r>
        <w:r w:rsidR="00FB7E67">
          <w:rPr>
            <w:webHidden/>
          </w:rPr>
          <w:fldChar w:fldCharType="separate"/>
        </w:r>
        <w:r w:rsidR="00FB7E67">
          <w:rPr>
            <w:webHidden/>
          </w:rPr>
          <w:t>8</w:t>
        </w:r>
        <w:r w:rsidR="00FB7E67">
          <w:rPr>
            <w:webHidden/>
          </w:rPr>
          <w:fldChar w:fldCharType="end"/>
        </w:r>
      </w:hyperlink>
    </w:p>
    <w:p w14:paraId="79F3E8C8" w14:textId="198417C6" w:rsidR="00FB7E67" w:rsidRDefault="00106D57">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61154" w:history="1">
        <w:r w:rsidR="00FB7E67" w:rsidRPr="00CD6934">
          <w:rPr>
            <w:rStyle w:val="Hyperlink"/>
          </w:rPr>
          <w:t>2</w:t>
        </w:r>
        <w:r w:rsidR="00FB7E67">
          <w:rPr>
            <w:rFonts w:asciiTheme="minorHAnsi" w:eastAsiaTheme="minorEastAsia" w:hAnsiTheme="minorHAnsi" w:cstheme="minorBidi"/>
            <w:b w:val="0"/>
            <w:caps w:val="0"/>
            <w:sz w:val="22"/>
            <w:szCs w:val="22"/>
            <w:lang w:eastAsia="en-GB"/>
          </w:rPr>
          <w:tab/>
        </w:r>
        <w:r w:rsidR="00FB7E67" w:rsidRPr="00CD6934">
          <w:rPr>
            <w:rStyle w:val="Hyperlink"/>
          </w:rPr>
          <w:t>Personal Data Breach Notification Procedure</w:t>
        </w:r>
        <w:r w:rsidR="00FB7E67">
          <w:rPr>
            <w:webHidden/>
          </w:rPr>
          <w:tab/>
        </w:r>
        <w:r w:rsidR="00FB7E67">
          <w:rPr>
            <w:webHidden/>
          </w:rPr>
          <w:fldChar w:fldCharType="begin"/>
        </w:r>
        <w:r w:rsidR="00FB7E67">
          <w:rPr>
            <w:webHidden/>
          </w:rPr>
          <w:instrText xml:space="preserve"> PAGEREF _Toc361154 \h </w:instrText>
        </w:r>
        <w:r w:rsidR="00FB7E67">
          <w:rPr>
            <w:webHidden/>
          </w:rPr>
        </w:r>
        <w:r w:rsidR="00FB7E67">
          <w:rPr>
            <w:webHidden/>
          </w:rPr>
          <w:fldChar w:fldCharType="separate"/>
        </w:r>
        <w:r w:rsidR="00FB7E67">
          <w:rPr>
            <w:webHidden/>
          </w:rPr>
          <w:t>9</w:t>
        </w:r>
        <w:r w:rsidR="00FB7E67">
          <w:rPr>
            <w:webHidden/>
          </w:rPr>
          <w:fldChar w:fldCharType="end"/>
        </w:r>
      </w:hyperlink>
    </w:p>
    <w:p w14:paraId="1D364030" w14:textId="254441B1" w:rsidR="00FB7E67" w:rsidRDefault="00106D5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155" w:history="1">
        <w:r w:rsidR="00FB7E67" w:rsidRPr="00CD6934">
          <w:rPr>
            <w:rStyle w:val="Hyperlink"/>
            <w:noProof/>
          </w:rPr>
          <w:t>2.1</w:t>
        </w:r>
        <w:r w:rsidR="00FB7E67">
          <w:rPr>
            <w:rFonts w:asciiTheme="minorHAnsi" w:eastAsiaTheme="minorEastAsia" w:hAnsiTheme="minorHAnsi" w:cstheme="minorBidi"/>
            <w:smallCaps w:val="0"/>
            <w:noProof/>
            <w:sz w:val="22"/>
            <w:szCs w:val="22"/>
            <w:lang w:eastAsia="en-GB"/>
          </w:rPr>
          <w:tab/>
        </w:r>
        <w:r w:rsidR="00FB7E67" w:rsidRPr="00CD6934">
          <w:rPr>
            <w:rStyle w:val="Hyperlink"/>
            <w:noProof/>
          </w:rPr>
          <w:t>The Controller(s) of the Personal Data</w:t>
        </w:r>
        <w:r w:rsidR="00FB7E67">
          <w:rPr>
            <w:noProof/>
            <w:webHidden/>
          </w:rPr>
          <w:tab/>
        </w:r>
        <w:r w:rsidR="00FB7E67">
          <w:rPr>
            <w:noProof/>
            <w:webHidden/>
          </w:rPr>
          <w:fldChar w:fldCharType="begin"/>
        </w:r>
        <w:r w:rsidR="00FB7E67">
          <w:rPr>
            <w:noProof/>
            <w:webHidden/>
          </w:rPr>
          <w:instrText xml:space="preserve"> PAGEREF _Toc361155 \h </w:instrText>
        </w:r>
        <w:r w:rsidR="00FB7E67">
          <w:rPr>
            <w:noProof/>
            <w:webHidden/>
          </w:rPr>
        </w:r>
        <w:r w:rsidR="00FB7E67">
          <w:rPr>
            <w:noProof/>
            <w:webHidden/>
          </w:rPr>
          <w:fldChar w:fldCharType="separate"/>
        </w:r>
        <w:r w:rsidR="00FB7E67">
          <w:rPr>
            <w:noProof/>
            <w:webHidden/>
          </w:rPr>
          <w:t>9</w:t>
        </w:r>
        <w:r w:rsidR="00FB7E67">
          <w:rPr>
            <w:noProof/>
            <w:webHidden/>
          </w:rPr>
          <w:fldChar w:fldCharType="end"/>
        </w:r>
      </w:hyperlink>
    </w:p>
    <w:p w14:paraId="45492AE8" w14:textId="3D2D8456" w:rsidR="00FB7E67" w:rsidRDefault="00106D5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156" w:history="1">
        <w:r w:rsidR="00FB7E67" w:rsidRPr="00CD6934">
          <w:rPr>
            <w:rStyle w:val="Hyperlink"/>
            <w:noProof/>
          </w:rPr>
          <w:t>2.2</w:t>
        </w:r>
        <w:r w:rsidR="00FB7E67">
          <w:rPr>
            <w:rFonts w:asciiTheme="minorHAnsi" w:eastAsiaTheme="minorEastAsia" w:hAnsiTheme="minorHAnsi" w:cstheme="minorBidi"/>
            <w:smallCaps w:val="0"/>
            <w:noProof/>
            <w:sz w:val="22"/>
            <w:szCs w:val="22"/>
            <w:lang w:eastAsia="en-GB"/>
          </w:rPr>
          <w:tab/>
        </w:r>
        <w:r w:rsidR="00FB7E67" w:rsidRPr="00CD6934">
          <w:rPr>
            <w:rStyle w:val="Hyperlink"/>
            <w:noProof/>
          </w:rPr>
          <w:t>The Supervisory Authority</w:t>
        </w:r>
        <w:r w:rsidR="00FB7E67">
          <w:rPr>
            <w:noProof/>
            <w:webHidden/>
          </w:rPr>
          <w:tab/>
        </w:r>
        <w:r w:rsidR="00FB7E67">
          <w:rPr>
            <w:noProof/>
            <w:webHidden/>
          </w:rPr>
          <w:fldChar w:fldCharType="begin"/>
        </w:r>
        <w:r w:rsidR="00FB7E67">
          <w:rPr>
            <w:noProof/>
            <w:webHidden/>
          </w:rPr>
          <w:instrText xml:space="preserve"> PAGEREF _Toc361156 \h </w:instrText>
        </w:r>
        <w:r w:rsidR="00FB7E67">
          <w:rPr>
            <w:noProof/>
            <w:webHidden/>
          </w:rPr>
        </w:r>
        <w:r w:rsidR="00FB7E67">
          <w:rPr>
            <w:noProof/>
            <w:webHidden/>
          </w:rPr>
          <w:fldChar w:fldCharType="separate"/>
        </w:r>
        <w:r w:rsidR="00FB7E67">
          <w:rPr>
            <w:noProof/>
            <w:webHidden/>
          </w:rPr>
          <w:t>9</w:t>
        </w:r>
        <w:r w:rsidR="00FB7E67">
          <w:rPr>
            <w:noProof/>
            <w:webHidden/>
          </w:rPr>
          <w:fldChar w:fldCharType="end"/>
        </w:r>
      </w:hyperlink>
    </w:p>
    <w:p w14:paraId="22FFEC56" w14:textId="16537D71" w:rsidR="00FB7E67" w:rsidRDefault="00106D57">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1157" w:history="1">
        <w:r w:rsidR="00FB7E67" w:rsidRPr="00CD6934">
          <w:rPr>
            <w:rStyle w:val="Hyperlink"/>
            <w:noProof/>
          </w:rPr>
          <w:t>2.2.1</w:t>
        </w:r>
        <w:r w:rsidR="00FB7E67">
          <w:rPr>
            <w:rFonts w:asciiTheme="minorHAnsi" w:eastAsiaTheme="minorEastAsia" w:hAnsiTheme="minorHAnsi" w:cstheme="minorBidi"/>
            <w:i w:val="0"/>
            <w:noProof/>
            <w:sz w:val="22"/>
            <w:szCs w:val="22"/>
            <w:lang w:eastAsia="en-GB"/>
          </w:rPr>
          <w:tab/>
        </w:r>
        <w:r w:rsidR="00FB7E67" w:rsidRPr="00CD6934">
          <w:rPr>
            <w:rStyle w:val="Hyperlink"/>
            <w:noProof/>
          </w:rPr>
          <w:t>Deciding whether to notify the Supervisory Authority</w:t>
        </w:r>
        <w:r w:rsidR="00FB7E67">
          <w:rPr>
            <w:noProof/>
            <w:webHidden/>
          </w:rPr>
          <w:tab/>
        </w:r>
        <w:r w:rsidR="00FB7E67">
          <w:rPr>
            <w:noProof/>
            <w:webHidden/>
          </w:rPr>
          <w:fldChar w:fldCharType="begin"/>
        </w:r>
        <w:r w:rsidR="00FB7E67">
          <w:rPr>
            <w:noProof/>
            <w:webHidden/>
          </w:rPr>
          <w:instrText xml:space="preserve"> PAGEREF _Toc361157 \h </w:instrText>
        </w:r>
        <w:r w:rsidR="00FB7E67">
          <w:rPr>
            <w:noProof/>
            <w:webHidden/>
          </w:rPr>
        </w:r>
        <w:r w:rsidR="00FB7E67">
          <w:rPr>
            <w:noProof/>
            <w:webHidden/>
          </w:rPr>
          <w:fldChar w:fldCharType="separate"/>
        </w:r>
        <w:r w:rsidR="00FB7E67">
          <w:rPr>
            <w:noProof/>
            <w:webHidden/>
          </w:rPr>
          <w:t>10</w:t>
        </w:r>
        <w:r w:rsidR="00FB7E67">
          <w:rPr>
            <w:noProof/>
            <w:webHidden/>
          </w:rPr>
          <w:fldChar w:fldCharType="end"/>
        </w:r>
      </w:hyperlink>
    </w:p>
    <w:p w14:paraId="4F1A61DA" w14:textId="2A6A5207" w:rsidR="00FB7E67" w:rsidRDefault="00106D57">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1158" w:history="1">
        <w:r w:rsidR="00FB7E67" w:rsidRPr="00CD6934">
          <w:rPr>
            <w:rStyle w:val="Hyperlink"/>
            <w:noProof/>
          </w:rPr>
          <w:t>2.2.2</w:t>
        </w:r>
        <w:r w:rsidR="00FB7E67">
          <w:rPr>
            <w:rFonts w:asciiTheme="minorHAnsi" w:eastAsiaTheme="minorEastAsia" w:hAnsiTheme="minorHAnsi" w:cstheme="minorBidi"/>
            <w:i w:val="0"/>
            <w:noProof/>
            <w:sz w:val="22"/>
            <w:szCs w:val="22"/>
            <w:lang w:eastAsia="en-GB"/>
          </w:rPr>
          <w:tab/>
        </w:r>
        <w:r w:rsidR="00FB7E67" w:rsidRPr="00CD6934">
          <w:rPr>
            <w:rStyle w:val="Hyperlink"/>
            <w:noProof/>
          </w:rPr>
          <w:t>How to notify the Supervisory Authority</w:t>
        </w:r>
        <w:r w:rsidR="00FB7E67">
          <w:rPr>
            <w:noProof/>
            <w:webHidden/>
          </w:rPr>
          <w:tab/>
        </w:r>
        <w:r w:rsidR="00FB7E67">
          <w:rPr>
            <w:noProof/>
            <w:webHidden/>
          </w:rPr>
          <w:fldChar w:fldCharType="begin"/>
        </w:r>
        <w:r w:rsidR="00FB7E67">
          <w:rPr>
            <w:noProof/>
            <w:webHidden/>
          </w:rPr>
          <w:instrText xml:space="preserve"> PAGEREF _Toc361158 \h </w:instrText>
        </w:r>
        <w:r w:rsidR="00FB7E67">
          <w:rPr>
            <w:noProof/>
            <w:webHidden/>
          </w:rPr>
        </w:r>
        <w:r w:rsidR="00FB7E67">
          <w:rPr>
            <w:noProof/>
            <w:webHidden/>
          </w:rPr>
          <w:fldChar w:fldCharType="separate"/>
        </w:r>
        <w:r w:rsidR="00FB7E67">
          <w:rPr>
            <w:noProof/>
            <w:webHidden/>
          </w:rPr>
          <w:t>11</w:t>
        </w:r>
        <w:r w:rsidR="00FB7E67">
          <w:rPr>
            <w:noProof/>
            <w:webHidden/>
          </w:rPr>
          <w:fldChar w:fldCharType="end"/>
        </w:r>
      </w:hyperlink>
    </w:p>
    <w:p w14:paraId="4228D464" w14:textId="14468F69" w:rsidR="00FB7E67" w:rsidRDefault="00106D57">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61159" w:history="1">
        <w:r w:rsidR="00FB7E67" w:rsidRPr="00CD6934">
          <w:rPr>
            <w:rStyle w:val="Hyperlink"/>
            <w:noProof/>
          </w:rPr>
          <w:t>2.3</w:t>
        </w:r>
        <w:r w:rsidR="00FB7E67">
          <w:rPr>
            <w:rFonts w:asciiTheme="minorHAnsi" w:eastAsiaTheme="minorEastAsia" w:hAnsiTheme="minorHAnsi" w:cstheme="minorBidi"/>
            <w:smallCaps w:val="0"/>
            <w:noProof/>
            <w:sz w:val="22"/>
            <w:szCs w:val="22"/>
            <w:lang w:eastAsia="en-GB"/>
          </w:rPr>
          <w:tab/>
        </w:r>
        <w:r w:rsidR="00FB7E67" w:rsidRPr="00CD6934">
          <w:rPr>
            <w:rStyle w:val="Hyperlink"/>
            <w:noProof/>
          </w:rPr>
          <w:t>Data Subjects</w:t>
        </w:r>
        <w:r w:rsidR="00FB7E67">
          <w:rPr>
            <w:noProof/>
            <w:webHidden/>
          </w:rPr>
          <w:tab/>
        </w:r>
        <w:r w:rsidR="00FB7E67">
          <w:rPr>
            <w:noProof/>
            <w:webHidden/>
          </w:rPr>
          <w:fldChar w:fldCharType="begin"/>
        </w:r>
        <w:r w:rsidR="00FB7E67">
          <w:rPr>
            <w:noProof/>
            <w:webHidden/>
          </w:rPr>
          <w:instrText xml:space="preserve"> PAGEREF _Toc361159 \h </w:instrText>
        </w:r>
        <w:r w:rsidR="00FB7E67">
          <w:rPr>
            <w:noProof/>
            <w:webHidden/>
          </w:rPr>
        </w:r>
        <w:r w:rsidR="00FB7E67">
          <w:rPr>
            <w:noProof/>
            <w:webHidden/>
          </w:rPr>
          <w:fldChar w:fldCharType="separate"/>
        </w:r>
        <w:r w:rsidR="00FB7E67">
          <w:rPr>
            <w:noProof/>
            <w:webHidden/>
          </w:rPr>
          <w:t>12</w:t>
        </w:r>
        <w:r w:rsidR="00FB7E67">
          <w:rPr>
            <w:noProof/>
            <w:webHidden/>
          </w:rPr>
          <w:fldChar w:fldCharType="end"/>
        </w:r>
      </w:hyperlink>
    </w:p>
    <w:p w14:paraId="3368E542" w14:textId="0314FC06" w:rsidR="00FB7E67" w:rsidRDefault="00106D57">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1160" w:history="1">
        <w:r w:rsidR="00FB7E67" w:rsidRPr="00CD6934">
          <w:rPr>
            <w:rStyle w:val="Hyperlink"/>
            <w:noProof/>
          </w:rPr>
          <w:t>2.3.1</w:t>
        </w:r>
        <w:r w:rsidR="00FB7E67">
          <w:rPr>
            <w:rFonts w:asciiTheme="minorHAnsi" w:eastAsiaTheme="minorEastAsia" w:hAnsiTheme="minorHAnsi" w:cstheme="minorBidi"/>
            <w:i w:val="0"/>
            <w:noProof/>
            <w:sz w:val="22"/>
            <w:szCs w:val="22"/>
            <w:lang w:eastAsia="en-GB"/>
          </w:rPr>
          <w:tab/>
        </w:r>
        <w:r w:rsidR="00FB7E67" w:rsidRPr="00CD6934">
          <w:rPr>
            <w:rStyle w:val="Hyperlink"/>
            <w:noProof/>
          </w:rPr>
          <w:t>Deciding whether to notify data subjects</w:t>
        </w:r>
        <w:r w:rsidR="00FB7E67">
          <w:rPr>
            <w:noProof/>
            <w:webHidden/>
          </w:rPr>
          <w:tab/>
        </w:r>
        <w:r w:rsidR="00FB7E67">
          <w:rPr>
            <w:noProof/>
            <w:webHidden/>
          </w:rPr>
          <w:fldChar w:fldCharType="begin"/>
        </w:r>
        <w:r w:rsidR="00FB7E67">
          <w:rPr>
            <w:noProof/>
            <w:webHidden/>
          </w:rPr>
          <w:instrText xml:space="preserve"> PAGEREF _Toc361160 \h </w:instrText>
        </w:r>
        <w:r w:rsidR="00FB7E67">
          <w:rPr>
            <w:noProof/>
            <w:webHidden/>
          </w:rPr>
        </w:r>
        <w:r w:rsidR="00FB7E67">
          <w:rPr>
            <w:noProof/>
            <w:webHidden/>
          </w:rPr>
          <w:fldChar w:fldCharType="separate"/>
        </w:r>
        <w:r w:rsidR="00FB7E67">
          <w:rPr>
            <w:noProof/>
            <w:webHidden/>
          </w:rPr>
          <w:t>12</w:t>
        </w:r>
        <w:r w:rsidR="00FB7E67">
          <w:rPr>
            <w:noProof/>
            <w:webHidden/>
          </w:rPr>
          <w:fldChar w:fldCharType="end"/>
        </w:r>
      </w:hyperlink>
    </w:p>
    <w:p w14:paraId="5A2FE227" w14:textId="6FB3EE11" w:rsidR="00FB7E67" w:rsidRDefault="00106D57">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61161" w:history="1">
        <w:r w:rsidR="00FB7E67" w:rsidRPr="00CD6934">
          <w:rPr>
            <w:rStyle w:val="Hyperlink"/>
            <w:noProof/>
          </w:rPr>
          <w:t>2.3.2</w:t>
        </w:r>
        <w:r w:rsidR="00FB7E67">
          <w:rPr>
            <w:rFonts w:asciiTheme="minorHAnsi" w:eastAsiaTheme="minorEastAsia" w:hAnsiTheme="minorHAnsi" w:cstheme="minorBidi"/>
            <w:i w:val="0"/>
            <w:noProof/>
            <w:sz w:val="22"/>
            <w:szCs w:val="22"/>
            <w:lang w:eastAsia="en-GB"/>
          </w:rPr>
          <w:tab/>
        </w:r>
        <w:r w:rsidR="00FB7E67" w:rsidRPr="00CD6934">
          <w:rPr>
            <w:rStyle w:val="Hyperlink"/>
            <w:noProof/>
          </w:rPr>
          <w:t>How to notify data subjects</w:t>
        </w:r>
        <w:r w:rsidR="00FB7E67">
          <w:rPr>
            <w:noProof/>
            <w:webHidden/>
          </w:rPr>
          <w:tab/>
        </w:r>
        <w:r w:rsidR="00FB7E67">
          <w:rPr>
            <w:noProof/>
            <w:webHidden/>
          </w:rPr>
          <w:fldChar w:fldCharType="begin"/>
        </w:r>
        <w:r w:rsidR="00FB7E67">
          <w:rPr>
            <w:noProof/>
            <w:webHidden/>
          </w:rPr>
          <w:instrText xml:space="preserve"> PAGEREF _Toc361161 \h </w:instrText>
        </w:r>
        <w:r w:rsidR="00FB7E67">
          <w:rPr>
            <w:noProof/>
            <w:webHidden/>
          </w:rPr>
        </w:r>
        <w:r w:rsidR="00FB7E67">
          <w:rPr>
            <w:noProof/>
            <w:webHidden/>
          </w:rPr>
          <w:fldChar w:fldCharType="separate"/>
        </w:r>
        <w:r w:rsidR="00FB7E67">
          <w:rPr>
            <w:noProof/>
            <w:webHidden/>
          </w:rPr>
          <w:t>12</w:t>
        </w:r>
        <w:r w:rsidR="00FB7E67">
          <w:rPr>
            <w:noProof/>
            <w:webHidden/>
          </w:rPr>
          <w:fldChar w:fldCharType="end"/>
        </w:r>
      </w:hyperlink>
    </w:p>
    <w:p w14:paraId="06A92D07" w14:textId="58FDEA8F" w:rsidR="001156CD" w:rsidRDefault="00805783" w:rsidP="00A96A1D">
      <w:pPr>
        <w:rPr>
          <w:rFonts w:ascii="Times New Roman" w:hAnsi="Times New Roman" w:cs="Arial"/>
          <w:bCs/>
          <w:noProof/>
          <w:sz w:val="28"/>
        </w:rPr>
      </w:pPr>
      <w:r>
        <w:rPr>
          <w:rFonts w:ascii="Times New Roman" w:hAnsi="Times New Roman" w:cs="Arial"/>
          <w:bCs/>
          <w:noProof/>
          <w:sz w:val="28"/>
        </w:rPr>
        <w:fldChar w:fldCharType="end"/>
      </w:r>
    </w:p>
    <w:p w14:paraId="2331277B" w14:textId="77777777" w:rsidR="009D3EAF" w:rsidRPr="009D3EAF" w:rsidRDefault="009D3EAF" w:rsidP="00A96A1D">
      <w:pPr>
        <w:rPr>
          <w:b/>
        </w:rPr>
      </w:pPr>
      <w:r w:rsidRPr="009D3EAF">
        <w:rPr>
          <w:b/>
        </w:rPr>
        <w:t>List of Tables</w:t>
      </w:r>
    </w:p>
    <w:p w14:paraId="2FC46D88" w14:textId="77777777" w:rsidR="009D3EAF" w:rsidRDefault="009D3EAF" w:rsidP="00A96A1D"/>
    <w:p w14:paraId="0537F87E" w14:textId="6DC32D47" w:rsidR="00FB7E67" w:rsidRDefault="009D3EAF">
      <w:pPr>
        <w:pStyle w:val="TableofFigures"/>
        <w:tabs>
          <w:tab w:val="right" w:leader="dot" w:pos="9016"/>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361162" w:history="1">
        <w:r w:rsidR="00FB7E67" w:rsidRPr="00713BC1">
          <w:rPr>
            <w:rStyle w:val="Hyperlink"/>
            <w:i/>
            <w:noProof/>
          </w:rPr>
          <w:t>Table 1 - Supervisory authority contact details</w:t>
        </w:r>
        <w:r w:rsidR="00FB7E67">
          <w:rPr>
            <w:noProof/>
            <w:webHidden/>
          </w:rPr>
          <w:tab/>
        </w:r>
        <w:r w:rsidR="00FB7E67">
          <w:rPr>
            <w:noProof/>
            <w:webHidden/>
          </w:rPr>
          <w:fldChar w:fldCharType="begin"/>
        </w:r>
        <w:r w:rsidR="00FB7E67">
          <w:rPr>
            <w:noProof/>
            <w:webHidden/>
          </w:rPr>
          <w:instrText xml:space="preserve"> PAGEREF _Toc361162 \h </w:instrText>
        </w:r>
        <w:r w:rsidR="00FB7E67">
          <w:rPr>
            <w:noProof/>
            <w:webHidden/>
          </w:rPr>
        </w:r>
        <w:r w:rsidR="00FB7E67">
          <w:rPr>
            <w:noProof/>
            <w:webHidden/>
          </w:rPr>
          <w:fldChar w:fldCharType="separate"/>
        </w:r>
        <w:r w:rsidR="00FB7E67">
          <w:rPr>
            <w:noProof/>
            <w:webHidden/>
          </w:rPr>
          <w:t>10</w:t>
        </w:r>
        <w:r w:rsidR="00FB7E67">
          <w:rPr>
            <w:noProof/>
            <w:webHidden/>
          </w:rPr>
          <w:fldChar w:fldCharType="end"/>
        </w:r>
      </w:hyperlink>
    </w:p>
    <w:p w14:paraId="395617D5" w14:textId="2B981A5C" w:rsidR="009D3EAF" w:rsidRDefault="009D3EAF" w:rsidP="00A96A1D">
      <w:r>
        <w:fldChar w:fldCharType="end"/>
      </w:r>
    </w:p>
    <w:p w14:paraId="36DD1CFF" w14:textId="77777777" w:rsidR="001156CD" w:rsidRDefault="001156CD" w:rsidP="00A96A1D">
      <w:r>
        <w:br w:type="page"/>
      </w:r>
    </w:p>
    <w:p w14:paraId="5BAE3B93" w14:textId="77777777" w:rsidR="001156CD" w:rsidRDefault="001156CD" w:rsidP="00F900F7">
      <w:pPr>
        <w:pStyle w:val="Heading1"/>
      </w:pPr>
      <w:bookmarkStart w:id="1" w:name="_Toc361153"/>
      <w:r>
        <w:lastRenderedPageBreak/>
        <w:t>Introduction</w:t>
      </w:r>
      <w:bookmarkEnd w:id="1"/>
    </w:p>
    <w:p w14:paraId="4630678B" w14:textId="77777777" w:rsidR="001156CD" w:rsidRDefault="001156CD" w:rsidP="00F900F7"/>
    <w:p w14:paraId="4A0123FA" w14:textId="77777777" w:rsidR="00572F05" w:rsidRDefault="00572F05" w:rsidP="00F900F7">
      <w:r>
        <w:t xml:space="preserve">This </w:t>
      </w:r>
      <w:r w:rsidR="00F55ED5">
        <w:t>procedure</w:t>
      </w:r>
      <w:r>
        <w:t xml:space="preserve"> is intended to be used when a</w:t>
      </w:r>
      <w:r w:rsidR="00297506">
        <w:t>n</w:t>
      </w:r>
      <w:r>
        <w:t xml:space="preserve"> incident of some kind has occurred that </w:t>
      </w:r>
      <w:r w:rsidR="00F55ED5">
        <w:t>has resulted in, or is believed to have resulted in, a loss of</w:t>
      </w:r>
      <w:r w:rsidR="009E3FE4">
        <w:t xml:space="preserve"> personal data</w:t>
      </w:r>
      <w:r w:rsidR="00727782">
        <w:t>.</w:t>
      </w:r>
      <w:r w:rsidR="00F55ED5">
        <w:t xml:space="preserve"> This document should be used in conjunction with the </w:t>
      </w:r>
      <w:r w:rsidR="00F55ED5">
        <w:rPr>
          <w:i/>
        </w:rPr>
        <w:t xml:space="preserve">Information Security Incident </w:t>
      </w:r>
      <w:r w:rsidR="00F55ED5" w:rsidRPr="00F55ED5">
        <w:rPr>
          <w:i/>
        </w:rPr>
        <w:t>Response Procedure</w:t>
      </w:r>
      <w:r w:rsidR="00F55ED5">
        <w:rPr>
          <w:i/>
        </w:rPr>
        <w:t xml:space="preserve"> </w:t>
      </w:r>
      <w:r w:rsidR="00F55ED5" w:rsidRPr="00F55ED5">
        <w:t>which describes</w:t>
      </w:r>
      <w:r w:rsidR="00F55ED5">
        <w:t xml:space="preserve"> the overall process of reacting to an incident affecting the information security of</w:t>
      </w:r>
      <w:r w:rsidR="00F55ED5" w:rsidRPr="00F55ED5">
        <w:t xml:space="preserve"> </w:t>
      </w:r>
      <w:r w:rsidR="00106D57">
        <w:fldChar w:fldCharType="begin"/>
      </w:r>
      <w:r w:rsidR="00106D57">
        <w:instrText xml:space="preserve"> DOCPROPERTY  "Organization Name"  \* MERGEFORMAT </w:instrText>
      </w:r>
      <w:r w:rsidR="00106D57">
        <w:fldChar w:fldCharType="separate"/>
      </w:r>
      <w:r w:rsidR="00F55ED5">
        <w:t>[Organization Name]</w:t>
      </w:r>
      <w:r w:rsidR="00106D57">
        <w:fldChar w:fldCharType="end"/>
      </w:r>
      <w:r w:rsidR="00F55ED5">
        <w:t>.</w:t>
      </w:r>
    </w:p>
    <w:p w14:paraId="28CDF78D" w14:textId="77777777" w:rsidR="00F55ED5" w:rsidRDefault="00F55ED5" w:rsidP="00F900F7"/>
    <w:p w14:paraId="009EABE0" w14:textId="77777777" w:rsidR="00F55ED5" w:rsidRDefault="00F55ED5" w:rsidP="00F900F7">
      <w:r w:rsidRPr="00F55ED5">
        <w:t xml:space="preserve">It is a requirement of the EU General Data Protection Regulation 2016 (GDPR) that incidents affecting personal data that are likely to result in a risk to the rights and freedoms of data subjects must be reported to the data protection supervisory authority </w:t>
      </w:r>
      <w:r w:rsidR="0054539C">
        <w:t xml:space="preserve">by the controller </w:t>
      </w:r>
      <w:r w:rsidRPr="00F55ED5">
        <w:t xml:space="preserve">without undue delay and where feasible, within 72 hours of becoming aware of it. </w:t>
      </w:r>
      <w:proofErr w:type="gramStart"/>
      <w:r w:rsidRPr="00F55ED5">
        <w:t>In the event that</w:t>
      </w:r>
      <w:proofErr w:type="gramEnd"/>
      <w:r w:rsidRPr="00F55ED5">
        <w:t xml:space="preserve"> the 72-hour target is not met, reasons for the delay must be given.</w:t>
      </w:r>
    </w:p>
    <w:p w14:paraId="62346712" w14:textId="77777777" w:rsidR="0054539C" w:rsidRDefault="0054539C" w:rsidP="00F900F7"/>
    <w:p w14:paraId="0F630E50" w14:textId="77777777" w:rsidR="0054539C" w:rsidRDefault="0054539C" w:rsidP="00F900F7">
      <w:r>
        <w:t>In the situation where we are acting as a processor, there is an obligation to inform the controller(s) of the personal data about the breach “without undue delay”.</w:t>
      </w:r>
    </w:p>
    <w:p w14:paraId="6628B9CC" w14:textId="77777777" w:rsidR="00F55ED5" w:rsidRDefault="00F55ED5" w:rsidP="00F900F7"/>
    <w:p w14:paraId="436CC3CA" w14:textId="77777777" w:rsidR="00F55ED5" w:rsidRDefault="00F55ED5" w:rsidP="00F55ED5">
      <w:r>
        <w:t>Where an incident affects personal data</w:t>
      </w:r>
      <w:r w:rsidR="0054539C">
        <w:t xml:space="preserve"> for which we are a controller</w:t>
      </w:r>
      <w:r>
        <w:t xml:space="preserve">, a decision must be taken regarding the extent, timing and content of communication with data subjects. The GDPR requires that communication must happen “without undue delay” if the breach is likely to result in “a high risk to the rights and freedoms of natural persons”.  </w:t>
      </w:r>
    </w:p>
    <w:p w14:paraId="3E9FFFD0" w14:textId="77777777" w:rsidR="00F55ED5" w:rsidRDefault="00F55ED5" w:rsidP="00F900F7"/>
    <w:p w14:paraId="1B25A9D4" w14:textId="77777777" w:rsidR="00572F05" w:rsidRDefault="00572F05" w:rsidP="00F900F7">
      <w:r>
        <w:t xml:space="preserve">The </w:t>
      </w:r>
      <w:r w:rsidR="00F55ED5">
        <w:t>actions</w:t>
      </w:r>
      <w:r>
        <w:t xml:space="preserve"> set out in this document should be used only as guidance when responding to an incident. The exact nature of an incident and its impact cannot be predicted with any degree of certainty and so it is important that a good degree of common sense is used when deciding </w:t>
      </w:r>
      <w:r w:rsidR="00F55ED5">
        <w:t>what to do</w:t>
      </w:r>
      <w:r>
        <w:t>.</w:t>
      </w:r>
      <w:r w:rsidR="00F55ED5">
        <w:t xml:space="preserve"> </w:t>
      </w:r>
      <w:r w:rsidR="00631FD2">
        <w:t>However,</w:t>
      </w:r>
      <w:r>
        <w:t xml:space="preserve"> it is </w:t>
      </w:r>
      <w:r w:rsidR="00ED08B4">
        <w:t>intended</w:t>
      </w:r>
      <w:r>
        <w:t xml:space="preserve"> that the </w:t>
      </w:r>
      <w:r w:rsidR="00F55ED5">
        <w:t>steps</w:t>
      </w:r>
      <w:r w:rsidR="008422E3">
        <w:t xml:space="preserve"> set out here will prove useful in </w:t>
      </w:r>
      <w:r w:rsidR="00F55ED5">
        <w:t>ensuring that our obligations under the GDPR are fulfilled</w:t>
      </w:r>
      <w:r w:rsidR="008422E3">
        <w:t>.</w:t>
      </w:r>
    </w:p>
    <w:p w14:paraId="0EF0E6A3" w14:textId="77777777" w:rsidR="00572F05" w:rsidRDefault="00572F05" w:rsidP="00F900F7"/>
    <w:p w14:paraId="4ACCACAB" w14:textId="77777777" w:rsidR="00285695" w:rsidRDefault="00285695" w:rsidP="00285695">
      <w:r>
        <w:t>This procedure should be considered in conjunction with the following related documents:</w:t>
      </w:r>
    </w:p>
    <w:p w14:paraId="2908F177" w14:textId="77777777" w:rsidR="00285695" w:rsidRDefault="00285695" w:rsidP="00285695"/>
    <w:p w14:paraId="572437CC" w14:textId="77777777" w:rsidR="00285695" w:rsidRDefault="00285695" w:rsidP="00285695">
      <w:pPr>
        <w:pStyle w:val="ListParagraph"/>
        <w:numPr>
          <w:ilvl w:val="0"/>
          <w:numId w:val="39"/>
        </w:numPr>
        <w:rPr>
          <w:i/>
        </w:rPr>
      </w:pPr>
      <w:r>
        <w:rPr>
          <w:i/>
        </w:rPr>
        <w:t xml:space="preserve">Information Security Incident </w:t>
      </w:r>
      <w:r w:rsidRPr="00F55ED5">
        <w:rPr>
          <w:i/>
        </w:rPr>
        <w:t>Response Procedure</w:t>
      </w:r>
    </w:p>
    <w:p w14:paraId="237D7796" w14:textId="77777777" w:rsidR="00285695" w:rsidRDefault="00285695" w:rsidP="00285695">
      <w:pPr>
        <w:pStyle w:val="ListParagraph"/>
        <w:numPr>
          <w:ilvl w:val="0"/>
          <w:numId w:val="39"/>
        </w:numPr>
        <w:rPr>
          <w:i/>
        </w:rPr>
      </w:pPr>
      <w:r w:rsidRPr="00D97D01">
        <w:rPr>
          <w:i/>
        </w:rPr>
        <w:t>GDPR Controller-Processor Agreement Policy</w:t>
      </w:r>
    </w:p>
    <w:p w14:paraId="1F616D3E" w14:textId="77777777" w:rsidR="00285695" w:rsidRPr="004C016C" w:rsidRDefault="00285695" w:rsidP="00285695">
      <w:pPr>
        <w:pStyle w:val="ListParagraph"/>
        <w:numPr>
          <w:ilvl w:val="0"/>
          <w:numId w:val="39"/>
        </w:numPr>
        <w:rPr>
          <w:i/>
        </w:rPr>
      </w:pPr>
      <w:r w:rsidRPr="004C016C">
        <w:rPr>
          <w:i/>
        </w:rPr>
        <w:t>Data Protection Impact Assessment Process</w:t>
      </w:r>
    </w:p>
    <w:p w14:paraId="77A89C64" w14:textId="77777777" w:rsidR="00285695" w:rsidRPr="004C016C" w:rsidRDefault="00285695" w:rsidP="00285695">
      <w:pPr>
        <w:pStyle w:val="ListParagraph"/>
        <w:numPr>
          <w:ilvl w:val="0"/>
          <w:numId w:val="39"/>
        </w:numPr>
        <w:rPr>
          <w:i/>
        </w:rPr>
      </w:pPr>
      <w:r w:rsidRPr="004C016C">
        <w:rPr>
          <w:i/>
        </w:rPr>
        <w:t>Records Retention and Protection Policy</w:t>
      </w:r>
    </w:p>
    <w:p w14:paraId="1A84A35D" w14:textId="77777777" w:rsidR="00285695" w:rsidRDefault="00285695" w:rsidP="00285695">
      <w:pPr>
        <w:pStyle w:val="ListParagraph"/>
        <w:numPr>
          <w:ilvl w:val="0"/>
          <w:numId w:val="39"/>
        </w:numPr>
        <w:rPr>
          <w:i/>
        </w:rPr>
      </w:pPr>
      <w:r w:rsidRPr="004C016C">
        <w:rPr>
          <w:i/>
        </w:rPr>
        <w:t>Data Protection Policy</w:t>
      </w:r>
    </w:p>
    <w:p w14:paraId="6D7BE426" w14:textId="77777777" w:rsidR="00BA40F9" w:rsidRDefault="00BA40F9" w:rsidP="00F900F7"/>
    <w:p w14:paraId="44EC7CF1" w14:textId="77777777" w:rsidR="00E44C32" w:rsidRDefault="00E44C32" w:rsidP="00E44C32"/>
    <w:p w14:paraId="3F81FC32" w14:textId="77777777" w:rsidR="00E44C32" w:rsidRDefault="00E44C32" w:rsidP="00E44C32"/>
    <w:p w14:paraId="78B4F16A" w14:textId="77777777" w:rsidR="00E44C32" w:rsidRDefault="00E44C32" w:rsidP="00E44C32"/>
    <w:p w14:paraId="509E54E3" w14:textId="77777777" w:rsidR="00E44C32" w:rsidRDefault="00E44C32" w:rsidP="00E44C32">
      <w:r>
        <w:t xml:space="preserve"> </w:t>
      </w:r>
    </w:p>
    <w:p w14:paraId="652B5929" w14:textId="77777777" w:rsidR="00E44C32" w:rsidRDefault="00E44C32" w:rsidP="00E44C32"/>
    <w:p w14:paraId="4B086BC9" w14:textId="77777777" w:rsidR="00E44C32" w:rsidRDefault="00E44C32" w:rsidP="00E44C32"/>
    <w:p w14:paraId="1D1BDB75" w14:textId="77777777" w:rsidR="008F05DC" w:rsidRDefault="008422E3" w:rsidP="008F05DC">
      <w:pPr>
        <w:pStyle w:val="Heading1"/>
      </w:pPr>
      <w:r>
        <w:br w:type="page"/>
      </w:r>
      <w:bookmarkStart w:id="2" w:name="_Toc361154"/>
      <w:r w:rsidR="004B3BAF">
        <w:lastRenderedPageBreak/>
        <w:t xml:space="preserve">Personal Data Breach Notification </w:t>
      </w:r>
      <w:r w:rsidR="008F05DC">
        <w:t>Procedure</w:t>
      </w:r>
      <w:bookmarkEnd w:id="2"/>
    </w:p>
    <w:p w14:paraId="50BEDE63" w14:textId="77777777" w:rsidR="008F05DC" w:rsidRDefault="008F05DC" w:rsidP="008F05DC"/>
    <w:p w14:paraId="45664F5C" w14:textId="77777777" w:rsidR="004B3BAF" w:rsidRDefault="004B3BAF" w:rsidP="008F05DC"/>
    <w:p w14:paraId="00FF5CA2" w14:textId="77777777" w:rsidR="00DF78F5" w:rsidRDefault="008F05DC" w:rsidP="008F05DC">
      <w:r>
        <w:t xml:space="preserve">Once it has been decided that a breach of personal data has occurred, </w:t>
      </w:r>
      <w:r w:rsidR="00633946">
        <w:t>there are t</w:t>
      </w:r>
      <w:r w:rsidR="0054539C">
        <w:t>hree</w:t>
      </w:r>
      <w:r w:rsidR="00633946">
        <w:t xml:space="preserve"> parties who may be required </w:t>
      </w:r>
      <w:r w:rsidR="00DF78F5">
        <w:t xml:space="preserve">by the GDPR </w:t>
      </w:r>
      <w:r w:rsidR="00633946">
        <w:t>to be informed</w:t>
      </w:r>
      <w:r w:rsidR="00DF78F5">
        <w:t>. These are:</w:t>
      </w:r>
    </w:p>
    <w:p w14:paraId="5F916F04" w14:textId="77777777" w:rsidR="00DF78F5" w:rsidRDefault="00DF78F5" w:rsidP="008F05DC"/>
    <w:p w14:paraId="695CE72F" w14:textId="77777777" w:rsidR="0054539C" w:rsidRDefault="0054539C" w:rsidP="00DF78F5">
      <w:pPr>
        <w:pStyle w:val="ListParagraph"/>
        <w:numPr>
          <w:ilvl w:val="0"/>
          <w:numId w:val="27"/>
        </w:numPr>
      </w:pPr>
      <w:r>
        <w:t>The controller(s) of the personal data</w:t>
      </w:r>
    </w:p>
    <w:p w14:paraId="2C1DEF9C" w14:textId="77777777" w:rsidR="00DF78F5" w:rsidRDefault="009C5339" w:rsidP="00DF78F5">
      <w:pPr>
        <w:pStyle w:val="ListParagraph"/>
        <w:numPr>
          <w:ilvl w:val="0"/>
          <w:numId w:val="27"/>
        </w:numPr>
      </w:pPr>
      <w:r>
        <w:t>The supervisory a</w:t>
      </w:r>
      <w:r w:rsidR="00DF78F5">
        <w:t>uthority</w:t>
      </w:r>
    </w:p>
    <w:p w14:paraId="137DFEFA" w14:textId="77777777" w:rsidR="00DF78F5" w:rsidRDefault="00DF78F5" w:rsidP="00DF78F5">
      <w:pPr>
        <w:pStyle w:val="ListParagraph"/>
        <w:numPr>
          <w:ilvl w:val="0"/>
          <w:numId w:val="27"/>
        </w:numPr>
      </w:pPr>
      <w:r>
        <w:t>The data subjects affected</w:t>
      </w:r>
    </w:p>
    <w:p w14:paraId="63AB8559" w14:textId="77777777" w:rsidR="00DF78F5" w:rsidRDefault="00DF78F5" w:rsidP="00DF78F5"/>
    <w:p w14:paraId="4627A0F1" w14:textId="77777777" w:rsidR="00DF78F5" w:rsidRDefault="00DF78F5" w:rsidP="00DF78F5">
      <w:r>
        <w:t xml:space="preserve">It is not a foregone conclusion that the breach must be notified; this depends upon an assessment of the risk that the breach represents to </w:t>
      </w:r>
      <w:r w:rsidRPr="00DF78F5">
        <w:rPr>
          <w:i/>
        </w:rPr>
        <w:t>“the rights and freedoms of natural persons” (GDPR Article 33)</w:t>
      </w:r>
      <w:r>
        <w:t xml:space="preserve">. </w:t>
      </w:r>
      <w:r w:rsidR="00EF500C">
        <w:t>The following sections describe how this decision must be taken and what to do if notification is required.</w:t>
      </w:r>
    </w:p>
    <w:p w14:paraId="79560FD2" w14:textId="77777777" w:rsidR="00EF500C" w:rsidRDefault="00EF500C" w:rsidP="00DF78F5"/>
    <w:p w14:paraId="75A9D60F" w14:textId="77777777" w:rsidR="0054539C" w:rsidRDefault="0054539C" w:rsidP="00DF78F5"/>
    <w:p w14:paraId="0F85F783" w14:textId="77777777" w:rsidR="0054539C" w:rsidRDefault="0054539C" w:rsidP="0054539C">
      <w:pPr>
        <w:pStyle w:val="Heading2"/>
      </w:pPr>
      <w:bookmarkStart w:id="3" w:name="_Toc361155"/>
      <w:r>
        <w:t>The Controller(s) of the Personal Data</w:t>
      </w:r>
      <w:bookmarkEnd w:id="3"/>
    </w:p>
    <w:p w14:paraId="21750C06" w14:textId="77777777" w:rsidR="0054539C" w:rsidRDefault="0054539C" w:rsidP="00DF78F5"/>
    <w:p w14:paraId="225AF4D5" w14:textId="77777777" w:rsidR="0054539C" w:rsidRDefault="0054539C" w:rsidP="00DF78F5">
      <w:r>
        <w:t xml:space="preserve">Where </w:t>
      </w:r>
      <w:r w:rsidR="00106D57">
        <w:fldChar w:fldCharType="begin"/>
      </w:r>
      <w:r w:rsidR="00106D57">
        <w:instrText xml:space="preserve"> DOCPROPERTY  "Organization Name"  \* MERGEFORMAT </w:instrText>
      </w:r>
      <w:r w:rsidR="00106D57">
        <w:fldChar w:fldCharType="separate"/>
      </w:r>
      <w:r>
        <w:t>[Organization Name]</w:t>
      </w:r>
      <w:r w:rsidR="00106D57">
        <w:fldChar w:fldCharType="end"/>
      </w:r>
      <w:r>
        <w:t xml:space="preserve"> is acting as a processor of personal data on behalf of one or more controllers, there is an obligation to inform each controller about the breach “without undue delay”. It will then be up to the controller to decide whether it needs to be reported, and to take subsequent actions.</w:t>
      </w:r>
    </w:p>
    <w:p w14:paraId="166F6121" w14:textId="77777777" w:rsidR="0054539C" w:rsidRDefault="0054539C" w:rsidP="00DF78F5"/>
    <w:p w14:paraId="49EDE8FC" w14:textId="77777777" w:rsidR="0054539C" w:rsidRDefault="0054539C" w:rsidP="00DF78F5">
      <w:r>
        <w:t xml:space="preserve">In order to allow the controller to meet the requirements of the GDPR, </w:t>
      </w:r>
      <w:r w:rsidR="00106D57">
        <w:fldChar w:fldCharType="begin"/>
      </w:r>
      <w:r w:rsidR="00106D57">
        <w:instrText xml:space="preserve"> DOCPROPERTY  "Organization Name"  \* MERGEFORMAT </w:instrText>
      </w:r>
      <w:r w:rsidR="00106D57">
        <w:fldChar w:fldCharType="separate"/>
      </w:r>
      <w:r>
        <w:t>[Organization Name]</w:t>
      </w:r>
      <w:r w:rsidR="00106D57">
        <w:fldChar w:fldCharType="end"/>
      </w:r>
      <w:r>
        <w:t xml:space="preserve"> will need to provide the following information to them:</w:t>
      </w:r>
    </w:p>
    <w:p w14:paraId="470FD5A7" w14:textId="77777777" w:rsidR="0054539C" w:rsidRDefault="0054539C" w:rsidP="00DF78F5"/>
    <w:p w14:paraId="458433CC" w14:textId="77777777" w:rsidR="00B0043C" w:rsidRDefault="00B0043C" w:rsidP="0054539C">
      <w:pPr>
        <w:pStyle w:val="ListParagraph"/>
        <w:numPr>
          <w:ilvl w:val="0"/>
          <w:numId w:val="41"/>
        </w:numPr>
      </w:pPr>
      <w:r>
        <w:t>The date and time that the breach was discovered</w:t>
      </w:r>
    </w:p>
    <w:p w14:paraId="7BC3E190" w14:textId="77777777" w:rsidR="00B0043C" w:rsidRDefault="00B0043C" w:rsidP="0054539C">
      <w:pPr>
        <w:pStyle w:val="ListParagraph"/>
        <w:numPr>
          <w:ilvl w:val="0"/>
          <w:numId w:val="41"/>
        </w:numPr>
      </w:pPr>
      <w:r>
        <w:t>The date and time that the breach is believed to have occurred</w:t>
      </w:r>
    </w:p>
    <w:p w14:paraId="24B143F4" w14:textId="77777777" w:rsidR="0054539C" w:rsidRDefault="0054539C" w:rsidP="0054539C">
      <w:pPr>
        <w:pStyle w:val="ListParagraph"/>
        <w:numPr>
          <w:ilvl w:val="0"/>
          <w:numId w:val="41"/>
        </w:numPr>
      </w:pPr>
      <w:r>
        <w:t>The data items included e.g. name, address, bank details, biometrics</w:t>
      </w:r>
    </w:p>
    <w:p w14:paraId="3F88BE2F" w14:textId="77777777" w:rsidR="0054539C" w:rsidRDefault="0054539C" w:rsidP="0054539C">
      <w:pPr>
        <w:pStyle w:val="ListParagraph"/>
        <w:numPr>
          <w:ilvl w:val="0"/>
          <w:numId w:val="41"/>
        </w:numPr>
      </w:pPr>
      <w:r>
        <w:t>The volume of data involved</w:t>
      </w:r>
    </w:p>
    <w:p w14:paraId="7BF4E30B" w14:textId="77777777" w:rsidR="0054539C" w:rsidRDefault="0054539C" w:rsidP="0054539C">
      <w:pPr>
        <w:pStyle w:val="ListParagraph"/>
        <w:numPr>
          <w:ilvl w:val="0"/>
          <w:numId w:val="41"/>
        </w:numPr>
      </w:pPr>
      <w:r>
        <w:t>The number of data subjects affected</w:t>
      </w:r>
    </w:p>
    <w:p w14:paraId="7CB71241" w14:textId="77777777" w:rsidR="0054539C" w:rsidRDefault="0054539C" w:rsidP="0054539C">
      <w:pPr>
        <w:pStyle w:val="ListParagraph"/>
        <w:numPr>
          <w:ilvl w:val="0"/>
          <w:numId w:val="41"/>
        </w:numPr>
      </w:pPr>
      <w:r>
        <w:t>The nature of the breach e.g. theft, accidental destruction</w:t>
      </w:r>
    </w:p>
    <w:p w14:paraId="16445229" w14:textId="77777777" w:rsidR="0054539C" w:rsidRDefault="0054539C" w:rsidP="0054539C">
      <w:pPr>
        <w:pStyle w:val="ListParagraph"/>
        <w:numPr>
          <w:ilvl w:val="0"/>
          <w:numId w:val="41"/>
        </w:numPr>
      </w:pPr>
      <w:r>
        <w:t xml:space="preserve">Whether the personal data was encrypted </w:t>
      </w:r>
    </w:p>
    <w:p w14:paraId="56109CD3" w14:textId="77777777" w:rsidR="0054539C" w:rsidRDefault="0054539C" w:rsidP="0054539C">
      <w:pPr>
        <w:pStyle w:val="ListParagraph"/>
        <w:numPr>
          <w:ilvl w:val="0"/>
          <w:numId w:val="41"/>
        </w:numPr>
      </w:pPr>
      <w:r>
        <w:t>If encrypted, the strength of the encryption used</w:t>
      </w:r>
    </w:p>
    <w:p w14:paraId="565D31C1" w14:textId="77777777" w:rsidR="0054539C" w:rsidRDefault="0054539C" w:rsidP="0054539C">
      <w:pPr>
        <w:pStyle w:val="ListParagraph"/>
        <w:numPr>
          <w:ilvl w:val="0"/>
          <w:numId w:val="41"/>
        </w:numPr>
      </w:pPr>
      <w:r>
        <w:t>To what extent the data was pseudonymised (i.e. whether living individuals can reasonably be identified from the data)</w:t>
      </w:r>
    </w:p>
    <w:p w14:paraId="504A908E" w14:textId="77777777" w:rsidR="00B0043C" w:rsidRDefault="00B0043C" w:rsidP="0054539C">
      <w:pPr>
        <w:pStyle w:val="ListParagraph"/>
        <w:numPr>
          <w:ilvl w:val="0"/>
          <w:numId w:val="41"/>
        </w:numPr>
      </w:pPr>
      <w:r>
        <w:t>The actions that have been taken to manage the impact of the breach</w:t>
      </w:r>
    </w:p>
    <w:p w14:paraId="57987073" w14:textId="77777777" w:rsidR="00B0043C" w:rsidRDefault="00B0043C" w:rsidP="0054539C">
      <w:pPr>
        <w:pStyle w:val="ListParagraph"/>
        <w:numPr>
          <w:ilvl w:val="0"/>
          <w:numId w:val="41"/>
        </w:numPr>
      </w:pPr>
      <w:r>
        <w:t>Contact details of the person handling the breach within our organisation</w:t>
      </w:r>
    </w:p>
    <w:p w14:paraId="0E1ED5F4" w14:textId="77777777" w:rsidR="0054539C" w:rsidRPr="00891842" w:rsidRDefault="0054539C" w:rsidP="0054539C">
      <w:pPr>
        <w:pStyle w:val="ListParagraph"/>
        <w:numPr>
          <w:ilvl w:val="0"/>
          <w:numId w:val="41"/>
        </w:numPr>
      </w:pPr>
      <w:r>
        <w:t>Any other factors that are deemed to be relevant</w:t>
      </w:r>
    </w:p>
    <w:p w14:paraId="5002B3E0" w14:textId="77777777" w:rsidR="0054539C" w:rsidRDefault="0054539C" w:rsidP="00DF78F5"/>
    <w:p w14:paraId="12BB8819" w14:textId="77777777" w:rsidR="0054539C" w:rsidRDefault="00B0043C" w:rsidP="00DF78F5">
      <w:r>
        <w:t>Where more than one controller is involved, care must be taken to ensure that only information about each individual controller’s personal data is provided.</w:t>
      </w:r>
    </w:p>
    <w:p w14:paraId="3F60D3E4" w14:textId="77777777" w:rsidR="0054539C" w:rsidRDefault="0054539C" w:rsidP="00DF78F5"/>
    <w:p w14:paraId="00AD9D23" w14:textId="77777777" w:rsidR="00EF500C" w:rsidRDefault="00EF500C" w:rsidP="00DF78F5"/>
    <w:p w14:paraId="1F71E9E2" w14:textId="77777777" w:rsidR="00EF500C" w:rsidRDefault="00EF500C" w:rsidP="00EF500C">
      <w:pPr>
        <w:pStyle w:val="Heading2"/>
      </w:pPr>
      <w:bookmarkStart w:id="4" w:name="_Toc361156"/>
      <w:r>
        <w:t>The Supervisory Authority</w:t>
      </w:r>
      <w:bookmarkEnd w:id="4"/>
    </w:p>
    <w:p w14:paraId="70265658" w14:textId="77777777" w:rsidR="00EF500C" w:rsidRDefault="00EF500C" w:rsidP="00DF78F5"/>
    <w:p w14:paraId="09CB721C" w14:textId="77777777" w:rsidR="00EF500C" w:rsidRDefault="00B0043C" w:rsidP="00DF78F5">
      <w:r>
        <w:t xml:space="preserve">Where </w:t>
      </w:r>
      <w:fldSimple w:instr=" DOCPROPERTY  &quot;Organization Name&quot;  \* MERGEFORMAT ">
        <w:r>
          <w:t>[Organization Name]</w:t>
        </w:r>
      </w:fldSimple>
      <w:r>
        <w:t xml:space="preserve"> is the controller of the personal data involved, the supervisory authority may need to be informed. </w:t>
      </w:r>
      <w:r w:rsidR="00EF500C">
        <w:t xml:space="preserve">The supervisory authority for the purposes of the GDPR for </w:t>
      </w:r>
      <w:r w:rsidR="00106D57">
        <w:fldChar w:fldCharType="begin"/>
      </w:r>
      <w:r w:rsidR="00106D57">
        <w:instrText xml:space="preserve"> DOCPROPERTY  "Organization Name"  \* MERGEFORMAT </w:instrText>
      </w:r>
      <w:r w:rsidR="00106D57">
        <w:fldChar w:fldCharType="separate"/>
      </w:r>
      <w:r w:rsidR="00EF500C">
        <w:t>[Organization Name]</w:t>
      </w:r>
      <w:r w:rsidR="00106D57">
        <w:fldChar w:fldCharType="end"/>
      </w:r>
      <w:r w:rsidR="00EF500C">
        <w:t xml:space="preserve"> is as follows:</w:t>
      </w:r>
    </w:p>
    <w:p w14:paraId="5CE548E7" w14:textId="77777777" w:rsidR="00EF500C" w:rsidRDefault="00EF500C" w:rsidP="00DF78F5"/>
    <w:tbl>
      <w:tblPr>
        <w:tblStyle w:val="TableGrid"/>
        <w:tblW w:w="0" w:type="auto"/>
        <w:tblLook w:val="04A0" w:firstRow="1" w:lastRow="0" w:firstColumn="1" w:lastColumn="0" w:noHBand="0" w:noVBand="1"/>
      </w:tblPr>
      <w:tblGrid>
        <w:gridCol w:w="2088"/>
        <w:gridCol w:w="7154"/>
      </w:tblGrid>
      <w:tr w:rsidR="00EF500C" w14:paraId="3DCA6829" w14:textId="77777777" w:rsidTr="00EF500C">
        <w:tc>
          <w:tcPr>
            <w:tcW w:w="2088" w:type="dxa"/>
            <w:shd w:val="clear" w:color="auto" w:fill="C6D9F1" w:themeFill="text2" w:themeFillTint="33"/>
          </w:tcPr>
          <w:p w14:paraId="632AB09D" w14:textId="77777777" w:rsidR="00EF500C" w:rsidRPr="00EF500C" w:rsidRDefault="00EF500C" w:rsidP="00EF500C">
            <w:pPr>
              <w:rPr>
                <w:b/>
              </w:rPr>
            </w:pPr>
            <w:r w:rsidRPr="00EF500C">
              <w:rPr>
                <w:b/>
              </w:rPr>
              <w:t>Name:</w:t>
            </w:r>
          </w:p>
          <w:p w14:paraId="77C66A0C" w14:textId="77777777" w:rsidR="00EF500C" w:rsidRPr="00EF500C" w:rsidRDefault="00EF500C" w:rsidP="00DF78F5">
            <w:pPr>
              <w:rPr>
                <w:b/>
              </w:rPr>
            </w:pPr>
          </w:p>
        </w:tc>
        <w:tc>
          <w:tcPr>
            <w:tcW w:w="7154" w:type="dxa"/>
          </w:tcPr>
          <w:p w14:paraId="11DF4799" w14:textId="77777777" w:rsidR="00EF500C" w:rsidRDefault="00EF500C" w:rsidP="00DF78F5"/>
        </w:tc>
      </w:tr>
      <w:tr w:rsidR="00EF500C" w14:paraId="1CC4D0C2" w14:textId="77777777" w:rsidTr="00EF500C">
        <w:tc>
          <w:tcPr>
            <w:tcW w:w="2088" w:type="dxa"/>
            <w:shd w:val="clear" w:color="auto" w:fill="C6D9F1" w:themeFill="text2" w:themeFillTint="33"/>
          </w:tcPr>
          <w:p w14:paraId="190AD3D9" w14:textId="77777777" w:rsidR="00EF500C" w:rsidRPr="00EF500C" w:rsidRDefault="00EF500C" w:rsidP="00EF500C">
            <w:pPr>
              <w:rPr>
                <w:b/>
              </w:rPr>
            </w:pPr>
            <w:r w:rsidRPr="00EF500C">
              <w:rPr>
                <w:b/>
              </w:rPr>
              <w:t>Address:</w:t>
            </w:r>
          </w:p>
          <w:p w14:paraId="4F6DF556" w14:textId="77777777" w:rsidR="00EF500C" w:rsidRPr="00EF500C" w:rsidRDefault="00EF500C" w:rsidP="00DF78F5">
            <w:pPr>
              <w:rPr>
                <w:b/>
              </w:rPr>
            </w:pPr>
          </w:p>
        </w:tc>
        <w:tc>
          <w:tcPr>
            <w:tcW w:w="7154" w:type="dxa"/>
          </w:tcPr>
          <w:p w14:paraId="4869C559" w14:textId="77777777" w:rsidR="00EF500C" w:rsidRDefault="00EF500C" w:rsidP="00EF500C"/>
        </w:tc>
      </w:tr>
      <w:tr w:rsidR="00EF500C" w14:paraId="04DDB460" w14:textId="77777777" w:rsidTr="00EF500C">
        <w:tc>
          <w:tcPr>
            <w:tcW w:w="2088" w:type="dxa"/>
            <w:shd w:val="clear" w:color="auto" w:fill="C6D9F1" w:themeFill="text2" w:themeFillTint="33"/>
          </w:tcPr>
          <w:p w14:paraId="45896BC2" w14:textId="77777777" w:rsidR="00EF500C" w:rsidRPr="00EF500C" w:rsidRDefault="00EF500C" w:rsidP="00EF500C">
            <w:pPr>
              <w:rPr>
                <w:b/>
              </w:rPr>
            </w:pPr>
            <w:r w:rsidRPr="00EF500C">
              <w:rPr>
                <w:b/>
              </w:rPr>
              <w:t>Telephone:</w:t>
            </w:r>
          </w:p>
          <w:p w14:paraId="43F7BDAE" w14:textId="77777777" w:rsidR="00EF500C" w:rsidRPr="00EF500C" w:rsidRDefault="00EF500C" w:rsidP="00DF78F5">
            <w:pPr>
              <w:rPr>
                <w:b/>
              </w:rPr>
            </w:pPr>
          </w:p>
        </w:tc>
        <w:tc>
          <w:tcPr>
            <w:tcW w:w="7154" w:type="dxa"/>
          </w:tcPr>
          <w:p w14:paraId="12348BA3" w14:textId="77777777" w:rsidR="00EF500C" w:rsidRDefault="00EF500C" w:rsidP="00DF78F5"/>
        </w:tc>
      </w:tr>
      <w:tr w:rsidR="00EF500C" w14:paraId="508C170B" w14:textId="77777777" w:rsidTr="00EF500C">
        <w:tc>
          <w:tcPr>
            <w:tcW w:w="2088" w:type="dxa"/>
            <w:shd w:val="clear" w:color="auto" w:fill="C6D9F1" w:themeFill="text2" w:themeFillTint="33"/>
          </w:tcPr>
          <w:p w14:paraId="485D7747" w14:textId="77777777" w:rsidR="00EF500C" w:rsidRDefault="00EF500C" w:rsidP="00EF500C">
            <w:pPr>
              <w:rPr>
                <w:b/>
              </w:rPr>
            </w:pPr>
            <w:r>
              <w:rPr>
                <w:b/>
              </w:rPr>
              <w:t>Fax:</w:t>
            </w:r>
          </w:p>
          <w:p w14:paraId="44B5C5AB" w14:textId="77777777" w:rsidR="00EF500C" w:rsidRPr="00EF500C" w:rsidRDefault="00EF500C" w:rsidP="00EF500C">
            <w:pPr>
              <w:rPr>
                <w:b/>
              </w:rPr>
            </w:pPr>
          </w:p>
        </w:tc>
        <w:tc>
          <w:tcPr>
            <w:tcW w:w="7154" w:type="dxa"/>
          </w:tcPr>
          <w:p w14:paraId="0C6D1A06" w14:textId="77777777" w:rsidR="00EF500C" w:rsidRPr="00EF500C" w:rsidRDefault="00EF500C" w:rsidP="00DF78F5"/>
        </w:tc>
      </w:tr>
      <w:tr w:rsidR="00EF500C" w14:paraId="33DA4AF1" w14:textId="77777777" w:rsidTr="00EF500C">
        <w:tc>
          <w:tcPr>
            <w:tcW w:w="2088" w:type="dxa"/>
            <w:shd w:val="clear" w:color="auto" w:fill="C6D9F1" w:themeFill="text2" w:themeFillTint="33"/>
          </w:tcPr>
          <w:p w14:paraId="295CEA0C" w14:textId="77777777" w:rsidR="00EF500C" w:rsidRPr="00EF500C" w:rsidRDefault="00EF500C" w:rsidP="00EF500C">
            <w:pPr>
              <w:rPr>
                <w:b/>
              </w:rPr>
            </w:pPr>
            <w:r w:rsidRPr="00EF500C">
              <w:rPr>
                <w:b/>
              </w:rPr>
              <w:t>Email:</w:t>
            </w:r>
          </w:p>
          <w:p w14:paraId="6C8B9B29" w14:textId="77777777" w:rsidR="00EF500C" w:rsidRPr="00EF500C" w:rsidRDefault="00EF500C" w:rsidP="00DF78F5">
            <w:pPr>
              <w:rPr>
                <w:b/>
              </w:rPr>
            </w:pPr>
          </w:p>
        </w:tc>
        <w:tc>
          <w:tcPr>
            <w:tcW w:w="7154" w:type="dxa"/>
          </w:tcPr>
          <w:p w14:paraId="42CC54B4" w14:textId="77777777" w:rsidR="00EF500C" w:rsidRDefault="00EF500C" w:rsidP="00EF500C">
            <w:pPr>
              <w:keepNext/>
            </w:pPr>
          </w:p>
        </w:tc>
      </w:tr>
    </w:tbl>
    <w:p w14:paraId="5879D950" w14:textId="77777777" w:rsidR="00EF500C" w:rsidRDefault="00EF500C" w:rsidP="00EF500C">
      <w:pPr>
        <w:pStyle w:val="Caption"/>
      </w:pPr>
    </w:p>
    <w:p w14:paraId="5592C321" w14:textId="77777777" w:rsidR="00EF500C" w:rsidRPr="00EF500C" w:rsidRDefault="00EF500C" w:rsidP="00EF500C">
      <w:pPr>
        <w:pStyle w:val="Caption"/>
        <w:rPr>
          <w:b w:val="0"/>
          <w:i/>
          <w:color w:val="auto"/>
          <w:sz w:val="20"/>
        </w:rPr>
      </w:pPr>
      <w:bookmarkStart w:id="5" w:name="_Toc361162"/>
      <w:r w:rsidRPr="00EF500C">
        <w:rPr>
          <w:b w:val="0"/>
          <w:i/>
          <w:color w:val="auto"/>
          <w:sz w:val="20"/>
        </w:rPr>
        <w:t xml:space="preserve">Table </w:t>
      </w:r>
      <w:r w:rsidRPr="00EF500C">
        <w:rPr>
          <w:b w:val="0"/>
          <w:i/>
          <w:color w:val="auto"/>
          <w:sz w:val="20"/>
        </w:rPr>
        <w:fldChar w:fldCharType="begin"/>
      </w:r>
      <w:r w:rsidRPr="00EF500C">
        <w:rPr>
          <w:b w:val="0"/>
          <w:i/>
          <w:color w:val="auto"/>
          <w:sz w:val="20"/>
        </w:rPr>
        <w:instrText xml:space="preserve"> SEQ Table \* ARABIC </w:instrText>
      </w:r>
      <w:r w:rsidRPr="00EF500C">
        <w:rPr>
          <w:b w:val="0"/>
          <w:i/>
          <w:color w:val="auto"/>
          <w:sz w:val="20"/>
        </w:rPr>
        <w:fldChar w:fldCharType="separate"/>
      </w:r>
      <w:r w:rsidRPr="00EF500C">
        <w:rPr>
          <w:b w:val="0"/>
          <w:i/>
          <w:noProof/>
          <w:color w:val="auto"/>
          <w:sz w:val="20"/>
        </w:rPr>
        <w:t>1</w:t>
      </w:r>
      <w:r w:rsidRPr="00EF500C">
        <w:rPr>
          <w:b w:val="0"/>
          <w:i/>
          <w:color w:val="auto"/>
          <w:sz w:val="20"/>
        </w:rPr>
        <w:fldChar w:fldCharType="end"/>
      </w:r>
      <w:r w:rsidRPr="00EF500C">
        <w:rPr>
          <w:b w:val="0"/>
          <w:i/>
          <w:color w:val="auto"/>
          <w:sz w:val="20"/>
        </w:rPr>
        <w:t xml:space="preserve"> - Supervisory authority contact details</w:t>
      </w:r>
      <w:bookmarkEnd w:id="5"/>
    </w:p>
    <w:p w14:paraId="7A54A67F" w14:textId="77777777" w:rsidR="009C5339" w:rsidRDefault="009C5339" w:rsidP="00DF78F5"/>
    <w:p w14:paraId="1C844A5A" w14:textId="77777777" w:rsidR="00EF500C" w:rsidRDefault="009C5339" w:rsidP="00DF78F5">
      <w:r>
        <w:t xml:space="preserve">Where </w:t>
      </w:r>
      <w:r w:rsidR="00106D57">
        <w:fldChar w:fldCharType="begin"/>
      </w:r>
      <w:r w:rsidR="00106D57">
        <w:instrText xml:space="preserve"> DOCPROPERTY  "Organization Name"  \* MERGEFORMAT </w:instrText>
      </w:r>
      <w:r w:rsidR="00106D57">
        <w:fldChar w:fldCharType="separate"/>
      </w:r>
      <w:r>
        <w:t>[Organization Name]</w:t>
      </w:r>
      <w:r w:rsidR="00106D57">
        <w:fldChar w:fldCharType="end"/>
      </w:r>
      <w:r>
        <w:t xml:space="preserve"> operates internationally, the details above are for the nominated lead supervisory authority.</w:t>
      </w:r>
    </w:p>
    <w:p w14:paraId="1A252E0C" w14:textId="77777777" w:rsidR="009C5339" w:rsidRDefault="009C5339" w:rsidP="00DF78F5"/>
    <w:p w14:paraId="1F64438D" w14:textId="77777777" w:rsidR="00EF500C" w:rsidRDefault="00EF500C" w:rsidP="00EF500C">
      <w:pPr>
        <w:pStyle w:val="Heading3"/>
      </w:pPr>
      <w:bookmarkStart w:id="6" w:name="_Toc361157"/>
      <w:r>
        <w:t>Deciding whether to notify the Supervisory Authority</w:t>
      </w:r>
      <w:bookmarkEnd w:id="6"/>
    </w:p>
    <w:p w14:paraId="64802CBF" w14:textId="77777777" w:rsidR="00EF500C" w:rsidRDefault="00EF500C" w:rsidP="00DF78F5"/>
    <w:p w14:paraId="244181E4" w14:textId="77777777" w:rsidR="00EF500C" w:rsidRDefault="00891842" w:rsidP="00DF78F5">
      <w:r>
        <w:t xml:space="preserve">The GDPR states that a personal data breach shall be notified to the supervisory authority </w:t>
      </w:r>
      <w:r w:rsidRPr="00891842">
        <w:rPr>
          <w:i/>
        </w:rPr>
        <w:t xml:space="preserve">“unless the personal data breach is unlikely to </w:t>
      </w:r>
      <w:bookmarkStart w:id="7" w:name="_Hlk485129496"/>
      <w:r w:rsidRPr="00891842">
        <w:rPr>
          <w:i/>
        </w:rPr>
        <w:t>result in a risk to the rights and freedoms of natural persons</w:t>
      </w:r>
      <w:bookmarkEnd w:id="7"/>
      <w:r w:rsidRPr="00891842">
        <w:rPr>
          <w:i/>
        </w:rPr>
        <w:t>” (GDPR Article 33).</w:t>
      </w:r>
      <w:r>
        <w:t xml:space="preserve"> This requires that the </w:t>
      </w:r>
      <w:r w:rsidR="003C0456">
        <w:t>organisation</w:t>
      </w:r>
      <w:r>
        <w:t xml:space="preserve"> assess the level of risk before deciding </w:t>
      </w:r>
      <w:proofErr w:type="gramStart"/>
      <w:r>
        <w:t>whether or not</w:t>
      </w:r>
      <w:proofErr w:type="gramEnd"/>
      <w:r>
        <w:t xml:space="preserve"> to notify.</w:t>
      </w:r>
    </w:p>
    <w:p w14:paraId="0020CDE4" w14:textId="77777777" w:rsidR="005B3623" w:rsidRDefault="005B3623" w:rsidP="00DF78F5"/>
    <w:p w14:paraId="058750F0" w14:textId="77777777" w:rsidR="005B3623" w:rsidRDefault="005B3623" w:rsidP="00DF78F5">
      <w:r>
        <w:t>Factor</w:t>
      </w:r>
      <w:r w:rsidR="00CF72C5">
        <w:t>s to be</w:t>
      </w:r>
      <w:r>
        <w:t xml:space="preserve"> </w:t>
      </w:r>
      <w:proofErr w:type="gramStart"/>
      <w:r>
        <w:t>taken into account</w:t>
      </w:r>
      <w:proofErr w:type="gramEnd"/>
      <w:r>
        <w:t xml:space="preserve"> as part of this </w:t>
      </w:r>
      <w:r w:rsidR="00CF72C5">
        <w:t xml:space="preserve">risk </w:t>
      </w:r>
      <w:r>
        <w:t>assessment should include:</w:t>
      </w:r>
    </w:p>
    <w:p w14:paraId="3338C801" w14:textId="77777777" w:rsidR="005B3623" w:rsidRDefault="005B3623" w:rsidP="00DF78F5"/>
    <w:p w14:paraId="245D94C9" w14:textId="77777777" w:rsidR="005B3623" w:rsidRDefault="005B3623" w:rsidP="005B3623">
      <w:pPr>
        <w:pStyle w:val="ListParagraph"/>
        <w:numPr>
          <w:ilvl w:val="0"/>
          <w:numId w:val="29"/>
        </w:numPr>
      </w:pPr>
      <w:r>
        <w:t xml:space="preserve">Whether the personal data was encrypted </w:t>
      </w:r>
    </w:p>
    <w:p w14:paraId="35219C14" w14:textId="77777777" w:rsidR="005B3623" w:rsidRDefault="005B3623" w:rsidP="005B3623">
      <w:pPr>
        <w:pStyle w:val="ListParagraph"/>
        <w:numPr>
          <w:ilvl w:val="0"/>
          <w:numId w:val="29"/>
        </w:numPr>
      </w:pPr>
      <w:r>
        <w:t>If encrypted, the strength of the encryption used</w:t>
      </w:r>
    </w:p>
    <w:p w14:paraId="656D7E2C" w14:textId="77777777" w:rsidR="005B3623" w:rsidRDefault="005B3623" w:rsidP="005B3623">
      <w:pPr>
        <w:pStyle w:val="ListParagraph"/>
        <w:numPr>
          <w:ilvl w:val="0"/>
          <w:numId w:val="29"/>
        </w:numPr>
      </w:pPr>
      <w:r>
        <w:t>To what extent the data was pseudonymised (i.e. whether living individuals can reasonably be identified from the data)</w:t>
      </w:r>
    </w:p>
    <w:p w14:paraId="348E4A72" w14:textId="77777777" w:rsidR="005B3623" w:rsidRDefault="005B3623" w:rsidP="005B3623">
      <w:pPr>
        <w:pStyle w:val="ListParagraph"/>
        <w:numPr>
          <w:ilvl w:val="0"/>
          <w:numId w:val="29"/>
        </w:numPr>
      </w:pPr>
      <w:r>
        <w:t>The data items included e.g. name, address, bank details</w:t>
      </w:r>
      <w:r w:rsidR="007E75C1">
        <w:t>, biometrics</w:t>
      </w:r>
    </w:p>
    <w:p w14:paraId="51CABB26" w14:textId="77777777" w:rsidR="005B3623" w:rsidRDefault="00CF72C5" w:rsidP="005B3623">
      <w:pPr>
        <w:pStyle w:val="ListParagraph"/>
        <w:numPr>
          <w:ilvl w:val="0"/>
          <w:numId w:val="29"/>
        </w:numPr>
      </w:pPr>
      <w:r>
        <w:t>The volume of data involved</w:t>
      </w:r>
    </w:p>
    <w:p w14:paraId="697A826F" w14:textId="77777777" w:rsidR="00CF72C5" w:rsidRDefault="00CF72C5" w:rsidP="005B3623">
      <w:pPr>
        <w:pStyle w:val="ListParagraph"/>
        <w:numPr>
          <w:ilvl w:val="0"/>
          <w:numId w:val="29"/>
        </w:numPr>
      </w:pPr>
      <w:r>
        <w:t>The number of data subjects affected</w:t>
      </w:r>
    </w:p>
    <w:p w14:paraId="1BEAD02A" w14:textId="77777777" w:rsidR="00CF72C5" w:rsidRDefault="00CF72C5" w:rsidP="005B3623">
      <w:pPr>
        <w:pStyle w:val="ListParagraph"/>
        <w:numPr>
          <w:ilvl w:val="0"/>
          <w:numId w:val="29"/>
        </w:numPr>
      </w:pPr>
      <w:r>
        <w:t>The nature of the breach e.g. theft, accidental destruction</w:t>
      </w:r>
    </w:p>
    <w:p w14:paraId="1A40AE0E" w14:textId="77777777" w:rsidR="00CF72C5" w:rsidRPr="00891842" w:rsidRDefault="00CF72C5" w:rsidP="005B3623">
      <w:pPr>
        <w:pStyle w:val="ListParagraph"/>
        <w:numPr>
          <w:ilvl w:val="0"/>
          <w:numId w:val="29"/>
        </w:numPr>
      </w:pPr>
      <w:r>
        <w:t>Any other factors that are deemed to be relevant</w:t>
      </w:r>
    </w:p>
    <w:p w14:paraId="3E621DE9" w14:textId="77777777" w:rsidR="00EF500C" w:rsidRDefault="00EF500C" w:rsidP="00DF78F5"/>
    <w:p w14:paraId="552250C8" w14:textId="77777777" w:rsidR="00891842" w:rsidRDefault="00CF72C5" w:rsidP="00DF78F5">
      <w:r>
        <w:t>Parties involved in this risk assessment may include representatives from the following areas, depending on the nature and circumstances of the personal data breach:</w:t>
      </w:r>
    </w:p>
    <w:p w14:paraId="2081DA08" w14:textId="77777777" w:rsidR="00CF72C5" w:rsidRDefault="00CF72C5" w:rsidP="00DF78F5"/>
    <w:p w14:paraId="3096226C" w14:textId="77777777" w:rsidR="00CF72C5" w:rsidRDefault="00BB6EEF" w:rsidP="00CF72C5">
      <w:pPr>
        <w:pStyle w:val="ListParagraph"/>
        <w:numPr>
          <w:ilvl w:val="0"/>
          <w:numId w:val="30"/>
        </w:numPr>
      </w:pPr>
      <w:r>
        <w:t>Senior</w:t>
      </w:r>
      <w:r w:rsidR="00CF72C5">
        <w:t xml:space="preserve"> management</w:t>
      </w:r>
    </w:p>
    <w:p w14:paraId="0AB367F3" w14:textId="77777777" w:rsidR="00CF72C5" w:rsidRDefault="00CF72C5" w:rsidP="00CF72C5">
      <w:pPr>
        <w:pStyle w:val="ListParagraph"/>
        <w:numPr>
          <w:ilvl w:val="0"/>
          <w:numId w:val="30"/>
        </w:numPr>
      </w:pPr>
      <w:r>
        <w:t>Business area(s)</w:t>
      </w:r>
    </w:p>
    <w:p w14:paraId="1FA7792C" w14:textId="77777777" w:rsidR="00CF72C5" w:rsidRDefault="00CF72C5" w:rsidP="00CF72C5">
      <w:pPr>
        <w:pStyle w:val="ListParagraph"/>
        <w:numPr>
          <w:ilvl w:val="0"/>
          <w:numId w:val="30"/>
        </w:numPr>
      </w:pPr>
      <w:r>
        <w:t>Technology</w:t>
      </w:r>
    </w:p>
    <w:p w14:paraId="76E040AF" w14:textId="77777777" w:rsidR="00CF72C5" w:rsidRDefault="00CF72C5" w:rsidP="00CF72C5">
      <w:pPr>
        <w:pStyle w:val="ListParagraph"/>
        <w:numPr>
          <w:ilvl w:val="0"/>
          <w:numId w:val="30"/>
        </w:numPr>
      </w:pPr>
      <w:r>
        <w:t>Information security</w:t>
      </w:r>
    </w:p>
    <w:p w14:paraId="141E6027" w14:textId="77777777" w:rsidR="00CF72C5" w:rsidRDefault="00CF72C5" w:rsidP="00CF72C5">
      <w:pPr>
        <w:pStyle w:val="ListParagraph"/>
        <w:numPr>
          <w:ilvl w:val="0"/>
          <w:numId w:val="30"/>
        </w:numPr>
      </w:pPr>
      <w:r>
        <w:t>Legal</w:t>
      </w:r>
    </w:p>
    <w:p w14:paraId="6C5B8544" w14:textId="77777777" w:rsidR="00CF72C5" w:rsidRDefault="00CF72C5" w:rsidP="00CF72C5">
      <w:pPr>
        <w:pStyle w:val="ListParagraph"/>
        <w:numPr>
          <w:ilvl w:val="0"/>
          <w:numId w:val="30"/>
        </w:numPr>
      </w:pPr>
      <w:r>
        <w:t>Data protection officer</w:t>
      </w:r>
    </w:p>
    <w:p w14:paraId="0E147E63" w14:textId="77777777" w:rsidR="00CF72C5" w:rsidRPr="00CF72C5" w:rsidRDefault="00CF72C5" w:rsidP="00CF72C5">
      <w:pPr>
        <w:pStyle w:val="ListParagraph"/>
        <w:numPr>
          <w:ilvl w:val="0"/>
          <w:numId w:val="30"/>
        </w:numPr>
        <w:rPr>
          <w:highlight w:val="yellow"/>
        </w:rPr>
      </w:pPr>
      <w:r w:rsidRPr="00CF72C5">
        <w:rPr>
          <w:highlight w:val="yellow"/>
        </w:rPr>
        <w:t>Others</w:t>
      </w:r>
    </w:p>
    <w:p w14:paraId="43415908" w14:textId="77777777" w:rsidR="00CF72C5" w:rsidRDefault="00CF72C5" w:rsidP="00DF78F5">
      <w:r>
        <w:lastRenderedPageBreak/>
        <w:t>The risk assessment method, its reasoning and its conclusions should be fully documented and signed off by top management.</w:t>
      </w:r>
      <w:r w:rsidR="00C505B5">
        <w:t xml:space="preserve"> </w:t>
      </w:r>
      <w:r w:rsidR="00AA0CA6">
        <w:t>The result of the risk assessment should include one of the following conclusions:</w:t>
      </w:r>
    </w:p>
    <w:p w14:paraId="3D01632B" w14:textId="77777777" w:rsidR="00AA0CA6" w:rsidRDefault="00AA0CA6" w:rsidP="00DF78F5"/>
    <w:p w14:paraId="79464B99" w14:textId="77777777" w:rsidR="00AA0CA6" w:rsidRDefault="00AA0CA6" w:rsidP="00AA0CA6">
      <w:pPr>
        <w:pStyle w:val="ListParagraph"/>
        <w:numPr>
          <w:ilvl w:val="0"/>
          <w:numId w:val="31"/>
        </w:numPr>
      </w:pPr>
      <w:r>
        <w:t>The personal data breach does not require notification</w:t>
      </w:r>
    </w:p>
    <w:p w14:paraId="18CF2AC4" w14:textId="77777777" w:rsidR="00AA0CA6" w:rsidRDefault="00AA0CA6" w:rsidP="00AA0CA6">
      <w:pPr>
        <w:pStyle w:val="ListParagraph"/>
        <w:numPr>
          <w:ilvl w:val="0"/>
          <w:numId w:val="31"/>
        </w:numPr>
      </w:pPr>
      <w:r>
        <w:t>The personal data breach requires notification to the supervisory authority only</w:t>
      </w:r>
    </w:p>
    <w:p w14:paraId="5EA8502E" w14:textId="77777777" w:rsidR="00AA0CA6" w:rsidRDefault="00AA0CA6" w:rsidP="00AA0CA6">
      <w:pPr>
        <w:pStyle w:val="ListParagraph"/>
        <w:numPr>
          <w:ilvl w:val="0"/>
          <w:numId w:val="31"/>
        </w:numPr>
      </w:pPr>
      <w:r>
        <w:t>The personal data breach requires notification both to the supervisory authority and to the affected data subjects</w:t>
      </w:r>
    </w:p>
    <w:p w14:paraId="7A18F0A4" w14:textId="77777777" w:rsidR="00AA0CA6" w:rsidRDefault="00AA0CA6" w:rsidP="00AA0CA6"/>
    <w:p w14:paraId="29D4AE0E" w14:textId="77777777" w:rsidR="00AA0CA6" w:rsidRDefault="00AA0CA6" w:rsidP="00AA0CA6">
      <w:r>
        <w:t>These conclusions may be subject to change based on feedback from the supervisory authority and further information that is discovered as part of the ongoing investigation of the breach.</w:t>
      </w:r>
    </w:p>
    <w:p w14:paraId="5F2606E8" w14:textId="77777777" w:rsidR="00EF500C" w:rsidRDefault="00EF500C" w:rsidP="00DF78F5"/>
    <w:p w14:paraId="50E3D87C" w14:textId="77777777" w:rsidR="00EF500C" w:rsidRDefault="00EF500C" w:rsidP="00EF500C">
      <w:pPr>
        <w:pStyle w:val="Heading3"/>
      </w:pPr>
      <w:bookmarkStart w:id="8" w:name="_Toc361158"/>
      <w:r>
        <w:t>How to notify the Supervisory Authority</w:t>
      </w:r>
      <w:bookmarkEnd w:id="8"/>
    </w:p>
    <w:p w14:paraId="4FF4DD98" w14:textId="77777777" w:rsidR="00EF500C" w:rsidRDefault="00EF500C" w:rsidP="00DF78F5"/>
    <w:p w14:paraId="7FE5F42B" w14:textId="77777777" w:rsidR="00891842" w:rsidRDefault="00891842" w:rsidP="00DF78F5">
      <w:proofErr w:type="gramStart"/>
      <w:r>
        <w:t>In the event that</w:t>
      </w:r>
      <w:proofErr w:type="gramEnd"/>
      <w:r>
        <w:t xml:space="preserve"> it is decided to notify the supervisory authority, </w:t>
      </w:r>
      <w:r w:rsidR="00620234">
        <w:t>the GDPR requires that this</w:t>
      </w:r>
      <w:r>
        <w:t xml:space="preserve"> be done </w:t>
      </w:r>
      <w:r w:rsidRPr="00891842">
        <w:rPr>
          <w:i/>
        </w:rPr>
        <w:t xml:space="preserve">“without </w:t>
      </w:r>
      <w:r w:rsidR="00AD4780">
        <w:rPr>
          <w:i/>
        </w:rPr>
        <w:t>un</w:t>
      </w:r>
      <w:r w:rsidRPr="00891842">
        <w:rPr>
          <w:i/>
        </w:rPr>
        <w:t>due delay and, where feasible, not less than 72 hours after having become aware of it” (GDPR Article 33).</w:t>
      </w:r>
      <w:r>
        <w:t xml:space="preserve"> </w:t>
      </w:r>
      <w:r w:rsidR="00A21B33">
        <w:t>If there are legitimate reasons for not having given the notification within the required timescale, these reasons must be given as part of the notification.</w:t>
      </w:r>
    </w:p>
    <w:p w14:paraId="33D521AA" w14:textId="77777777" w:rsidR="005B3623" w:rsidRDefault="005B3623" w:rsidP="00DF78F5"/>
    <w:p w14:paraId="12793CF8" w14:textId="77777777" w:rsidR="005B3623" w:rsidRDefault="005B3623" w:rsidP="00DF78F5">
      <w:r>
        <w:t>The notification should be given via appropriate secure means to the body listed in Table 1</w:t>
      </w:r>
      <w:r w:rsidR="004D29CF">
        <w:t xml:space="preserve">, using the form </w:t>
      </w:r>
      <w:r w:rsidR="004D29CF" w:rsidRPr="004D29CF">
        <w:rPr>
          <w:i/>
        </w:rPr>
        <w:t>Personal Data Breach Notification Form</w:t>
      </w:r>
      <w:r w:rsidR="004D29CF">
        <w:t xml:space="preserve"> as a template</w:t>
      </w:r>
      <w:r>
        <w:t>.</w:t>
      </w:r>
    </w:p>
    <w:p w14:paraId="5024B123" w14:textId="77777777" w:rsidR="00A21B33" w:rsidRDefault="00A21B33" w:rsidP="00DF78F5"/>
    <w:p w14:paraId="2AAC6AA7" w14:textId="77777777" w:rsidR="00A21B33" w:rsidRDefault="00A21B33" w:rsidP="00DF78F5">
      <w:r>
        <w:t>The following information must be given as part of the notification:</w:t>
      </w:r>
    </w:p>
    <w:p w14:paraId="33844177" w14:textId="77777777" w:rsidR="00A21B33" w:rsidRDefault="00A21B33" w:rsidP="00DF78F5"/>
    <w:p w14:paraId="73D03FEE" w14:textId="77777777" w:rsidR="00A21B33" w:rsidRDefault="00A21B33" w:rsidP="00A21B33">
      <w:pPr>
        <w:pStyle w:val="ListParagraph"/>
        <w:numPr>
          <w:ilvl w:val="0"/>
          <w:numId w:val="28"/>
        </w:numPr>
      </w:pPr>
      <w:bookmarkStart w:id="9" w:name="_Hlk485129067"/>
      <w:r>
        <w:t>The nature of the personal data breach, including, where possible:</w:t>
      </w:r>
    </w:p>
    <w:p w14:paraId="1731752A" w14:textId="77777777" w:rsidR="00A21B33" w:rsidRDefault="00A21B33" w:rsidP="00A21B33">
      <w:pPr>
        <w:ind w:left="360"/>
      </w:pPr>
    </w:p>
    <w:p w14:paraId="5F688EB8" w14:textId="77777777" w:rsidR="00A21B33" w:rsidRDefault="00A21B33" w:rsidP="003E50BC">
      <w:pPr>
        <w:pStyle w:val="ListParagraph"/>
        <w:numPr>
          <w:ilvl w:val="0"/>
          <w:numId w:val="35"/>
        </w:numPr>
      </w:pPr>
      <w:r>
        <w:t>Categories and approximate number of data subjects concerned</w:t>
      </w:r>
    </w:p>
    <w:p w14:paraId="4938071A" w14:textId="77777777" w:rsidR="00A21B33" w:rsidRDefault="00A21B33" w:rsidP="003E50BC">
      <w:pPr>
        <w:ind w:left="1080"/>
      </w:pPr>
    </w:p>
    <w:p w14:paraId="05755D9F" w14:textId="77777777" w:rsidR="00A21B33" w:rsidRDefault="00A21B33" w:rsidP="003E50BC">
      <w:pPr>
        <w:pStyle w:val="ListParagraph"/>
        <w:numPr>
          <w:ilvl w:val="0"/>
          <w:numId w:val="35"/>
        </w:numPr>
      </w:pPr>
      <w:r w:rsidRPr="00A21B33">
        <w:t>Categories and approximate number of</w:t>
      </w:r>
      <w:r>
        <w:t xml:space="preserve"> personal data records concerned</w:t>
      </w:r>
    </w:p>
    <w:bookmarkEnd w:id="9"/>
    <w:p w14:paraId="029542D4" w14:textId="77777777" w:rsidR="00A21B33" w:rsidRDefault="00A21B33" w:rsidP="00A21B33">
      <w:pPr>
        <w:ind w:left="360"/>
      </w:pPr>
    </w:p>
    <w:p w14:paraId="33317CFC" w14:textId="77777777" w:rsidR="00A21B33" w:rsidRDefault="00A21B33" w:rsidP="00A21B33">
      <w:pPr>
        <w:pStyle w:val="ListParagraph"/>
        <w:numPr>
          <w:ilvl w:val="0"/>
          <w:numId w:val="28"/>
        </w:numPr>
      </w:pPr>
      <w:r>
        <w:t>Name and contact details of the data protection officer or other contact point where more information may be obtained</w:t>
      </w:r>
    </w:p>
    <w:p w14:paraId="0C948B58" w14:textId="77777777" w:rsidR="00A21B33" w:rsidRDefault="00A21B33" w:rsidP="00A21B33"/>
    <w:p w14:paraId="39B27780" w14:textId="77777777" w:rsidR="00A21B33" w:rsidRDefault="005B3623" w:rsidP="00A21B33">
      <w:pPr>
        <w:pStyle w:val="ListParagraph"/>
        <w:numPr>
          <w:ilvl w:val="0"/>
          <w:numId w:val="28"/>
        </w:numPr>
      </w:pPr>
      <w:r>
        <w:t>A description of the li</w:t>
      </w:r>
      <w:r w:rsidR="00A21B33">
        <w:t>kely consequences of the personal data breach</w:t>
      </w:r>
    </w:p>
    <w:p w14:paraId="0E9F3CC0" w14:textId="77777777" w:rsidR="00A21B33" w:rsidRDefault="00A21B33" w:rsidP="00A21B33">
      <w:pPr>
        <w:pStyle w:val="ListParagraph"/>
      </w:pPr>
    </w:p>
    <w:p w14:paraId="0DEA3DA9" w14:textId="77777777" w:rsidR="00A21B33" w:rsidRDefault="005B3623" w:rsidP="00A21B33">
      <w:pPr>
        <w:pStyle w:val="ListParagraph"/>
        <w:numPr>
          <w:ilvl w:val="0"/>
          <w:numId w:val="28"/>
        </w:numPr>
      </w:pPr>
      <w:r>
        <w:t>A description of the measures taken or proposed to be taken to address the personal data breach including, where appropriate, measures to mitigate its possible adverse effects</w:t>
      </w:r>
    </w:p>
    <w:p w14:paraId="6E4C40CD" w14:textId="77777777" w:rsidR="005B3623" w:rsidRDefault="005B3623" w:rsidP="005B3623">
      <w:pPr>
        <w:pStyle w:val="ListParagraph"/>
      </w:pPr>
    </w:p>
    <w:p w14:paraId="7E5EF274" w14:textId="77777777" w:rsidR="005B3623" w:rsidRDefault="005B3623" w:rsidP="005B3623">
      <w:pPr>
        <w:pStyle w:val="ListParagraph"/>
        <w:numPr>
          <w:ilvl w:val="0"/>
          <w:numId w:val="28"/>
        </w:numPr>
      </w:pPr>
      <w:r>
        <w:t xml:space="preserve">If the notification falls outside of the </w:t>
      </w:r>
      <w:r w:rsidR="00A14711">
        <w:t>72-hour</w:t>
      </w:r>
      <w:r>
        <w:t xml:space="preserve"> window, the reasons why it was not submitted earlier</w:t>
      </w:r>
    </w:p>
    <w:p w14:paraId="1B884142" w14:textId="77777777" w:rsidR="005B3623" w:rsidRDefault="005B3623" w:rsidP="005B3623">
      <w:pPr>
        <w:pStyle w:val="ListParagraph"/>
      </w:pPr>
    </w:p>
    <w:p w14:paraId="553C30DB" w14:textId="77777777" w:rsidR="00C505B5" w:rsidRDefault="005B3623" w:rsidP="005B3623">
      <w:r>
        <w:t xml:space="preserve">Written confirmation should be obtained from the supervisory authority that the personal data breach notification has been received, including the date and time at </w:t>
      </w:r>
      <w:r>
        <w:lastRenderedPageBreak/>
        <w:t>which it was received.</w:t>
      </w:r>
      <w:r w:rsidR="00C505B5">
        <w:t xml:space="preserve"> Where necessary, the GDPR allows the information to be provided in phases without undue further delay. </w:t>
      </w:r>
    </w:p>
    <w:p w14:paraId="012B1E06" w14:textId="77777777" w:rsidR="00C505B5" w:rsidRDefault="00C505B5" w:rsidP="005B3623"/>
    <w:p w14:paraId="6E2B8533" w14:textId="77777777" w:rsidR="00C505B5" w:rsidRDefault="00C505B5" w:rsidP="005B3623">
      <w:r>
        <w:t xml:space="preserve">Documentation of the personal data breach, including its effects and the remedial action taken, will be produced as part of the </w:t>
      </w:r>
      <w:r w:rsidRPr="00C505B5">
        <w:rPr>
          <w:i/>
        </w:rPr>
        <w:t xml:space="preserve">Information </w:t>
      </w:r>
      <w:r>
        <w:rPr>
          <w:i/>
        </w:rPr>
        <w:t>S</w:t>
      </w:r>
      <w:r w:rsidRPr="00C505B5">
        <w:rPr>
          <w:i/>
        </w:rPr>
        <w:t>ecurity Incident Response Procedure</w:t>
      </w:r>
      <w:r>
        <w:t>.</w:t>
      </w:r>
    </w:p>
    <w:p w14:paraId="16A1D823" w14:textId="77777777" w:rsidR="005B3623" w:rsidRDefault="005B3623" w:rsidP="005B3623"/>
    <w:p w14:paraId="59ED773A" w14:textId="77777777" w:rsidR="00EF500C" w:rsidRDefault="00EF500C" w:rsidP="00DF78F5"/>
    <w:p w14:paraId="0603D4F9" w14:textId="77777777" w:rsidR="00EF500C" w:rsidRDefault="00EF500C" w:rsidP="00EF500C">
      <w:pPr>
        <w:pStyle w:val="Heading2"/>
      </w:pPr>
      <w:bookmarkStart w:id="10" w:name="_Toc361159"/>
      <w:r>
        <w:t>Data Subjects</w:t>
      </w:r>
      <w:bookmarkEnd w:id="10"/>
    </w:p>
    <w:p w14:paraId="5C0E1352" w14:textId="77777777" w:rsidR="00EF500C" w:rsidRDefault="00EF500C" w:rsidP="00DF78F5"/>
    <w:p w14:paraId="230819D7" w14:textId="77777777" w:rsidR="00B0043C" w:rsidRDefault="00B0043C" w:rsidP="00DF78F5">
      <w:r>
        <w:t xml:space="preserve">Where </w:t>
      </w:r>
      <w:fldSimple w:instr=" DOCPROPERTY  &quot;Organization Name&quot;  \* MERGEFORMAT ">
        <w:r>
          <w:t>[Organization Name]</w:t>
        </w:r>
      </w:fldSimple>
      <w:r>
        <w:t xml:space="preserve"> is the controller of the personal data involved, the affected data subjects may also need to be informed.</w:t>
      </w:r>
    </w:p>
    <w:p w14:paraId="08D419E9" w14:textId="77777777" w:rsidR="00B0043C" w:rsidRDefault="00B0043C" w:rsidP="00DF78F5"/>
    <w:p w14:paraId="4BF2BA17" w14:textId="77777777" w:rsidR="00AA0CA6" w:rsidRDefault="00AA0CA6" w:rsidP="00AA0CA6">
      <w:pPr>
        <w:pStyle w:val="Heading3"/>
      </w:pPr>
      <w:bookmarkStart w:id="11" w:name="_Toc361160"/>
      <w:r>
        <w:t>Deciding whether to notify data subjects</w:t>
      </w:r>
      <w:bookmarkEnd w:id="11"/>
    </w:p>
    <w:p w14:paraId="39D9D1E8" w14:textId="77777777" w:rsidR="00AA0CA6" w:rsidRDefault="00AA0CA6" w:rsidP="00453145"/>
    <w:p w14:paraId="74568B0B" w14:textId="77777777" w:rsidR="00C505B5" w:rsidRDefault="00453145" w:rsidP="00453145">
      <w:r>
        <w:t xml:space="preserve">The GDPR states that a personal data breach shall be notified to the </w:t>
      </w:r>
      <w:r w:rsidR="00C505B5">
        <w:t>data subject</w:t>
      </w:r>
      <w:r>
        <w:t xml:space="preserve"> </w:t>
      </w:r>
      <w:r w:rsidRPr="00891842">
        <w:rPr>
          <w:i/>
        </w:rPr>
        <w:t>“</w:t>
      </w:r>
      <w:r w:rsidR="00C505B5">
        <w:rPr>
          <w:i/>
        </w:rPr>
        <w:t xml:space="preserve">when the personal data breach is </w:t>
      </w:r>
      <w:r w:rsidRPr="00891842">
        <w:rPr>
          <w:i/>
        </w:rPr>
        <w:t xml:space="preserve">likely to result in a </w:t>
      </w:r>
      <w:r w:rsidR="00C505B5">
        <w:rPr>
          <w:i/>
        </w:rPr>
        <w:t xml:space="preserve">high </w:t>
      </w:r>
      <w:r w:rsidRPr="00891842">
        <w:rPr>
          <w:i/>
        </w:rPr>
        <w:t>risk to the rights and freedoms of natural persons” (</w:t>
      </w:r>
      <w:r w:rsidR="00C505B5">
        <w:rPr>
          <w:i/>
        </w:rPr>
        <w:t>GDPR Article 34</w:t>
      </w:r>
      <w:r w:rsidRPr="00891842">
        <w:rPr>
          <w:i/>
        </w:rPr>
        <w:t>).</w:t>
      </w:r>
      <w:r>
        <w:t xml:space="preserve"> </w:t>
      </w:r>
      <w:r w:rsidR="00AA0CA6">
        <w:t>Note the addition of the word “high” over and above the definition given in Article 33.</w:t>
      </w:r>
    </w:p>
    <w:p w14:paraId="37211610" w14:textId="77777777" w:rsidR="00AA0CA6" w:rsidRDefault="00AA0CA6" w:rsidP="00453145"/>
    <w:p w14:paraId="0B584167" w14:textId="77777777" w:rsidR="00E02A58" w:rsidRDefault="00AA0CA6" w:rsidP="00453145">
      <w:r>
        <w:t xml:space="preserve">The risk assessment carried out earlier in this procedure (section 2.1.1) will have determined whether the risk to the rights and freedoms of the data subjects affected is judged to be sufficiently high to justify notification to them. </w:t>
      </w:r>
    </w:p>
    <w:p w14:paraId="53D1BADF" w14:textId="77777777" w:rsidR="00E02A58" w:rsidRDefault="00E02A58" w:rsidP="00453145"/>
    <w:p w14:paraId="2FFAEE88" w14:textId="77777777" w:rsidR="00E02A58" w:rsidRDefault="00E02A58" w:rsidP="00453145">
      <w:r>
        <w:t>However, if measures have subsequently been taken to mitigate the high risk to the data subjects, so that it is no longer likely to happen, then communication to the data subjects is not required by the GDPR.</w:t>
      </w:r>
    </w:p>
    <w:p w14:paraId="489D9200" w14:textId="77777777" w:rsidR="00E02A58" w:rsidRDefault="00E02A58" w:rsidP="00453145"/>
    <w:p w14:paraId="5FF6E57C" w14:textId="77777777" w:rsidR="00E02A58" w:rsidRDefault="00E02A58" w:rsidP="00453145">
      <w:r>
        <w:t xml:space="preserve">Notification to affected data subjects is also not mandated by the GDPR where it </w:t>
      </w:r>
      <w:r w:rsidRPr="00E02A58">
        <w:rPr>
          <w:i/>
        </w:rPr>
        <w:t>“would involve disproportionate effort” (GDPR Article 34).</w:t>
      </w:r>
      <w:r>
        <w:t xml:space="preserve"> However, in this case a form of public communication should be used instead.</w:t>
      </w:r>
    </w:p>
    <w:p w14:paraId="1DCEBDEF" w14:textId="77777777" w:rsidR="005A5851" w:rsidRPr="00E02A58" w:rsidRDefault="005A5851" w:rsidP="00453145"/>
    <w:p w14:paraId="1F594548" w14:textId="77777777" w:rsidR="00CF72C5" w:rsidRDefault="00AA0CA6" w:rsidP="00DF78F5">
      <w:r>
        <w:t xml:space="preserve">Again, this may </w:t>
      </w:r>
      <w:r w:rsidRPr="00AA0CA6">
        <w:t>change based on feedback from the supervisory authority and further information that is discovered as part of the ongoing investigation of the breach.</w:t>
      </w:r>
    </w:p>
    <w:p w14:paraId="3EC38B43" w14:textId="77777777" w:rsidR="00CF72C5" w:rsidRDefault="00CF72C5" w:rsidP="00DF78F5"/>
    <w:p w14:paraId="6EC25457" w14:textId="77777777" w:rsidR="00EF500C" w:rsidRDefault="00EF500C" w:rsidP="00EF500C">
      <w:pPr>
        <w:pStyle w:val="Heading3"/>
      </w:pPr>
      <w:bookmarkStart w:id="12" w:name="_Toc361161"/>
      <w:r>
        <w:t>How to notify data subjects</w:t>
      </w:r>
      <w:bookmarkEnd w:id="12"/>
    </w:p>
    <w:p w14:paraId="302A86FE" w14:textId="77777777" w:rsidR="00EF500C" w:rsidRDefault="00EF500C" w:rsidP="00DF78F5"/>
    <w:p w14:paraId="6A897BA3" w14:textId="77777777" w:rsidR="00EF500C" w:rsidRDefault="00E56253" w:rsidP="00DF78F5">
      <w:r>
        <w:t>Once it has been decided that the breach justifies communication to the data subjects affected, the GDPR requires that this be done without undue delay.</w:t>
      </w:r>
    </w:p>
    <w:p w14:paraId="3759135A" w14:textId="77777777" w:rsidR="00E02A58" w:rsidRDefault="00E02A58" w:rsidP="00DF78F5"/>
    <w:p w14:paraId="6F483630" w14:textId="77777777" w:rsidR="00A14711" w:rsidRDefault="003E50BC" w:rsidP="00DF78F5">
      <w:r>
        <w:t xml:space="preserve">The communication to the affected data subjects </w:t>
      </w:r>
      <w:r w:rsidRPr="003E50BC">
        <w:rPr>
          <w:i/>
        </w:rPr>
        <w:t>“shall describe in clear and plain language the nature of the personal data breach” (GDPR Article 34)</w:t>
      </w:r>
      <w:r>
        <w:t xml:space="preserve"> and </w:t>
      </w:r>
      <w:r w:rsidR="008F4B68">
        <w:t>must</w:t>
      </w:r>
      <w:r>
        <w:t xml:space="preserve"> also cover:</w:t>
      </w:r>
    </w:p>
    <w:p w14:paraId="4053CF1E" w14:textId="77777777" w:rsidR="003E50BC" w:rsidRDefault="003E50BC" w:rsidP="00DF78F5"/>
    <w:p w14:paraId="6A3D7927" w14:textId="77777777" w:rsidR="003E50BC" w:rsidRDefault="003E50BC" w:rsidP="003E50BC">
      <w:pPr>
        <w:pStyle w:val="ListParagraph"/>
        <w:numPr>
          <w:ilvl w:val="0"/>
          <w:numId w:val="37"/>
        </w:numPr>
      </w:pPr>
      <w:r>
        <w:t>Name and contact details of the data protection officer or other contact point where more information may be obtained</w:t>
      </w:r>
    </w:p>
    <w:p w14:paraId="535DC367" w14:textId="77777777" w:rsidR="003E50BC" w:rsidRDefault="003E50BC" w:rsidP="003E50BC"/>
    <w:p w14:paraId="4F1E3862" w14:textId="77777777" w:rsidR="003E50BC" w:rsidRDefault="003E50BC" w:rsidP="003E50BC">
      <w:pPr>
        <w:pStyle w:val="ListParagraph"/>
        <w:numPr>
          <w:ilvl w:val="0"/>
          <w:numId w:val="37"/>
        </w:numPr>
      </w:pPr>
      <w:r>
        <w:lastRenderedPageBreak/>
        <w:t>A description of the likely consequences of the personal data breach</w:t>
      </w:r>
    </w:p>
    <w:p w14:paraId="5565EC01" w14:textId="77777777" w:rsidR="003E50BC" w:rsidRDefault="003E50BC" w:rsidP="003E50BC">
      <w:pPr>
        <w:pStyle w:val="ListParagraph"/>
      </w:pPr>
    </w:p>
    <w:p w14:paraId="421BCB7D" w14:textId="77777777" w:rsidR="003E50BC" w:rsidRDefault="003E50BC" w:rsidP="003E50BC">
      <w:pPr>
        <w:pStyle w:val="ListParagraph"/>
        <w:numPr>
          <w:ilvl w:val="0"/>
          <w:numId w:val="37"/>
        </w:numPr>
      </w:pPr>
      <w:r>
        <w:t>A description of the measures taken or proposed to be taken to address the personal data breach including, where appropriate, measures to mitigate its possible adverse effects</w:t>
      </w:r>
    </w:p>
    <w:p w14:paraId="3F5A4E2E" w14:textId="77777777" w:rsidR="003E50BC" w:rsidRDefault="003E50BC" w:rsidP="00DF78F5"/>
    <w:p w14:paraId="06761767" w14:textId="77777777" w:rsidR="008F4B68" w:rsidRDefault="008F4B68" w:rsidP="008F4B68">
      <w:r>
        <w:t>In addition to the points required by the GDPR, it may be appropriate to offer advice to the data subject regarding actions they may be able to take to reduce the risks associated with the personal data breach.</w:t>
      </w:r>
    </w:p>
    <w:p w14:paraId="7B6C71FA" w14:textId="77777777" w:rsidR="008F4B68" w:rsidRDefault="008F4B68" w:rsidP="008F4B68"/>
    <w:p w14:paraId="0A5D806E" w14:textId="77777777" w:rsidR="008F4B68" w:rsidRDefault="008F4B68" w:rsidP="008F4B68">
      <w:r>
        <w:t>In most cases it will be appropriate to notify affected data subjects via letter or email or both in order to ensure that the message has been received and that they have an opportunity to take any action required.</w:t>
      </w:r>
    </w:p>
    <w:p w14:paraId="4014B222" w14:textId="77777777" w:rsidR="008F4B68" w:rsidRDefault="008F4B68" w:rsidP="008F4B68"/>
    <w:p w14:paraId="7502A8B3" w14:textId="77777777" w:rsidR="00EF500C" w:rsidRDefault="00EF500C" w:rsidP="00DF78F5"/>
    <w:p w14:paraId="020EDFE1" w14:textId="77777777" w:rsidR="00EF500C" w:rsidRDefault="00EF500C" w:rsidP="00DF78F5"/>
    <w:p w14:paraId="0FAF702A" w14:textId="77777777" w:rsidR="00EF500C" w:rsidRDefault="00EF500C" w:rsidP="00DF78F5"/>
    <w:p w14:paraId="586EC24A" w14:textId="77777777" w:rsidR="00EF500C" w:rsidRDefault="00EF500C" w:rsidP="00DF78F5"/>
    <w:p w14:paraId="2C208938" w14:textId="77777777" w:rsidR="00EF500C" w:rsidRDefault="00EF500C" w:rsidP="00DF78F5"/>
    <w:p w14:paraId="773CF83D" w14:textId="77777777" w:rsidR="00EF500C" w:rsidRPr="00DF78F5" w:rsidRDefault="00EF500C" w:rsidP="00DF78F5"/>
    <w:p w14:paraId="790C46A0" w14:textId="77777777" w:rsidR="008F05DC" w:rsidRDefault="008F05DC" w:rsidP="008F05DC"/>
    <w:p w14:paraId="66FE5BBD" w14:textId="42476AF7" w:rsidR="00850F10" w:rsidRDefault="00850F10" w:rsidP="008F05DC"/>
    <w:sectPr w:rsidR="00850F10" w:rsidSect="001D2D41">
      <w:headerReference w:type="default" r:id="rId12"/>
      <w:footerReference w:type="default" r:id="rId13"/>
      <w:pgSz w:w="11906" w:h="16838" w:code="9"/>
      <w:pgMar w:top="1440" w:right="1440" w:bottom="1440" w:left="1440" w:header="709"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0D34BD" w14:textId="77777777" w:rsidR="00233963" w:rsidRDefault="00233963" w:rsidP="00F900F7">
      <w:r>
        <w:separator/>
      </w:r>
    </w:p>
  </w:endnote>
  <w:endnote w:type="continuationSeparator" w:id="0">
    <w:p w14:paraId="15ACDF33" w14:textId="77777777" w:rsidR="00233963" w:rsidRDefault="00233963" w:rsidP="00F90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DBA169" w14:textId="4526F481" w:rsidR="0054539C" w:rsidRPr="001D2D41" w:rsidRDefault="0054539C" w:rsidP="001D2D41">
    <w:pPr>
      <w:jc w:val="center"/>
      <w:rPr>
        <w:rFonts w:cs="Arial"/>
        <w:bCs/>
        <w:iCs/>
        <w:sz w:val="20"/>
      </w:rPr>
    </w:pPr>
    <w:r w:rsidRPr="001D2D41">
      <w:rPr>
        <w:noProof/>
        <w:sz w:val="20"/>
        <w:lang w:eastAsia="en-GB"/>
      </w:rPr>
      <mc:AlternateContent>
        <mc:Choice Requires="wps">
          <w:drawing>
            <wp:anchor distT="0" distB="0" distL="114300" distR="114300" simplePos="0" relativeHeight="251658240" behindDoc="0" locked="0" layoutInCell="1" allowOverlap="1" wp14:anchorId="202DDB8E" wp14:editId="1A4C9F32">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7FC4878" id="Line 9" o:spid="_x0000_s1026" style="position:absolute;flip:y;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ZG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Y1/W&#10;RhkCAAAzBAAADgAAAAAAAAAAAAAAAAAuAgAAZHJzL2Uyb0RvYy54bWxQSwECLQAUAAYACAAAACEA&#10;vBNwqtYAAAACAQAADwAAAAAAAAAAAAAAAABzBAAAZHJzL2Rvd25yZXYueG1sUEsFBgAAAAAEAAQA&#10;8wAAAHYFAAAAAA==&#10;">
              <w10:wrap anchorx="margin" anchory="margin"/>
            </v:line>
          </w:pict>
        </mc:Fallback>
      </mc:AlternateContent>
    </w:r>
    <w:r w:rsidRPr="001D2D41">
      <w:rPr>
        <w:sz w:val="20"/>
      </w:rPr>
      <w:t xml:space="preserve">Version </w:t>
    </w:r>
    <w:r w:rsidRPr="001D2D41">
      <w:rPr>
        <w:sz w:val="20"/>
      </w:rPr>
      <w:fldChar w:fldCharType="begin"/>
    </w:r>
    <w:r w:rsidRPr="001D2D41">
      <w:rPr>
        <w:sz w:val="20"/>
      </w:rPr>
      <w:instrText xml:space="preserve"> STYLEREF  "Version Number"  \* MERGEFORMAT </w:instrText>
    </w:r>
    <w:r w:rsidRPr="001D2D41">
      <w:rPr>
        <w:sz w:val="20"/>
      </w:rPr>
      <w:fldChar w:fldCharType="separate"/>
    </w:r>
    <w:r w:rsidR="00106D57">
      <w:rPr>
        <w:noProof/>
        <w:sz w:val="20"/>
      </w:rPr>
      <w:t>1</w:t>
    </w:r>
    <w:r w:rsidRPr="001D2D41">
      <w:rPr>
        <w:sz w:val="20"/>
      </w:rPr>
      <w:fldChar w:fldCharType="end"/>
    </w:r>
    <w:r w:rsidRPr="001D2D41">
      <w:rPr>
        <w:sz w:val="20"/>
      </w:rPr>
      <w:tab/>
    </w:r>
    <w:r w:rsidRPr="001D2D41">
      <w:rPr>
        <w:sz w:val="20"/>
      </w:rPr>
      <w:tab/>
    </w:r>
    <w:r w:rsidRPr="001D2D41">
      <w:rPr>
        <w:sz w:val="20"/>
      </w:rPr>
      <w:tab/>
    </w:r>
    <w:r w:rsidRPr="001D2D41">
      <w:rPr>
        <w:sz w:val="20"/>
      </w:rPr>
      <w:tab/>
    </w:r>
    <w:r w:rsidRPr="001D2D41">
      <w:rPr>
        <w:sz w:val="20"/>
        <w:lang w:val="en-US"/>
      </w:rPr>
      <w:t xml:space="preserve">Page </w:t>
    </w:r>
    <w:r w:rsidRPr="001D2D41">
      <w:rPr>
        <w:sz w:val="20"/>
        <w:lang w:val="en-US"/>
      </w:rPr>
      <w:fldChar w:fldCharType="begin"/>
    </w:r>
    <w:r w:rsidRPr="001D2D41">
      <w:rPr>
        <w:sz w:val="20"/>
        <w:lang w:val="en-US"/>
      </w:rPr>
      <w:instrText xml:space="preserve"> PAGE </w:instrText>
    </w:r>
    <w:r w:rsidRPr="001D2D41">
      <w:rPr>
        <w:sz w:val="20"/>
        <w:lang w:val="en-US"/>
      </w:rPr>
      <w:fldChar w:fldCharType="separate"/>
    </w:r>
    <w:r>
      <w:rPr>
        <w:noProof/>
        <w:sz w:val="20"/>
        <w:lang w:val="en-US"/>
      </w:rPr>
      <w:t>12</w:t>
    </w:r>
    <w:r w:rsidRPr="001D2D41">
      <w:rPr>
        <w:sz w:val="20"/>
        <w:lang w:val="en-US"/>
      </w:rPr>
      <w:fldChar w:fldCharType="end"/>
    </w:r>
    <w:r w:rsidRPr="001D2D41">
      <w:rPr>
        <w:sz w:val="20"/>
        <w:lang w:val="en-US"/>
      </w:rPr>
      <w:t xml:space="preserve"> of </w:t>
    </w:r>
    <w:r w:rsidRPr="001D2D41">
      <w:rPr>
        <w:sz w:val="20"/>
        <w:lang w:val="en-US"/>
      </w:rPr>
      <w:fldChar w:fldCharType="begin"/>
    </w:r>
    <w:r w:rsidRPr="001D2D41">
      <w:rPr>
        <w:sz w:val="20"/>
        <w:lang w:val="en-US"/>
      </w:rPr>
      <w:instrText xml:space="preserve"> NUMPAGES </w:instrText>
    </w:r>
    <w:r w:rsidRPr="001D2D41">
      <w:rPr>
        <w:sz w:val="20"/>
        <w:lang w:val="en-US"/>
      </w:rPr>
      <w:fldChar w:fldCharType="separate"/>
    </w:r>
    <w:r>
      <w:rPr>
        <w:noProof/>
        <w:sz w:val="20"/>
        <w:lang w:val="en-US"/>
      </w:rPr>
      <w:t>12</w:t>
    </w:r>
    <w:r w:rsidRPr="001D2D41">
      <w:rPr>
        <w:sz w:val="20"/>
        <w:lang w:val="en-US"/>
      </w:rPr>
      <w:fldChar w:fldCharType="end"/>
    </w:r>
    <w:r w:rsidRPr="001D2D41">
      <w:rPr>
        <w:rFonts w:cs="Arial"/>
        <w:b/>
        <w:bCs/>
        <w:i/>
        <w:iCs/>
        <w:sz w:val="20"/>
      </w:rPr>
      <w:t xml:space="preserve"> </w:t>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fldChar w:fldCharType="begin"/>
    </w:r>
    <w:r w:rsidRPr="001D2D41">
      <w:rPr>
        <w:rFonts w:cs="Arial"/>
        <w:bCs/>
        <w:iCs/>
        <w:sz w:val="20"/>
      </w:rPr>
      <w:instrText xml:space="preserve"> STYLEREF  "Date of Publication"  \* MERGEFORMAT </w:instrText>
    </w:r>
    <w:r w:rsidRPr="001D2D41">
      <w:rPr>
        <w:rFonts w:cs="Arial"/>
        <w:bCs/>
        <w:iCs/>
        <w:sz w:val="20"/>
      </w:rPr>
      <w:fldChar w:fldCharType="separate"/>
    </w:r>
    <w:r w:rsidR="00106D57">
      <w:rPr>
        <w:rFonts w:cs="Arial"/>
        <w:bCs/>
        <w:iCs/>
        <w:noProof/>
        <w:sz w:val="20"/>
      </w:rPr>
      <w:t>[Insert date]</w:t>
    </w:r>
    <w:r w:rsidRPr="001D2D41">
      <w:rPr>
        <w:rFonts w:cs="Arial"/>
        <w:bCs/>
        <w:iCs/>
        <w:sz w:val="20"/>
      </w:rPr>
      <w:fldChar w:fldCharType="end"/>
    </w:r>
  </w:p>
  <w:p w14:paraId="25CBED5F" w14:textId="77777777" w:rsidR="0054539C" w:rsidRDefault="0054539C" w:rsidP="00F90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E2025" w14:textId="77777777" w:rsidR="00233963" w:rsidRDefault="00233963" w:rsidP="00F900F7">
      <w:r>
        <w:separator/>
      </w:r>
    </w:p>
  </w:footnote>
  <w:footnote w:type="continuationSeparator" w:id="0">
    <w:p w14:paraId="0503DBA0" w14:textId="77777777" w:rsidR="00233963" w:rsidRDefault="00233963" w:rsidP="00F90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13DD11" w14:textId="77777777" w:rsidR="0054539C" w:rsidRDefault="0054539C" w:rsidP="001D2D41">
    <w:pPr>
      <w:tabs>
        <w:tab w:val="center" w:pos="4153"/>
        <w:tab w:val="right" w:pos="8306"/>
      </w:tabs>
      <w:jc w:val="center"/>
      <w:rPr>
        <w:sz w:val="20"/>
        <w:szCs w:val="20"/>
      </w:rPr>
    </w:pPr>
    <w:r>
      <w:rPr>
        <w:sz w:val="20"/>
        <w:szCs w:val="20"/>
      </w:rPr>
      <w:t>Personal Data Breach Notification Procedure</w:t>
    </w:r>
  </w:p>
  <w:p w14:paraId="4C14AD11" w14:textId="77777777" w:rsidR="0054539C" w:rsidRPr="001D2D41" w:rsidRDefault="0054539C" w:rsidP="001D2D41">
    <w:pPr>
      <w:tabs>
        <w:tab w:val="center" w:pos="4153"/>
        <w:tab w:val="right" w:pos="8306"/>
      </w:tabs>
      <w:jc w:val="left"/>
    </w:pPr>
    <w:r w:rsidRPr="001D2D41">
      <w:rPr>
        <w:b/>
        <w:noProof/>
        <w:sz w:val="20"/>
        <w:szCs w:val="20"/>
        <w:lang w:eastAsia="en-GB"/>
      </w:rPr>
      <mc:AlternateContent>
        <mc:Choice Requires="wps">
          <w:drawing>
            <wp:anchor distT="0" distB="0" distL="114300" distR="114300" simplePos="0" relativeHeight="251660288" behindDoc="0" locked="0" layoutInCell="1" allowOverlap="1" wp14:anchorId="720518D4" wp14:editId="48967427">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2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18341AC" id="Line 8" o:spid="_x0000_s1026" style="position:absolute;z-index:25166028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gBr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B9ijS&#10;gUZboTiah9b0xhUQUamdDcXRs3oxW02/O6R01RJ14JHi68VAWhYykjcpYeMMXLDvv2gGMeTodezT&#10;ubFdgIQOoHOU43KXg589onA4nUwXsxRo0cGXkGJINNb5z1x3KBgllsA5ApPT1vlAhBRDSLhH6Y2Q&#10;MqotFepLvAD0mOC0FCw4Q5izh30lLTqRMC/xi1WB5zHM6qNiEazlhK1vtidCXm24XKqAB6UAnZt1&#10;HYgfi3Sxnq/n+SifzNajPK3r0adNlY9mm+zjtP5Q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2YgBrEQIA&#10;ACkEAAAOAAAAAAAAAAAAAAAAAC4CAABkcnMvZTJvRG9jLnhtbFBLAQItABQABgAIAAAAIQCZZxPa&#10;2gAAAAIBAAAPAAAAAAAAAAAAAAAAAGsEAABkcnMvZG93bnJldi54bWxQSwUGAAAAAAQABADzAAAA&#10;cgUAAAAA&#10;">
              <w10:wrap anchorx="margin" anchory="margin"/>
            </v:line>
          </w:pict>
        </mc:Fallback>
      </mc:AlternateContent>
    </w:r>
  </w:p>
  <w:p w14:paraId="5040417D" w14:textId="77777777" w:rsidR="0054539C" w:rsidRPr="001D2D41" w:rsidRDefault="0054539C" w:rsidP="001D2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AB7D47"/>
    <w:multiLevelType w:val="hybridMultilevel"/>
    <w:tmpl w:val="E38C2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5A3D24"/>
    <w:multiLevelType w:val="hybridMultilevel"/>
    <w:tmpl w:val="C090C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A003B8"/>
    <w:multiLevelType w:val="hybridMultilevel"/>
    <w:tmpl w:val="B1BCF620"/>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7D06FC"/>
    <w:multiLevelType w:val="multilevel"/>
    <w:tmpl w:val="75722A6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06A63F5"/>
    <w:multiLevelType w:val="hybridMultilevel"/>
    <w:tmpl w:val="E4D0A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D20590"/>
    <w:multiLevelType w:val="hybridMultilevel"/>
    <w:tmpl w:val="43FA5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BA0D0C"/>
    <w:multiLevelType w:val="hybridMultilevel"/>
    <w:tmpl w:val="C72A3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C0F5F"/>
    <w:multiLevelType w:val="hybridMultilevel"/>
    <w:tmpl w:val="DCD0D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861B86"/>
    <w:multiLevelType w:val="hybridMultilevel"/>
    <w:tmpl w:val="539ABC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680AE4"/>
    <w:multiLevelType w:val="hybridMultilevel"/>
    <w:tmpl w:val="113433C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2" w15:restartNumberingAfterBreak="0">
    <w:nsid w:val="2ABF1C2A"/>
    <w:multiLevelType w:val="hybridMultilevel"/>
    <w:tmpl w:val="55727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571033"/>
    <w:multiLevelType w:val="hybridMultilevel"/>
    <w:tmpl w:val="03CA99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220445"/>
    <w:multiLevelType w:val="hybridMultilevel"/>
    <w:tmpl w:val="507CF6E8"/>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E049CB"/>
    <w:multiLevelType w:val="hybridMultilevel"/>
    <w:tmpl w:val="4738B190"/>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0D1E8F"/>
    <w:multiLevelType w:val="hybridMultilevel"/>
    <w:tmpl w:val="F0F0B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BD361D"/>
    <w:multiLevelType w:val="hybridMultilevel"/>
    <w:tmpl w:val="473C4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914EDF"/>
    <w:multiLevelType w:val="hybridMultilevel"/>
    <w:tmpl w:val="0A500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DC3E70"/>
    <w:multiLevelType w:val="hybridMultilevel"/>
    <w:tmpl w:val="13700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D16EC1"/>
    <w:multiLevelType w:val="hybridMultilevel"/>
    <w:tmpl w:val="585AD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D10BB8"/>
    <w:multiLevelType w:val="hybridMultilevel"/>
    <w:tmpl w:val="9E9E9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94741F"/>
    <w:multiLevelType w:val="hybridMultilevel"/>
    <w:tmpl w:val="18642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1A204F"/>
    <w:multiLevelType w:val="hybridMultilevel"/>
    <w:tmpl w:val="43928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952FFE"/>
    <w:multiLevelType w:val="hybridMultilevel"/>
    <w:tmpl w:val="0994C3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6E72BE8"/>
    <w:multiLevelType w:val="hybridMultilevel"/>
    <w:tmpl w:val="32705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2033F3"/>
    <w:multiLevelType w:val="hybridMultilevel"/>
    <w:tmpl w:val="DAD0F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A7914B1"/>
    <w:multiLevelType w:val="hybridMultilevel"/>
    <w:tmpl w:val="061A646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9" w15:restartNumberingAfterBreak="0">
    <w:nsid w:val="5AF83328"/>
    <w:multiLevelType w:val="hybridMultilevel"/>
    <w:tmpl w:val="AACE2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5B6389"/>
    <w:multiLevelType w:val="hybridMultilevel"/>
    <w:tmpl w:val="97121B6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CDC2A19"/>
    <w:multiLevelType w:val="hybridMultilevel"/>
    <w:tmpl w:val="9500B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F227194"/>
    <w:multiLevelType w:val="hybridMultilevel"/>
    <w:tmpl w:val="0DAE0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75641F"/>
    <w:multiLevelType w:val="hybridMultilevel"/>
    <w:tmpl w:val="A0520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40C6901"/>
    <w:multiLevelType w:val="hybridMultilevel"/>
    <w:tmpl w:val="A9083E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6" w15:restartNumberingAfterBreak="0">
    <w:nsid w:val="6CA71EF8"/>
    <w:multiLevelType w:val="hybridMultilevel"/>
    <w:tmpl w:val="7CA09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322810"/>
    <w:multiLevelType w:val="hybridMultilevel"/>
    <w:tmpl w:val="6B2E363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3892DCB"/>
    <w:multiLevelType w:val="hybridMultilevel"/>
    <w:tmpl w:val="EC8A2AE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9" w15:restartNumberingAfterBreak="0">
    <w:nsid w:val="763365B7"/>
    <w:multiLevelType w:val="hybridMultilevel"/>
    <w:tmpl w:val="F1328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B44F14"/>
    <w:multiLevelType w:val="hybridMultilevel"/>
    <w:tmpl w:val="09B4A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4"/>
  </w:num>
  <w:num w:numId="3">
    <w:abstractNumId w:val="9"/>
  </w:num>
  <w:num w:numId="4">
    <w:abstractNumId w:val="18"/>
  </w:num>
  <w:num w:numId="5">
    <w:abstractNumId w:val="32"/>
  </w:num>
  <w:num w:numId="6">
    <w:abstractNumId w:val="40"/>
  </w:num>
  <w:num w:numId="7">
    <w:abstractNumId w:val="19"/>
  </w:num>
  <w:num w:numId="8">
    <w:abstractNumId w:val="20"/>
  </w:num>
  <w:num w:numId="9">
    <w:abstractNumId w:val="16"/>
  </w:num>
  <w:num w:numId="10">
    <w:abstractNumId w:val="31"/>
  </w:num>
  <w:num w:numId="11">
    <w:abstractNumId w:val="25"/>
  </w:num>
  <w:num w:numId="12">
    <w:abstractNumId w:val="7"/>
  </w:num>
  <w:num w:numId="13">
    <w:abstractNumId w:val="33"/>
  </w:num>
  <w:num w:numId="14">
    <w:abstractNumId w:val="36"/>
  </w:num>
  <w:num w:numId="15">
    <w:abstractNumId w:val="23"/>
  </w:num>
  <w:num w:numId="16">
    <w:abstractNumId w:val="2"/>
  </w:num>
  <w:num w:numId="17">
    <w:abstractNumId w:val="27"/>
  </w:num>
  <w:num w:numId="18">
    <w:abstractNumId w:val="29"/>
  </w:num>
  <w:num w:numId="19">
    <w:abstractNumId w:val="24"/>
  </w:num>
  <w:num w:numId="20">
    <w:abstractNumId w:val="35"/>
  </w:num>
  <w:num w:numId="21">
    <w:abstractNumId w:val="8"/>
  </w:num>
  <w:num w:numId="22">
    <w:abstractNumId w:val="17"/>
  </w:num>
  <w:num w:numId="23">
    <w:abstractNumId w:val="12"/>
  </w:num>
  <w:num w:numId="24">
    <w:abstractNumId w:val="39"/>
  </w:num>
  <w:num w:numId="25">
    <w:abstractNumId w:val="1"/>
  </w:num>
  <w:num w:numId="26">
    <w:abstractNumId w:val="37"/>
  </w:num>
  <w:num w:numId="27">
    <w:abstractNumId w:val="13"/>
  </w:num>
  <w:num w:numId="28">
    <w:abstractNumId w:val="14"/>
  </w:num>
  <w:num w:numId="29">
    <w:abstractNumId w:val="21"/>
  </w:num>
  <w:num w:numId="30">
    <w:abstractNumId w:val="22"/>
  </w:num>
  <w:num w:numId="31">
    <w:abstractNumId w:val="34"/>
  </w:num>
  <w:num w:numId="32">
    <w:abstractNumId w:val="10"/>
  </w:num>
  <w:num w:numId="33">
    <w:abstractNumId w:val="15"/>
  </w:num>
  <w:num w:numId="34">
    <w:abstractNumId w:val="3"/>
  </w:num>
  <w:num w:numId="35">
    <w:abstractNumId w:val="38"/>
  </w:num>
  <w:num w:numId="36">
    <w:abstractNumId w:val="26"/>
  </w:num>
  <w:num w:numId="37">
    <w:abstractNumId w:val="30"/>
  </w:num>
  <w:num w:numId="38">
    <w:abstractNumId w:val="5"/>
  </w:num>
  <w:num w:numId="39">
    <w:abstractNumId w:val="28"/>
  </w:num>
  <w:num w:numId="40">
    <w:abstractNumId w:val="11"/>
  </w:num>
  <w:num w:numId="41">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508"/>
    <w:rsid w:val="00002AB9"/>
    <w:rsid w:val="000043A1"/>
    <w:rsid w:val="00015D01"/>
    <w:rsid w:val="00034E78"/>
    <w:rsid w:val="00041440"/>
    <w:rsid w:val="00053B9C"/>
    <w:rsid w:val="00087FB1"/>
    <w:rsid w:val="000C5696"/>
    <w:rsid w:val="000F2C8C"/>
    <w:rsid w:val="000F3A60"/>
    <w:rsid w:val="000F59E2"/>
    <w:rsid w:val="000F5DE0"/>
    <w:rsid w:val="00104A2E"/>
    <w:rsid w:val="00105E1B"/>
    <w:rsid w:val="00106D57"/>
    <w:rsid w:val="001156CD"/>
    <w:rsid w:val="00134DB8"/>
    <w:rsid w:val="001453CF"/>
    <w:rsid w:val="00147E99"/>
    <w:rsid w:val="0016012A"/>
    <w:rsid w:val="00170F77"/>
    <w:rsid w:val="0017391F"/>
    <w:rsid w:val="00197547"/>
    <w:rsid w:val="001C5B86"/>
    <w:rsid w:val="001C779A"/>
    <w:rsid w:val="001D2D41"/>
    <w:rsid w:val="001E520E"/>
    <w:rsid w:val="001F5103"/>
    <w:rsid w:val="00201628"/>
    <w:rsid w:val="0022128C"/>
    <w:rsid w:val="00233963"/>
    <w:rsid w:val="00262388"/>
    <w:rsid w:val="00275E3C"/>
    <w:rsid w:val="00285695"/>
    <w:rsid w:val="00297506"/>
    <w:rsid w:val="002A3199"/>
    <w:rsid w:val="002E326A"/>
    <w:rsid w:val="002F2C1E"/>
    <w:rsid w:val="002F305D"/>
    <w:rsid w:val="003039FB"/>
    <w:rsid w:val="00321253"/>
    <w:rsid w:val="003567A2"/>
    <w:rsid w:val="00356B83"/>
    <w:rsid w:val="0036778C"/>
    <w:rsid w:val="00374222"/>
    <w:rsid w:val="00374FBD"/>
    <w:rsid w:val="00376539"/>
    <w:rsid w:val="00380AB1"/>
    <w:rsid w:val="00381982"/>
    <w:rsid w:val="00383105"/>
    <w:rsid w:val="003B2508"/>
    <w:rsid w:val="003C0456"/>
    <w:rsid w:val="003C129E"/>
    <w:rsid w:val="003C5CDD"/>
    <w:rsid w:val="003E01F3"/>
    <w:rsid w:val="003E4697"/>
    <w:rsid w:val="003E50BC"/>
    <w:rsid w:val="00440723"/>
    <w:rsid w:val="00443783"/>
    <w:rsid w:val="004454E0"/>
    <w:rsid w:val="00453145"/>
    <w:rsid w:val="004A64C8"/>
    <w:rsid w:val="004B2109"/>
    <w:rsid w:val="004B3BAF"/>
    <w:rsid w:val="004B6EE6"/>
    <w:rsid w:val="004C2D7E"/>
    <w:rsid w:val="004C7E31"/>
    <w:rsid w:val="004D29CF"/>
    <w:rsid w:val="004E6E83"/>
    <w:rsid w:val="005044DE"/>
    <w:rsid w:val="005138B0"/>
    <w:rsid w:val="00536BF7"/>
    <w:rsid w:val="0054539C"/>
    <w:rsid w:val="00555287"/>
    <w:rsid w:val="00571BF5"/>
    <w:rsid w:val="00572F05"/>
    <w:rsid w:val="005A5851"/>
    <w:rsid w:val="005B32F8"/>
    <w:rsid w:val="005B3623"/>
    <w:rsid w:val="005B739A"/>
    <w:rsid w:val="005C2AE4"/>
    <w:rsid w:val="005D2CB3"/>
    <w:rsid w:val="005D6198"/>
    <w:rsid w:val="005E13B5"/>
    <w:rsid w:val="00613CBE"/>
    <w:rsid w:val="00620234"/>
    <w:rsid w:val="0062194B"/>
    <w:rsid w:val="00631FD2"/>
    <w:rsid w:val="00633946"/>
    <w:rsid w:val="00637C5E"/>
    <w:rsid w:val="006465E6"/>
    <w:rsid w:val="00646708"/>
    <w:rsid w:val="00652A9F"/>
    <w:rsid w:val="00655676"/>
    <w:rsid w:val="00656B9B"/>
    <w:rsid w:val="0066203E"/>
    <w:rsid w:val="00677B14"/>
    <w:rsid w:val="0069151F"/>
    <w:rsid w:val="006A0322"/>
    <w:rsid w:val="006A3FE0"/>
    <w:rsid w:val="006A74B3"/>
    <w:rsid w:val="006B252C"/>
    <w:rsid w:val="006C35BB"/>
    <w:rsid w:val="006D5E04"/>
    <w:rsid w:val="006F1FCE"/>
    <w:rsid w:val="00701613"/>
    <w:rsid w:val="007218CE"/>
    <w:rsid w:val="00727782"/>
    <w:rsid w:val="00733131"/>
    <w:rsid w:val="00764F24"/>
    <w:rsid w:val="00767D4D"/>
    <w:rsid w:val="00770266"/>
    <w:rsid w:val="007705B3"/>
    <w:rsid w:val="00782BFD"/>
    <w:rsid w:val="007857C4"/>
    <w:rsid w:val="007A015B"/>
    <w:rsid w:val="007A22AF"/>
    <w:rsid w:val="007C6344"/>
    <w:rsid w:val="007E2F67"/>
    <w:rsid w:val="007E75C1"/>
    <w:rsid w:val="007F145C"/>
    <w:rsid w:val="007F20C0"/>
    <w:rsid w:val="007F6121"/>
    <w:rsid w:val="00804888"/>
    <w:rsid w:val="00805783"/>
    <w:rsid w:val="00825ADB"/>
    <w:rsid w:val="00840F82"/>
    <w:rsid w:val="008422E3"/>
    <w:rsid w:val="0084372D"/>
    <w:rsid w:val="00845392"/>
    <w:rsid w:val="00850F10"/>
    <w:rsid w:val="00852879"/>
    <w:rsid w:val="0086061B"/>
    <w:rsid w:val="00877531"/>
    <w:rsid w:val="00891842"/>
    <w:rsid w:val="008B265C"/>
    <w:rsid w:val="008B466F"/>
    <w:rsid w:val="008B70DA"/>
    <w:rsid w:val="008D6BEC"/>
    <w:rsid w:val="008E73CC"/>
    <w:rsid w:val="008F05DC"/>
    <w:rsid w:val="008F4B68"/>
    <w:rsid w:val="00926761"/>
    <w:rsid w:val="00926D1A"/>
    <w:rsid w:val="009658DF"/>
    <w:rsid w:val="00966531"/>
    <w:rsid w:val="00977397"/>
    <w:rsid w:val="009901EC"/>
    <w:rsid w:val="009A06D2"/>
    <w:rsid w:val="009A2E07"/>
    <w:rsid w:val="009A3605"/>
    <w:rsid w:val="009A610D"/>
    <w:rsid w:val="009A645D"/>
    <w:rsid w:val="009B4095"/>
    <w:rsid w:val="009B6A32"/>
    <w:rsid w:val="009C5339"/>
    <w:rsid w:val="009D3EAF"/>
    <w:rsid w:val="009E1121"/>
    <w:rsid w:val="009E21E1"/>
    <w:rsid w:val="009E3FE4"/>
    <w:rsid w:val="009E65EF"/>
    <w:rsid w:val="009F2D62"/>
    <w:rsid w:val="009F7052"/>
    <w:rsid w:val="009F718A"/>
    <w:rsid w:val="00A032F1"/>
    <w:rsid w:val="00A14711"/>
    <w:rsid w:val="00A1600B"/>
    <w:rsid w:val="00A21B33"/>
    <w:rsid w:val="00A312FA"/>
    <w:rsid w:val="00A321D2"/>
    <w:rsid w:val="00A40F8A"/>
    <w:rsid w:val="00A52FF5"/>
    <w:rsid w:val="00A54C2E"/>
    <w:rsid w:val="00A57167"/>
    <w:rsid w:val="00A62699"/>
    <w:rsid w:val="00A96A1D"/>
    <w:rsid w:val="00AA0CA6"/>
    <w:rsid w:val="00AA5C7C"/>
    <w:rsid w:val="00AA6ADB"/>
    <w:rsid w:val="00AC3BC4"/>
    <w:rsid w:val="00AD4780"/>
    <w:rsid w:val="00AE0133"/>
    <w:rsid w:val="00AF2324"/>
    <w:rsid w:val="00B0043C"/>
    <w:rsid w:val="00B02258"/>
    <w:rsid w:val="00B031DB"/>
    <w:rsid w:val="00B2046A"/>
    <w:rsid w:val="00B46F28"/>
    <w:rsid w:val="00B650A3"/>
    <w:rsid w:val="00B6784A"/>
    <w:rsid w:val="00B73A78"/>
    <w:rsid w:val="00B86C30"/>
    <w:rsid w:val="00B94A69"/>
    <w:rsid w:val="00BA40F9"/>
    <w:rsid w:val="00BB546F"/>
    <w:rsid w:val="00BB6EEF"/>
    <w:rsid w:val="00BC0F6A"/>
    <w:rsid w:val="00BE0E8E"/>
    <w:rsid w:val="00BE5FD0"/>
    <w:rsid w:val="00BF4E7A"/>
    <w:rsid w:val="00BF7140"/>
    <w:rsid w:val="00C0139E"/>
    <w:rsid w:val="00C04510"/>
    <w:rsid w:val="00C12D60"/>
    <w:rsid w:val="00C34A3E"/>
    <w:rsid w:val="00C40833"/>
    <w:rsid w:val="00C505B5"/>
    <w:rsid w:val="00C52E72"/>
    <w:rsid w:val="00C53BFB"/>
    <w:rsid w:val="00C54ABF"/>
    <w:rsid w:val="00C7249C"/>
    <w:rsid w:val="00C866B5"/>
    <w:rsid w:val="00CA1D6B"/>
    <w:rsid w:val="00CD18EF"/>
    <w:rsid w:val="00CF72C5"/>
    <w:rsid w:val="00D02877"/>
    <w:rsid w:val="00D06A3C"/>
    <w:rsid w:val="00D361E9"/>
    <w:rsid w:val="00D4291C"/>
    <w:rsid w:val="00D831EF"/>
    <w:rsid w:val="00D85898"/>
    <w:rsid w:val="00D915B1"/>
    <w:rsid w:val="00DC3E1C"/>
    <w:rsid w:val="00DD1630"/>
    <w:rsid w:val="00DE2A63"/>
    <w:rsid w:val="00DE36BC"/>
    <w:rsid w:val="00DF7610"/>
    <w:rsid w:val="00DF78F5"/>
    <w:rsid w:val="00E02A58"/>
    <w:rsid w:val="00E24362"/>
    <w:rsid w:val="00E36CC3"/>
    <w:rsid w:val="00E40B7D"/>
    <w:rsid w:val="00E44C32"/>
    <w:rsid w:val="00E56253"/>
    <w:rsid w:val="00E94FC9"/>
    <w:rsid w:val="00EB3436"/>
    <w:rsid w:val="00EC299C"/>
    <w:rsid w:val="00EC70AE"/>
    <w:rsid w:val="00EC7A51"/>
    <w:rsid w:val="00ED08B4"/>
    <w:rsid w:val="00EF006B"/>
    <w:rsid w:val="00EF500C"/>
    <w:rsid w:val="00EF6495"/>
    <w:rsid w:val="00F138CE"/>
    <w:rsid w:val="00F16A90"/>
    <w:rsid w:val="00F20DF3"/>
    <w:rsid w:val="00F2107C"/>
    <w:rsid w:val="00F24CBE"/>
    <w:rsid w:val="00F27057"/>
    <w:rsid w:val="00F438F5"/>
    <w:rsid w:val="00F4472C"/>
    <w:rsid w:val="00F51D13"/>
    <w:rsid w:val="00F55B8C"/>
    <w:rsid w:val="00F55ED5"/>
    <w:rsid w:val="00F77D0F"/>
    <w:rsid w:val="00F900F7"/>
    <w:rsid w:val="00FA5D68"/>
    <w:rsid w:val="00FB7E67"/>
    <w:rsid w:val="00FF482A"/>
    <w:rsid w:val="00FF4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3605010"/>
  <w15:docId w15:val="{CFDB1B37-EF6E-43E9-A888-1CFFD13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21E1"/>
    <w:pPr>
      <w:jc w:val="both"/>
    </w:pPr>
    <w:rPr>
      <w:rFonts w:ascii="Arial" w:hAnsi="Arial"/>
      <w:sz w:val="24"/>
      <w:szCs w:val="24"/>
      <w:lang w:eastAsia="en-US"/>
    </w:rPr>
  </w:style>
  <w:style w:type="paragraph" w:styleId="Heading1">
    <w:name w:val="heading 1"/>
    <w:basedOn w:val="Normal"/>
    <w:next w:val="Normal"/>
    <w:qFormat/>
    <w:rsid w:val="00275E3C"/>
    <w:pPr>
      <w:keepNext/>
      <w:numPr>
        <w:numId w:val="2"/>
      </w:numPr>
      <w:outlineLvl w:val="0"/>
    </w:pPr>
    <w:rPr>
      <w:b/>
      <w:sz w:val="28"/>
      <w:szCs w:val="20"/>
    </w:rPr>
  </w:style>
  <w:style w:type="paragraph" w:styleId="Heading2">
    <w:name w:val="heading 2"/>
    <w:aliases w:val="H2"/>
    <w:basedOn w:val="Normal"/>
    <w:next w:val="Normal"/>
    <w:autoRedefine/>
    <w:qFormat/>
    <w:pPr>
      <w:keepNext/>
      <w:numPr>
        <w:ilvl w:val="1"/>
        <w:numId w:val="2"/>
      </w:numPr>
      <w:outlineLvl w:val="1"/>
    </w:pPr>
    <w:rPr>
      <w:b/>
      <w:szCs w:val="20"/>
    </w:rPr>
  </w:style>
  <w:style w:type="paragraph" w:styleId="Heading3">
    <w:name w:val="heading 3"/>
    <w:basedOn w:val="Normal"/>
    <w:next w:val="Normal"/>
    <w:qFormat/>
    <w:rsid w:val="00571BF5"/>
    <w:pPr>
      <w:keepNext/>
      <w:numPr>
        <w:ilvl w:val="2"/>
        <w:numId w:val="2"/>
      </w:numPr>
      <w:spacing w:before="240" w:after="60"/>
      <w:outlineLvl w:val="2"/>
    </w:pPr>
    <w:rPr>
      <w:rFonts w:cs="Arial"/>
      <w:b/>
      <w:bCs/>
      <w:i/>
      <w:sz w:val="22"/>
      <w:szCs w:val="26"/>
    </w:rPr>
  </w:style>
  <w:style w:type="paragraph" w:styleId="Heading4">
    <w:name w:val="heading 4"/>
    <w:basedOn w:val="Normal"/>
    <w:next w:val="Normal"/>
    <w:qFormat/>
    <w:rsid w:val="009F718A"/>
    <w:pPr>
      <w:keepNext/>
      <w:numPr>
        <w:ilvl w:val="3"/>
        <w:numId w:val="2"/>
      </w:numPr>
      <w:spacing w:before="240" w:after="60"/>
      <w:outlineLvl w:val="3"/>
    </w:pPr>
    <w:rPr>
      <w:bCs/>
      <w:sz w:val="22"/>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 w:val="22"/>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Arial" w:hAnsi="Arial"/>
      <w:b/>
      <w:sz w:val="24"/>
      <w:lang w:val="en-GB" w:eastAsia="en-US" w:bidi="ar-SA"/>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805783"/>
    <w:pPr>
      <w:spacing w:before="120" w:after="120"/>
    </w:pPr>
    <w:rPr>
      <w:rFonts w:ascii="Times New Roman" w:hAnsi="Times New Roman"/>
      <w:b/>
      <w:caps/>
      <w:noProof/>
      <w:sz w:val="20"/>
    </w:rPr>
  </w:style>
  <w:style w:type="character" w:styleId="Hyperlink">
    <w:name w:val="Hyperlink"/>
    <w:uiPriority w:val="99"/>
    <w:rPr>
      <w:color w:val="0000FF"/>
      <w:u w:val="single"/>
    </w:rPr>
  </w:style>
  <w:style w:type="paragraph" w:styleId="BodyText2">
    <w:name w:val="Body Text 2"/>
    <w:basedOn w:val="Normal"/>
    <w:link w:val="BodyText2Char"/>
    <w:semiHidden/>
    <w:pPr>
      <w:spacing w:after="120" w:line="480" w:lineRule="auto"/>
    </w:pPr>
  </w:style>
  <w:style w:type="paragraph" w:customStyle="1" w:styleId="CcList">
    <w:name w:val="Cc List"/>
    <w:basedOn w:val="Normal"/>
    <w:pPr>
      <w:widowControl w:val="0"/>
    </w:pPr>
    <w:rPr>
      <w:sz w:val="20"/>
      <w:szCs w:val="20"/>
    </w:rPr>
  </w:style>
  <w:style w:type="paragraph" w:styleId="TOC2">
    <w:name w:val="toc 2"/>
    <w:basedOn w:val="Normal"/>
    <w:next w:val="Normal"/>
    <w:autoRedefine/>
    <w:uiPriority w:val="39"/>
    <w:rsid w:val="00C04510"/>
    <w:pPr>
      <w:ind w:left="240"/>
    </w:pPr>
    <w:rPr>
      <w:rFonts w:ascii="Times New Roman" w:hAnsi="Times New Roman"/>
      <w:smallCaps/>
      <w:sz w:val="20"/>
    </w:rPr>
  </w:style>
  <w:style w:type="paragraph" w:styleId="TOC3">
    <w:name w:val="toc 3"/>
    <w:basedOn w:val="Normal"/>
    <w:next w:val="Normal"/>
    <w:autoRedefine/>
    <w:uiPriority w:val="39"/>
    <w:rsid w:val="00C04510"/>
    <w:pPr>
      <w:ind w:left="480"/>
    </w:pPr>
    <w:rPr>
      <w:rFonts w:ascii="Times New Roman" w:hAnsi="Times New Roman"/>
      <w:i/>
      <w:sz w:val="20"/>
    </w:rPr>
  </w:style>
  <w:style w:type="character" w:customStyle="1" w:styleId="StyleArial14ptBold">
    <w:name w:val="Style Arial 14 pt Bold"/>
    <w:rPr>
      <w:rFonts w:ascii="Arial" w:hAnsi="Arial"/>
      <w:b/>
      <w:bCs/>
      <w:sz w:val="28"/>
    </w:rPr>
  </w:style>
  <w:style w:type="paragraph" w:customStyle="1" w:styleId="StyleHeading2Before18ptAfter7ptTopSinglesolid">
    <w:name w:val="Style Heading 2 + Before:  18 pt After:  7 pt Top: (Single solid ..."/>
    <w:basedOn w:val="Heading2"/>
    <w:autoRedefine/>
    <w:pPr>
      <w:pBdr>
        <w:top w:val="single" w:sz="6" w:space="2" w:color="auto"/>
      </w:pBdr>
      <w:spacing w:before="360" w:after="140"/>
    </w:pPr>
    <w:rPr>
      <w:bCs/>
    </w:rPr>
  </w:style>
  <w:style w:type="paragraph" w:customStyle="1" w:styleId="StyleHeading114pt">
    <w:name w:val="Style Heading 1 + 14 pt"/>
    <w:basedOn w:val="Heading1"/>
    <w:autoRedefine/>
    <w:rPr>
      <w:bCs/>
    </w:rPr>
  </w:style>
  <w:style w:type="paragraph" w:customStyle="1" w:styleId="StyleHeading114ptAfter18ptTopSinglesolidlineAu">
    <w:name w:val="Style Heading 1 + 14 pt After:  18 pt Top: (Single solid line Au..."/>
    <w:basedOn w:val="Heading1"/>
    <w:pPr>
      <w:spacing w:after="360"/>
    </w:pPr>
    <w:rPr>
      <w:bCs/>
      <w:sz w:val="32"/>
    </w:rPr>
  </w:style>
  <w:style w:type="paragraph" w:styleId="Title">
    <w:name w:val="Title"/>
    <w:basedOn w:val="Normal"/>
    <w:qFormat/>
    <w:pPr>
      <w:overflowPunct w:val="0"/>
      <w:autoSpaceDE w:val="0"/>
      <w:autoSpaceDN w:val="0"/>
      <w:adjustRightInd w:val="0"/>
      <w:jc w:val="center"/>
      <w:textAlignment w:val="baseline"/>
    </w:pPr>
    <w:rPr>
      <w:b/>
      <w:sz w:val="40"/>
      <w:szCs w:val="20"/>
    </w:rPr>
  </w:style>
  <w:style w:type="paragraph" w:styleId="BodyText3">
    <w:name w:val="Body Text 3"/>
    <w:basedOn w:val="Normal"/>
    <w:semiHidden/>
  </w:style>
  <w:style w:type="paragraph" w:styleId="ListParagraph">
    <w:name w:val="List Paragraph"/>
    <w:basedOn w:val="Normal"/>
    <w:uiPriority w:val="34"/>
    <w:qFormat/>
    <w:pPr>
      <w:ind w:left="720"/>
    </w:pPr>
  </w:style>
  <w:style w:type="table" w:styleId="TableGrid">
    <w:name w:val="Table Grid"/>
    <w:basedOn w:val="TableNormal"/>
    <w:uiPriority w:val="59"/>
    <w:rsid w:val="009F2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semiHidden/>
    <w:rsid w:val="009E21E1"/>
    <w:rPr>
      <w:rFonts w:ascii="Arial" w:hAnsi="Arial"/>
      <w:sz w:val="24"/>
      <w:szCs w:val="24"/>
      <w:lang w:eastAsia="en-US"/>
    </w:rPr>
  </w:style>
  <w:style w:type="character" w:styleId="FollowedHyperlink">
    <w:name w:val="FollowedHyperlink"/>
    <w:uiPriority w:val="99"/>
    <w:semiHidden/>
    <w:unhideWhenUsed/>
    <w:rsid w:val="00DE36BC"/>
    <w:rPr>
      <w:color w:val="800080"/>
      <w:u w:val="single"/>
    </w:rPr>
  </w:style>
  <w:style w:type="paragraph" w:styleId="BalloonText">
    <w:name w:val="Balloon Text"/>
    <w:basedOn w:val="Normal"/>
    <w:link w:val="BalloonTextChar"/>
    <w:uiPriority w:val="99"/>
    <w:semiHidden/>
    <w:unhideWhenUsed/>
    <w:rsid w:val="001D2D41"/>
    <w:rPr>
      <w:rFonts w:ascii="Tahoma" w:hAnsi="Tahoma" w:cs="Tahoma"/>
      <w:sz w:val="16"/>
      <w:szCs w:val="16"/>
    </w:rPr>
  </w:style>
  <w:style w:type="character" w:customStyle="1" w:styleId="BalloonTextChar">
    <w:name w:val="Balloon Text Char"/>
    <w:basedOn w:val="DefaultParagraphFont"/>
    <w:link w:val="BalloonText"/>
    <w:uiPriority w:val="99"/>
    <w:semiHidden/>
    <w:rsid w:val="001D2D41"/>
    <w:rPr>
      <w:rFonts w:ascii="Tahoma" w:hAnsi="Tahoma" w:cs="Tahoma"/>
      <w:sz w:val="16"/>
      <w:szCs w:val="16"/>
      <w:lang w:eastAsia="en-US"/>
    </w:rPr>
  </w:style>
  <w:style w:type="table" w:customStyle="1" w:styleId="TableGrid1">
    <w:name w:val="Table Grid1"/>
    <w:basedOn w:val="TableNormal"/>
    <w:next w:val="TableGrid"/>
    <w:uiPriority w:val="59"/>
    <w:rsid w:val="001D2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D2D41"/>
  </w:style>
  <w:style w:type="character" w:customStyle="1" w:styleId="DateofPublication">
    <w:name w:val="Date of Publication"/>
    <w:basedOn w:val="DefaultParagraphFont"/>
    <w:uiPriority w:val="1"/>
    <w:rsid w:val="001D2D41"/>
  </w:style>
  <w:style w:type="paragraph" w:styleId="NoSpacing">
    <w:name w:val="No Spacing"/>
    <w:link w:val="NoSpacingChar"/>
    <w:uiPriority w:val="1"/>
    <w:qFormat/>
    <w:rsid w:val="00A321D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A321D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A321D2"/>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A321D2"/>
    <w:rPr>
      <w:rFonts w:ascii="Arial" w:hAnsi="Arial" w:cs="Arial"/>
      <w:b/>
      <w:color w:val="000000" w:themeColor="text1"/>
      <w:sz w:val="24"/>
      <w:szCs w:val="28"/>
    </w:rPr>
  </w:style>
  <w:style w:type="paragraph" w:styleId="Caption">
    <w:name w:val="caption"/>
    <w:basedOn w:val="Normal"/>
    <w:next w:val="Normal"/>
    <w:uiPriority w:val="35"/>
    <w:unhideWhenUsed/>
    <w:qFormat/>
    <w:rsid w:val="005B739A"/>
    <w:pPr>
      <w:spacing w:after="200"/>
    </w:pPr>
    <w:rPr>
      <w:b/>
      <w:bCs/>
      <w:color w:val="4F81BD" w:themeColor="accent1"/>
      <w:sz w:val="18"/>
      <w:szCs w:val="18"/>
    </w:rPr>
  </w:style>
  <w:style w:type="paragraph" w:styleId="TableofFigures">
    <w:name w:val="table of figures"/>
    <w:basedOn w:val="Normal"/>
    <w:next w:val="Normal"/>
    <w:uiPriority w:val="99"/>
    <w:unhideWhenUsed/>
    <w:rsid w:val="009D3EAF"/>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023E68-C84D-4D19-BDB3-FFCB68734F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020E71-9B11-40AB-ADBC-23705D65880E}">
  <ds:schemaRefs>
    <ds:schemaRef ds:uri="http://schemas.microsoft.com/sharepoint/v3/contenttype/forms"/>
  </ds:schemaRefs>
</ds:datastoreItem>
</file>

<file path=customXml/itemProps3.xml><?xml version="1.0" encoding="utf-8"?>
<ds:datastoreItem xmlns:ds="http://schemas.openxmlformats.org/officeDocument/2006/customXml" ds:itemID="{709385AC-DC8A-43C3-ACBA-148699F396AD}">
  <ds:schemaRefs>
    <ds:schemaRef ds:uri="http://schemas.openxmlformats.org/package/2006/metadata/core-properties"/>
    <ds:schemaRef ds:uri="519c89c0-4739-45b7-90b4-c645f8135810"/>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906258ce-5a0c-4f3f-a95b-99bb0331ce14"/>
    <ds:schemaRef ds:uri="http://www.w3.org/XML/1998/namespace"/>
  </ds:schemaRefs>
</ds:datastoreItem>
</file>

<file path=customXml/itemProps4.xml><?xml version="1.0" encoding="utf-8"?>
<ds:datastoreItem xmlns:ds="http://schemas.openxmlformats.org/officeDocument/2006/customXml" ds:itemID="{3F734C04-1FAA-4BAD-BBBC-0FA9DA475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13</Pages>
  <Words>2584</Words>
  <Characters>14732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17282</CharactersWithSpaces>
  <SharedDoc>false</SharedDoc>
  <HLinks>
    <vt:vector size="306" baseType="variant">
      <vt:variant>
        <vt:i4>7012478</vt:i4>
      </vt:variant>
      <vt:variant>
        <vt:i4>276</vt:i4>
      </vt:variant>
      <vt:variant>
        <vt:i4>0</vt:i4>
      </vt:variant>
      <vt:variant>
        <vt:i4>5</vt:i4>
      </vt:variant>
      <vt:variant>
        <vt:lpwstr>BCMS08012 Post Incident Report Template v1.doc</vt:lpwstr>
      </vt:variant>
      <vt:variant>
        <vt:lpwstr/>
      </vt:variant>
      <vt:variant>
        <vt:i4>1441841</vt:i4>
      </vt:variant>
      <vt:variant>
        <vt:i4>273</vt:i4>
      </vt:variant>
      <vt:variant>
        <vt:i4>0</vt:i4>
      </vt:variant>
      <vt:variant>
        <vt:i4>5</vt:i4>
      </vt:variant>
      <vt:variant>
        <vt:lpwstr/>
      </vt:variant>
      <vt:variant>
        <vt:lpwstr>_APPENDIX_G_–</vt:lpwstr>
      </vt:variant>
      <vt:variant>
        <vt:i4>1441852</vt:i4>
      </vt:variant>
      <vt:variant>
        <vt:i4>270</vt:i4>
      </vt:variant>
      <vt:variant>
        <vt:i4>0</vt:i4>
      </vt:variant>
      <vt:variant>
        <vt:i4>5</vt:i4>
      </vt:variant>
      <vt:variant>
        <vt:lpwstr/>
      </vt:variant>
      <vt:variant>
        <vt:lpwstr>_APPENDIX_J_–</vt:lpwstr>
      </vt:variant>
      <vt:variant>
        <vt:i4>1441843</vt:i4>
      </vt:variant>
      <vt:variant>
        <vt:i4>267</vt:i4>
      </vt:variant>
      <vt:variant>
        <vt:i4>0</vt:i4>
      </vt:variant>
      <vt:variant>
        <vt:i4>5</vt:i4>
      </vt:variant>
      <vt:variant>
        <vt:lpwstr/>
      </vt:variant>
      <vt:variant>
        <vt:lpwstr>_APPENDIX_E_–</vt:lpwstr>
      </vt:variant>
      <vt:variant>
        <vt:i4>1441841</vt:i4>
      </vt:variant>
      <vt:variant>
        <vt:i4>264</vt:i4>
      </vt:variant>
      <vt:variant>
        <vt:i4>0</vt:i4>
      </vt:variant>
      <vt:variant>
        <vt:i4>5</vt:i4>
      </vt:variant>
      <vt:variant>
        <vt:lpwstr/>
      </vt:variant>
      <vt:variant>
        <vt:lpwstr>_APPENDIX_G_-</vt:lpwstr>
      </vt:variant>
      <vt:variant>
        <vt:i4>1441845</vt:i4>
      </vt:variant>
      <vt:variant>
        <vt:i4>261</vt:i4>
      </vt:variant>
      <vt:variant>
        <vt:i4>0</vt:i4>
      </vt:variant>
      <vt:variant>
        <vt:i4>5</vt:i4>
      </vt:variant>
      <vt:variant>
        <vt:lpwstr/>
      </vt:variant>
      <vt:variant>
        <vt:lpwstr>_Appendix_C_–</vt:lpwstr>
      </vt:variant>
      <vt:variant>
        <vt:i4>1441845</vt:i4>
      </vt:variant>
      <vt:variant>
        <vt:i4>258</vt:i4>
      </vt:variant>
      <vt:variant>
        <vt:i4>0</vt:i4>
      </vt:variant>
      <vt:variant>
        <vt:i4>5</vt:i4>
      </vt:variant>
      <vt:variant>
        <vt:lpwstr/>
      </vt:variant>
      <vt:variant>
        <vt:lpwstr>_Appendix_C_–</vt:lpwstr>
      </vt:variant>
      <vt:variant>
        <vt:i4>4792359</vt:i4>
      </vt:variant>
      <vt:variant>
        <vt:i4>255</vt:i4>
      </vt:variant>
      <vt:variant>
        <vt:i4>0</vt:i4>
      </vt:variant>
      <vt:variant>
        <vt:i4>5</vt:i4>
      </vt:variant>
      <vt:variant>
        <vt:lpwstr/>
      </vt:variant>
      <vt:variant>
        <vt:lpwstr>_APPENDIX_B_–_1</vt:lpwstr>
      </vt:variant>
      <vt:variant>
        <vt:i4>2752571</vt:i4>
      </vt:variant>
      <vt:variant>
        <vt:i4>252</vt:i4>
      </vt:variant>
      <vt:variant>
        <vt:i4>0</vt:i4>
      </vt:variant>
      <vt:variant>
        <vt:i4>5</vt:i4>
      </vt:variant>
      <vt:variant>
        <vt:lpwstr/>
      </vt:variant>
      <vt:variant>
        <vt:lpwstr>_Location_Map</vt:lpwstr>
      </vt:variant>
      <vt:variant>
        <vt:i4>1441847</vt:i4>
      </vt:variant>
      <vt:variant>
        <vt:i4>249</vt:i4>
      </vt:variant>
      <vt:variant>
        <vt:i4>0</vt:i4>
      </vt:variant>
      <vt:variant>
        <vt:i4>5</vt:i4>
      </vt:variant>
      <vt:variant>
        <vt:lpwstr/>
      </vt:variant>
      <vt:variant>
        <vt:lpwstr>_APPENDIX_A_–</vt:lpwstr>
      </vt:variant>
      <vt:variant>
        <vt:i4>6946842</vt:i4>
      </vt:variant>
      <vt:variant>
        <vt:i4>243</vt:i4>
      </vt:variant>
      <vt:variant>
        <vt:i4>0</vt:i4>
      </vt:variant>
      <vt:variant>
        <vt:i4>5</vt:i4>
      </vt:variant>
      <vt:variant>
        <vt:lpwstr>mailto:business.continuity@organisation.com</vt:lpwstr>
      </vt:variant>
      <vt:variant>
        <vt:lpwstr/>
      </vt:variant>
      <vt:variant>
        <vt:i4>1310769</vt:i4>
      </vt:variant>
      <vt:variant>
        <vt:i4>236</vt:i4>
      </vt:variant>
      <vt:variant>
        <vt:i4>0</vt:i4>
      </vt:variant>
      <vt:variant>
        <vt:i4>5</vt:i4>
      </vt:variant>
      <vt:variant>
        <vt:lpwstr/>
      </vt:variant>
      <vt:variant>
        <vt:lpwstr>_Toc346726664</vt:lpwstr>
      </vt:variant>
      <vt:variant>
        <vt:i4>1310769</vt:i4>
      </vt:variant>
      <vt:variant>
        <vt:i4>230</vt:i4>
      </vt:variant>
      <vt:variant>
        <vt:i4>0</vt:i4>
      </vt:variant>
      <vt:variant>
        <vt:i4>5</vt:i4>
      </vt:variant>
      <vt:variant>
        <vt:lpwstr/>
      </vt:variant>
      <vt:variant>
        <vt:lpwstr>_Toc346726663</vt:lpwstr>
      </vt:variant>
      <vt:variant>
        <vt:i4>1310769</vt:i4>
      </vt:variant>
      <vt:variant>
        <vt:i4>224</vt:i4>
      </vt:variant>
      <vt:variant>
        <vt:i4>0</vt:i4>
      </vt:variant>
      <vt:variant>
        <vt:i4>5</vt:i4>
      </vt:variant>
      <vt:variant>
        <vt:lpwstr/>
      </vt:variant>
      <vt:variant>
        <vt:lpwstr>_Toc346726662</vt:lpwstr>
      </vt:variant>
      <vt:variant>
        <vt:i4>1310769</vt:i4>
      </vt:variant>
      <vt:variant>
        <vt:i4>218</vt:i4>
      </vt:variant>
      <vt:variant>
        <vt:i4>0</vt:i4>
      </vt:variant>
      <vt:variant>
        <vt:i4>5</vt:i4>
      </vt:variant>
      <vt:variant>
        <vt:lpwstr/>
      </vt:variant>
      <vt:variant>
        <vt:lpwstr>_Toc346726661</vt:lpwstr>
      </vt:variant>
      <vt:variant>
        <vt:i4>1310769</vt:i4>
      </vt:variant>
      <vt:variant>
        <vt:i4>212</vt:i4>
      </vt:variant>
      <vt:variant>
        <vt:i4>0</vt:i4>
      </vt:variant>
      <vt:variant>
        <vt:i4>5</vt:i4>
      </vt:variant>
      <vt:variant>
        <vt:lpwstr/>
      </vt:variant>
      <vt:variant>
        <vt:lpwstr>_Toc346726660</vt:lpwstr>
      </vt:variant>
      <vt:variant>
        <vt:i4>1507377</vt:i4>
      </vt:variant>
      <vt:variant>
        <vt:i4>206</vt:i4>
      </vt:variant>
      <vt:variant>
        <vt:i4>0</vt:i4>
      </vt:variant>
      <vt:variant>
        <vt:i4>5</vt:i4>
      </vt:variant>
      <vt:variant>
        <vt:lpwstr/>
      </vt:variant>
      <vt:variant>
        <vt:lpwstr>_Toc346726659</vt:lpwstr>
      </vt:variant>
      <vt:variant>
        <vt:i4>1507377</vt:i4>
      </vt:variant>
      <vt:variant>
        <vt:i4>200</vt:i4>
      </vt:variant>
      <vt:variant>
        <vt:i4>0</vt:i4>
      </vt:variant>
      <vt:variant>
        <vt:i4>5</vt:i4>
      </vt:variant>
      <vt:variant>
        <vt:lpwstr/>
      </vt:variant>
      <vt:variant>
        <vt:lpwstr>_Toc346726658</vt:lpwstr>
      </vt:variant>
      <vt:variant>
        <vt:i4>1507377</vt:i4>
      </vt:variant>
      <vt:variant>
        <vt:i4>194</vt:i4>
      </vt:variant>
      <vt:variant>
        <vt:i4>0</vt:i4>
      </vt:variant>
      <vt:variant>
        <vt:i4>5</vt:i4>
      </vt:variant>
      <vt:variant>
        <vt:lpwstr/>
      </vt:variant>
      <vt:variant>
        <vt:lpwstr>_Toc346726657</vt:lpwstr>
      </vt:variant>
      <vt:variant>
        <vt:i4>1507377</vt:i4>
      </vt:variant>
      <vt:variant>
        <vt:i4>188</vt:i4>
      </vt:variant>
      <vt:variant>
        <vt:i4>0</vt:i4>
      </vt:variant>
      <vt:variant>
        <vt:i4>5</vt:i4>
      </vt:variant>
      <vt:variant>
        <vt:lpwstr/>
      </vt:variant>
      <vt:variant>
        <vt:lpwstr>_Toc346726656</vt:lpwstr>
      </vt:variant>
      <vt:variant>
        <vt:i4>1507377</vt:i4>
      </vt:variant>
      <vt:variant>
        <vt:i4>182</vt:i4>
      </vt:variant>
      <vt:variant>
        <vt:i4>0</vt:i4>
      </vt:variant>
      <vt:variant>
        <vt:i4>5</vt:i4>
      </vt:variant>
      <vt:variant>
        <vt:lpwstr/>
      </vt:variant>
      <vt:variant>
        <vt:lpwstr>_Toc346726655</vt:lpwstr>
      </vt:variant>
      <vt:variant>
        <vt:i4>1507377</vt:i4>
      </vt:variant>
      <vt:variant>
        <vt:i4>176</vt:i4>
      </vt:variant>
      <vt:variant>
        <vt:i4>0</vt:i4>
      </vt:variant>
      <vt:variant>
        <vt:i4>5</vt:i4>
      </vt:variant>
      <vt:variant>
        <vt:lpwstr/>
      </vt:variant>
      <vt:variant>
        <vt:lpwstr>_Toc346726654</vt:lpwstr>
      </vt:variant>
      <vt:variant>
        <vt:i4>1507377</vt:i4>
      </vt:variant>
      <vt:variant>
        <vt:i4>170</vt:i4>
      </vt:variant>
      <vt:variant>
        <vt:i4>0</vt:i4>
      </vt:variant>
      <vt:variant>
        <vt:i4>5</vt:i4>
      </vt:variant>
      <vt:variant>
        <vt:lpwstr/>
      </vt:variant>
      <vt:variant>
        <vt:lpwstr>_Toc346726653</vt:lpwstr>
      </vt:variant>
      <vt:variant>
        <vt:i4>1507377</vt:i4>
      </vt:variant>
      <vt:variant>
        <vt:i4>164</vt:i4>
      </vt:variant>
      <vt:variant>
        <vt:i4>0</vt:i4>
      </vt:variant>
      <vt:variant>
        <vt:i4>5</vt:i4>
      </vt:variant>
      <vt:variant>
        <vt:lpwstr/>
      </vt:variant>
      <vt:variant>
        <vt:lpwstr>_Toc346726652</vt:lpwstr>
      </vt:variant>
      <vt:variant>
        <vt:i4>1507377</vt:i4>
      </vt:variant>
      <vt:variant>
        <vt:i4>158</vt:i4>
      </vt:variant>
      <vt:variant>
        <vt:i4>0</vt:i4>
      </vt:variant>
      <vt:variant>
        <vt:i4>5</vt:i4>
      </vt:variant>
      <vt:variant>
        <vt:lpwstr/>
      </vt:variant>
      <vt:variant>
        <vt:lpwstr>_Toc346726651</vt:lpwstr>
      </vt:variant>
      <vt:variant>
        <vt:i4>1507377</vt:i4>
      </vt:variant>
      <vt:variant>
        <vt:i4>152</vt:i4>
      </vt:variant>
      <vt:variant>
        <vt:i4>0</vt:i4>
      </vt:variant>
      <vt:variant>
        <vt:i4>5</vt:i4>
      </vt:variant>
      <vt:variant>
        <vt:lpwstr/>
      </vt:variant>
      <vt:variant>
        <vt:lpwstr>_Toc346726650</vt:lpwstr>
      </vt:variant>
      <vt:variant>
        <vt:i4>1441841</vt:i4>
      </vt:variant>
      <vt:variant>
        <vt:i4>146</vt:i4>
      </vt:variant>
      <vt:variant>
        <vt:i4>0</vt:i4>
      </vt:variant>
      <vt:variant>
        <vt:i4>5</vt:i4>
      </vt:variant>
      <vt:variant>
        <vt:lpwstr/>
      </vt:variant>
      <vt:variant>
        <vt:lpwstr>_Toc346726649</vt:lpwstr>
      </vt:variant>
      <vt:variant>
        <vt:i4>1441841</vt:i4>
      </vt:variant>
      <vt:variant>
        <vt:i4>140</vt:i4>
      </vt:variant>
      <vt:variant>
        <vt:i4>0</vt:i4>
      </vt:variant>
      <vt:variant>
        <vt:i4>5</vt:i4>
      </vt:variant>
      <vt:variant>
        <vt:lpwstr/>
      </vt:variant>
      <vt:variant>
        <vt:lpwstr>_Toc346726648</vt:lpwstr>
      </vt:variant>
      <vt:variant>
        <vt:i4>1441841</vt:i4>
      </vt:variant>
      <vt:variant>
        <vt:i4>134</vt:i4>
      </vt:variant>
      <vt:variant>
        <vt:i4>0</vt:i4>
      </vt:variant>
      <vt:variant>
        <vt:i4>5</vt:i4>
      </vt:variant>
      <vt:variant>
        <vt:lpwstr/>
      </vt:variant>
      <vt:variant>
        <vt:lpwstr>_Toc346726647</vt:lpwstr>
      </vt:variant>
      <vt:variant>
        <vt:i4>1441841</vt:i4>
      </vt:variant>
      <vt:variant>
        <vt:i4>128</vt:i4>
      </vt:variant>
      <vt:variant>
        <vt:i4>0</vt:i4>
      </vt:variant>
      <vt:variant>
        <vt:i4>5</vt:i4>
      </vt:variant>
      <vt:variant>
        <vt:lpwstr/>
      </vt:variant>
      <vt:variant>
        <vt:lpwstr>_Toc346726646</vt:lpwstr>
      </vt:variant>
      <vt:variant>
        <vt:i4>1441841</vt:i4>
      </vt:variant>
      <vt:variant>
        <vt:i4>122</vt:i4>
      </vt:variant>
      <vt:variant>
        <vt:i4>0</vt:i4>
      </vt:variant>
      <vt:variant>
        <vt:i4>5</vt:i4>
      </vt:variant>
      <vt:variant>
        <vt:lpwstr/>
      </vt:variant>
      <vt:variant>
        <vt:lpwstr>_Toc346726645</vt:lpwstr>
      </vt:variant>
      <vt:variant>
        <vt:i4>1441841</vt:i4>
      </vt:variant>
      <vt:variant>
        <vt:i4>116</vt:i4>
      </vt:variant>
      <vt:variant>
        <vt:i4>0</vt:i4>
      </vt:variant>
      <vt:variant>
        <vt:i4>5</vt:i4>
      </vt:variant>
      <vt:variant>
        <vt:lpwstr/>
      </vt:variant>
      <vt:variant>
        <vt:lpwstr>_Toc346726644</vt:lpwstr>
      </vt:variant>
      <vt:variant>
        <vt:i4>1441841</vt:i4>
      </vt:variant>
      <vt:variant>
        <vt:i4>110</vt:i4>
      </vt:variant>
      <vt:variant>
        <vt:i4>0</vt:i4>
      </vt:variant>
      <vt:variant>
        <vt:i4>5</vt:i4>
      </vt:variant>
      <vt:variant>
        <vt:lpwstr/>
      </vt:variant>
      <vt:variant>
        <vt:lpwstr>_Toc346726643</vt:lpwstr>
      </vt:variant>
      <vt:variant>
        <vt:i4>1441841</vt:i4>
      </vt:variant>
      <vt:variant>
        <vt:i4>104</vt:i4>
      </vt:variant>
      <vt:variant>
        <vt:i4>0</vt:i4>
      </vt:variant>
      <vt:variant>
        <vt:i4>5</vt:i4>
      </vt:variant>
      <vt:variant>
        <vt:lpwstr/>
      </vt:variant>
      <vt:variant>
        <vt:lpwstr>_Toc346726642</vt:lpwstr>
      </vt:variant>
      <vt:variant>
        <vt:i4>1441841</vt:i4>
      </vt:variant>
      <vt:variant>
        <vt:i4>98</vt:i4>
      </vt:variant>
      <vt:variant>
        <vt:i4>0</vt:i4>
      </vt:variant>
      <vt:variant>
        <vt:i4>5</vt:i4>
      </vt:variant>
      <vt:variant>
        <vt:lpwstr/>
      </vt:variant>
      <vt:variant>
        <vt:lpwstr>_Toc346726641</vt:lpwstr>
      </vt:variant>
      <vt:variant>
        <vt:i4>1441841</vt:i4>
      </vt:variant>
      <vt:variant>
        <vt:i4>92</vt:i4>
      </vt:variant>
      <vt:variant>
        <vt:i4>0</vt:i4>
      </vt:variant>
      <vt:variant>
        <vt:i4>5</vt:i4>
      </vt:variant>
      <vt:variant>
        <vt:lpwstr/>
      </vt:variant>
      <vt:variant>
        <vt:lpwstr>_Toc346726640</vt:lpwstr>
      </vt:variant>
      <vt:variant>
        <vt:i4>1114161</vt:i4>
      </vt:variant>
      <vt:variant>
        <vt:i4>86</vt:i4>
      </vt:variant>
      <vt:variant>
        <vt:i4>0</vt:i4>
      </vt:variant>
      <vt:variant>
        <vt:i4>5</vt:i4>
      </vt:variant>
      <vt:variant>
        <vt:lpwstr/>
      </vt:variant>
      <vt:variant>
        <vt:lpwstr>_Toc346726639</vt:lpwstr>
      </vt:variant>
      <vt:variant>
        <vt:i4>1114161</vt:i4>
      </vt:variant>
      <vt:variant>
        <vt:i4>80</vt:i4>
      </vt:variant>
      <vt:variant>
        <vt:i4>0</vt:i4>
      </vt:variant>
      <vt:variant>
        <vt:i4>5</vt:i4>
      </vt:variant>
      <vt:variant>
        <vt:lpwstr/>
      </vt:variant>
      <vt:variant>
        <vt:lpwstr>_Toc346726638</vt:lpwstr>
      </vt:variant>
      <vt:variant>
        <vt:i4>1114161</vt:i4>
      </vt:variant>
      <vt:variant>
        <vt:i4>74</vt:i4>
      </vt:variant>
      <vt:variant>
        <vt:i4>0</vt:i4>
      </vt:variant>
      <vt:variant>
        <vt:i4>5</vt:i4>
      </vt:variant>
      <vt:variant>
        <vt:lpwstr/>
      </vt:variant>
      <vt:variant>
        <vt:lpwstr>_Toc346726637</vt:lpwstr>
      </vt:variant>
      <vt:variant>
        <vt:i4>1114161</vt:i4>
      </vt:variant>
      <vt:variant>
        <vt:i4>68</vt:i4>
      </vt:variant>
      <vt:variant>
        <vt:i4>0</vt:i4>
      </vt:variant>
      <vt:variant>
        <vt:i4>5</vt:i4>
      </vt:variant>
      <vt:variant>
        <vt:lpwstr/>
      </vt:variant>
      <vt:variant>
        <vt:lpwstr>_Toc346726636</vt:lpwstr>
      </vt:variant>
      <vt:variant>
        <vt:i4>1114161</vt:i4>
      </vt:variant>
      <vt:variant>
        <vt:i4>62</vt:i4>
      </vt:variant>
      <vt:variant>
        <vt:i4>0</vt:i4>
      </vt:variant>
      <vt:variant>
        <vt:i4>5</vt:i4>
      </vt:variant>
      <vt:variant>
        <vt:lpwstr/>
      </vt:variant>
      <vt:variant>
        <vt:lpwstr>_Toc346726635</vt:lpwstr>
      </vt:variant>
      <vt:variant>
        <vt:i4>1114161</vt:i4>
      </vt:variant>
      <vt:variant>
        <vt:i4>56</vt:i4>
      </vt:variant>
      <vt:variant>
        <vt:i4>0</vt:i4>
      </vt:variant>
      <vt:variant>
        <vt:i4>5</vt:i4>
      </vt:variant>
      <vt:variant>
        <vt:lpwstr/>
      </vt:variant>
      <vt:variant>
        <vt:lpwstr>_Toc346726634</vt:lpwstr>
      </vt:variant>
      <vt:variant>
        <vt:i4>1114161</vt:i4>
      </vt:variant>
      <vt:variant>
        <vt:i4>50</vt:i4>
      </vt:variant>
      <vt:variant>
        <vt:i4>0</vt:i4>
      </vt:variant>
      <vt:variant>
        <vt:i4>5</vt:i4>
      </vt:variant>
      <vt:variant>
        <vt:lpwstr/>
      </vt:variant>
      <vt:variant>
        <vt:lpwstr>_Toc346726633</vt:lpwstr>
      </vt:variant>
      <vt:variant>
        <vt:i4>1114161</vt:i4>
      </vt:variant>
      <vt:variant>
        <vt:i4>44</vt:i4>
      </vt:variant>
      <vt:variant>
        <vt:i4>0</vt:i4>
      </vt:variant>
      <vt:variant>
        <vt:i4>5</vt:i4>
      </vt:variant>
      <vt:variant>
        <vt:lpwstr/>
      </vt:variant>
      <vt:variant>
        <vt:lpwstr>_Toc346726632</vt:lpwstr>
      </vt:variant>
      <vt:variant>
        <vt:i4>1114161</vt:i4>
      </vt:variant>
      <vt:variant>
        <vt:i4>38</vt:i4>
      </vt:variant>
      <vt:variant>
        <vt:i4>0</vt:i4>
      </vt:variant>
      <vt:variant>
        <vt:i4>5</vt:i4>
      </vt:variant>
      <vt:variant>
        <vt:lpwstr/>
      </vt:variant>
      <vt:variant>
        <vt:lpwstr>_Toc346726631</vt:lpwstr>
      </vt:variant>
      <vt:variant>
        <vt:i4>1114161</vt:i4>
      </vt:variant>
      <vt:variant>
        <vt:i4>32</vt:i4>
      </vt:variant>
      <vt:variant>
        <vt:i4>0</vt:i4>
      </vt:variant>
      <vt:variant>
        <vt:i4>5</vt:i4>
      </vt:variant>
      <vt:variant>
        <vt:lpwstr/>
      </vt:variant>
      <vt:variant>
        <vt:lpwstr>_Toc346726630</vt:lpwstr>
      </vt:variant>
      <vt:variant>
        <vt:i4>1048625</vt:i4>
      </vt:variant>
      <vt:variant>
        <vt:i4>26</vt:i4>
      </vt:variant>
      <vt:variant>
        <vt:i4>0</vt:i4>
      </vt:variant>
      <vt:variant>
        <vt:i4>5</vt:i4>
      </vt:variant>
      <vt:variant>
        <vt:lpwstr/>
      </vt:variant>
      <vt:variant>
        <vt:lpwstr>_Toc346726629</vt:lpwstr>
      </vt:variant>
      <vt:variant>
        <vt:i4>1048625</vt:i4>
      </vt:variant>
      <vt:variant>
        <vt:i4>20</vt:i4>
      </vt:variant>
      <vt:variant>
        <vt:i4>0</vt:i4>
      </vt:variant>
      <vt:variant>
        <vt:i4>5</vt:i4>
      </vt:variant>
      <vt:variant>
        <vt:lpwstr/>
      </vt:variant>
      <vt:variant>
        <vt:lpwstr>_Toc346726628</vt:lpwstr>
      </vt:variant>
      <vt:variant>
        <vt:i4>1048625</vt:i4>
      </vt:variant>
      <vt:variant>
        <vt:i4>14</vt:i4>
      </vt:variant>
      <vt:variant>
        <vt:i4>0</vt:i4>
      </vt:variant>
      <vt:variant>
        <vt:i4>5</vt:i4>
      </vt:variant>
      <vt:variant>
        <vt:lpwstr/>
      </vt:variant>
      <vt:variant>
        <vt:lpwstr>_Toc346726627</vt:lpwstr>
      </vt:variant>
      <vt:variant>
        <vt:i4>1048625</vt:i4>
      </vt:variant>
      <vt:variant>
        <vt:i4>8</vt:i4>
      </vt:variant>
      <vt:variant>
        <vt:i4>0</vt:i4>
      </vt:variant>
      <vt:variant>
        <vt:i4>5</vt:i4>
      </vt:variant>
      <vt:variant>
        <vt:lpwstr/>
      </vt:variant>
      <vt:variant>
        <vt:lpwstr>_Toc346726626</vt:lpwstr>
      </vt:variant>
      <vt:variant>
        <vt:i4>1048625</vt:i4>
      </vt:variant>
      <vt:variant>
        <vt:i4>2</vt:i4>
      </vt:variant>
      <vt:variant>
        <vt:i4>0</vt:i4>
      </vt:variant>
      <vt:variant>
        <vt:i4>5</vt:i4>
      </vt:variant>
      <vt:variant>
        <vt:lpwstr/>
      </vt:variant>
      <vt:variant>
        <vt:lpwstr>_Toc346726625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34</cp:revision>
  <cp:lastPrinted>2009-05-08T12:46:00Z</cp:lastPrinted>
  <dcterms:created xsi:type="dcterms:W3CDTF">2017-06-06T15:23:00Z</dcterms:created>
  <dcterms:modified xsi:type="dcterms:W3CDTF">2019-03-13T15:25:00Z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