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0911D1D8" w:rsidR="00EE11D7" w:rsidRPr="005604B3" w:rsidRDefault="007A4AFD" w:rsidP="007A4AFD">
                            <w:pPr>
                              <w:pStyle w:val="TitleWhite"/>
                            </w:pPr>
                            <w:r>
                              <w:t>Legal, Regulatory and Contractual</w:t>
                            </w:r>
                            <w:r>
                              <w:br/>
                              <w:t>Requirements Procedure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0911D1D8" w:rsidR="00EE11D7" w:rsidRPr="005604B3" w:rsidRDefault="007A4AFD" w:rsidP="007A4AFD">
                      <w:pPr>
                        <w:pStyle w:val="TitleWhite"/>
                      </w:pPr>
                      <w:r>
                        <w:t>Legal, Regulatory and Contractual</w:t>
                      </w:r>
                      <w:r>
                        <w:br/>
                        <w:t>Requirements Procedure</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5FC18AD4" w14:textId="0F074F8E" w:rsidR="00EE11D7" w:rsidRPr="00326B9B" w:rsidRDefault="00EE11D7" w:rsidP="00EE11D7">
                            <w:pPr>
                              <w:pStyle w:val="ToolkitName"/>
                              <w:rPr>
                                <w:sz w:val="28"/>
                                <w:szCs w:val="22"/>
                              </w:rPr>
                            </w:pPr>
                            <w:r>
                              <w:t>ISO</w:t>
                            </w:r>
                            <w:r w:rsidR="00204027">
                              <w:t>2</w:t>
                            </w:r>
                            <w:r w:rsidR="009E6885">
                              <w:t>23</w:t>
                            </w:r>
                            <w:r>
                              <w:t>01</w:t>
                            </w:r>
                            <w:r w:rsidRPr="00BE6AF0">
                              <w:t xml:space="preserve"> Toolkit: Version </w:t>
                            </w:r>
                            <w:r w:rsidR="00044798">
                              <w:t>6</w:t>
                            </w:r>
                            <w:r w:rsidRPr="00BE6AF0">
                              <w:br/>
                              <w:t>©CertiKit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E19C74" id="_x0000_t202" coordsize="21600,21600" o:spt="202" path="m,l,21600r21600,l21600,xe">
                <v:stroke joinstyle="miter"/>
                <v:path gradientshapeok="t" o:connecttype="rect"/>
              </v:shapetype>
              <v:shape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5FC18AD4" w14:textId="0F074F8E" w:rsidR="00EE11D7" w:rsidRPr="00326B9B" w:rsidRDefault="00EE11D7" w:rsidP="00EE11D7">
                      <w:pPr>
                        <w:pStyle w:val="ToolkitName"/>
                        <w:rPr>
                          <w:sz w:val="28"/>
                          <w:szCs w:val="22"/>
                        </w:rPr>
                      </w:pPr>
                      <w:r>
                        <w:t>ISO</w:t>
                      </w:r>
                      <w:r w:rsidR="00204027">
                        <w:t>2</w:t>
                      </w:r>
                      <w:r w:rsidR="009E6885">
                        <w:t>23</w:t>
                      </w:r>
                      <w:r>
                        <w:t>01</w:t>
                      </w:r>
                      <w:r w:rsidRPr="00BE6AF0">
                        <w:t xml:space="preserve"> Toolkit: Version </w:t>
                      </w:r>
                      <w:r w:rsidR="00044798">
                        <w:t>6</w:t>
                      </w:r>
                      <w:r w:rsidRPr="00BE6AF0">
                        <w:br/>
                        <w:t>©CertiKit</w:t>
                      </w: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10F4F0F4"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40EEDA15" w14:textId="04FC13D6" w:rsidR="008A7CE7" w:rsidRDefault="00D8426C" w:rsidP="00EE11D7">
      <w:r w:rsidRPr="00D8426C">
        <w:t>This document sets out how the applicable legal, regulatory and contractual requirements relevant to the BCMS, and our approach to meet them, will be identified, documented and kept up to date.</w:t>
      </w:r>
    </w:p>
    <w:p w14:paraId="5591BD9A" w14:textId="77777777" w:rsidR="00D8426C" w:rsidRPr="00BE6AF0" w:rsidRDefault="00D8426C" w:rsidP="00EE11D7">
      <w:pPr>
        <w:rPr>
          <w:noProof/>
        </w:rPr>
      </w:pPr>
    </w:p>
    <w:p w14:paraId="4312A811" w14:textId="77777777" w:rsidR="00EE11D7" w:rsidRPr="00BE6AF0" w:rsidRDefault="00EE11D7" w:rsidP="00EE11D7">
      <w:pPr>
        <w:pStyle w:val="HeadingY"/>
      </w:pPr>
      <w:r w:rsidRPr="00986C2D">
        <w:rPr>
          <w:rStyle w:val="HeadingYChar"/>
        </w:rPr>
        <w:t>Areas of the standard</w:t>
      </w:r>
      <w:r w:rsidRPr="00BE6AF0">
        <w:t xml:space="preserve"> addressed</w:t>
      </w:r>
    </w:p>
    <w:p w14:paraId="3A2376F8" w14:textId="24BBAB35" w:rsidR="007A2F47" w:rsidRDefault="007A2F47" w:rsidP="007A2F47">
      <w:r>
        <w:t>The following areas of the ISO22301 standard are addressed by this document:</w:t>
      </w:r>
    </w:p>
    <w:p w14:paraId="7D97ED3E" w14:textId="77777777" w:rsidR="007A2F47" w:rsidRDefault="007A2F47" w:rsidP="007A2F47">
      <w:pPr>
        <w:pStyle w:val="Bulletedlist"/>
      </w:pPr>
      <w:r>
        <w:t>4 Context of the organization</w:t>
      </w:r>
    </w:p>
    <w:p w14:paraId="48756BF8" w14:textId="77777777" w:rsidR="007A2F47" w:rsidRDefault="007A2F47" w:rsidP="007A2F47">
      <w:pPr>
        <w:pStyle w:val="Bulletedlist"/>
        <w:numPr>
          <w:ilvl w:val="1"/>
          <w:numId w:val="13"/>
        </w:numPr>
      </w:pPr>
      <w:r>
        <w:t>4.2 Understanding the needs and expectations of interested parties</w:t>
      </w:r>
    </w:p>
    <w:p w14:paraId="36386CB3" w14:textId="642A62CB" w:rsidR="006306F4" w:rsidRDefault="007A2F47" w:rsidP="007A2F47">
      <w:pPr>
        <w:pStyle w:val="Bulletedlist"/>
        <w:numPr>
          <w:ilvl w:val="2"/>
          <w:numId w:val="13"/>
        </w:numPr>
      </w:pPr>
      <w:r>
        <w:t>4.2.2 Legal and regulatory requirements</w:t>
      </w:r>
    </w:p>
    <w:p w14:paraId="491CFFF4" w14:textId="77777777" w:rsidR="007A2F47" w:rsidRPr="00BE6AF0" w:rsidRDefault="007A2F47" w:rsidP="007A2F47"/>
    <w:p w14:paraId="4B70E6A5" w14:textId="77777777" w:rsidR="00EE11D7" w:rsidRPr="00BE6AF0" w:rsidRDefault="00EE11D7" w:rsidP="00EE11D7">
      <w:pPr>
        <w:pStyle w:val="HeadingY"/>
      </w:pPr>
      <w:r w:rsidRPr="00BE6AF0">
        <w:t>General guidance</w:t>
      </w:r>
    </w:p>
    <w:p w14:paraId="3637F0F6" w14:textId="142C1DA7" w:rsidR="00552C54" w:rsidRDefault="00552C54" w:rsidP="00552C54">
      <w:r>
        <w:t>The specifics of the procedure will depend upon the legal and regulatory environment in which your organization operates.</w:t>
      </w:r>
      <w:r w:rsidR="00B23805">
        <w:t xml:space="preserve"> Although the standard </w:t>
      </w:r>
      <w:r w:rsidR="002A40F8">
        <w:t>does not</w:t>
      </w:r>
      <w:r w:rsidR="00B23805">
        <w:t xml:space="preserve"> explicitly mention contractual requirements, it is a good idea to consider them.</w:t>
      </w:r>
    </w:p>
    <w:p w14:paraId="4A27BC69" w14:textId="30E41647" w:rsidR="00552C54" w:rsidRDefault="00552C54" w:rsidP="00552C54">
      <w:r>
        <w:t>You may well need to obtain legal advice, either from your internal legal team or an external law firm about which laws affect your business operations. If you operate in more than one country, then local advice will need to be sought from each country individually.</w:t>
      </w:r>
    </w:p>
    <w:p w14:paraId="396F45CE" w14:textId="1696089B" w:rsidR="00EE11D7" w:rsidRDefault="00552C54" w:rsidP="00552C54">
      <w:r>
        <w:t>This template procedure defines the steps need at a fairly high level. You will need to add more organization-specific detail to ensure it represents a useful procedure that reflects the way you have decide to approach this area.</w:t>
      </w:r>
    </w:p>
    <w:p w14:paraId="14D4D26A" w14:textId="77777777" w:rsidR="00552C54" w:rsidRPr="00BE6AF0" w:rsidRDefault="00552C54" w:rsidP="00552C54"/>
    <w:p w14:paraId="7CD5B930" w14:textId="77777777" w:rsidR="00EE11D7" w:rsidRPr="00BE6AF0" w:rsidRDefault="00EE11D7" w:rsidP="00EE11D7">
      <w:pPr>
        <w:pStyle w:val="HeadingY"/>
      </w:pPr>
      <w:r w:rsidRPr="00BE6AF0">
        <w:t>Review frequency</w:t>
      </w:r>
    </w:p>
    <w:p w14:paraId="44249EE9" w14:textId="798A3008" w:rsidR="00EE11D7" w:rsidRDefault="00C779F9" w:rsidP="00EE11D7">
      <w:r w:rsidRPr="00C779F9">
        <w:t>We would recommend that this document is reviewed as part of an annual exercise.</w:t>
      </w:r>
    </w:p>
    <w:p w14:paraId="21A7095C" w14:textId="77777777" w:rsidR="007172BA" w:rsidRDefault="007172BA" w:rsidP="007F44C8">
      <w:r>
        <w:br w:type="page"/>
      </w:r>
    </w:p>
    <w:p w14:paraId="4BF1271D" w14:textId="6EB9D35D" w:rsidR="00EE11D7" w:rsidRPr="006B54DA" w:rsidRDefault="00EE11D7" w:rsidP="00EE11D7">
      <w:pPr>
        <w:pStyle w:val="HeadingY"/>
      </w:pPr>
      <w:r w:rsidRPr="006B54DA">
        <w:lastRenderedPageBreak/>
        <w:t xml:space="preserve">Document </w:t>
      </w:r>
      <w:r>
        <w:t>f</w:t>
      </w:r>
      <w:r w:rsidRPr="006B54DA">
        <w:t>ields</w:t>
      </w:r>
    </w:p>
    <w:p w14:paraId="7D764E89" w14:textId="27F53B8A"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4C218A9F"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2F8F9D44"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439CABF2"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6C7D47D7" w14:textId="61844A2F" w:rsidR="00321547" w:rsidRDefault="00321547">
      <w:pPr>
        <w:spacing w:before="0" w:after="160" w:line="259" w:lineRule="auto"/>
      </w:pPr>
      <w:r>
        <w:br w:type="page"/>
      </w:r>
    </w:p>
    <w:p w14:paraId="5907BB9E" w14:textId="7D126012" w:rsidR="00EE11D7" w:rsidRPr="006B54DA" w:rsidRDefault="00EE11D7" w:rsidP="00EE11D7">
      <w:pPr>
        <w:pStyle w:val="HeadingY"/>
      </w:pPr>
      <w:r w:rsidRPr="006B54DA">
        <w:lastRenderedPageBreak/>
        <w:t>Disclaimer</w:t>
      </w:r>
    </w:p>
    <w:p w14:paraId="18B590D7" w14:textId="0A3B03D4"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505DF2C6"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33F81C40" w14:textId="77777777" w:rsidR="00922781" w:rsidRDefault="00EE11D7" w:rsidP="00EE11D7">
      <w:pPr>
        <w:spacing w:before="0" w:after="160" w:line="259" w:lineRule="auto"/>
        <w:sectPr w:rsidR="00922781" w:rsidSect="00922781">
          <w:headerReference w:type="default" r:id="rId12"/>
          <w:footerReference w:type="default" r:id="rId13"/>
          <w:pgSz w:w="11906" w:h="16838"/>
          <w:pgMar w:top="1440" w:right="1440" w:bottom="1440" w:left="1440" w:header="708" w:footer="708" w:gutter="0"/>
          <w:cols w:space="708"/>
          <w:docGrid w:linePitch="360"/>
        </w:sectPr>
      </w:pPr>
      <w:r>
        <w:br w:type="page"/>
      </w:r>
    </w:p>
    <w:p w14:paraId="371952E5" w14:textId="77777777" w:rsidR="00EE11D7" w:rsidRDefault="00EE11D7" w:rsidP="00EE11D7">
      <w:r>
        <w:rPr>
          <w:noProof/>
        </w:rPr>
        <w:lastRenderedPageBreak/>
        <w:drawing>
          <wp:inline distT="0" distB="0" distL="0" distR="0" wp14:anchorId="74DAA238" wp14:editId="69F501A1">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618DE36C" w14:textId="77777777" w:rsidR="00EE11D7" w:rsidRPr="00CA19AF" w:rsidRDefault="00EE11D7" w:rsidP="00EE11D7"/>
    <w:p w14:paraId="1B5A83F9" w14:textId="77777777" w:rsidR="00EE11D7" w:rsidRDefault="00EE11D7" w:rsidP="00EE11D7"/>
    <w:p w14:paraId="7A85A3D9" w14:textId="77777777" w:rsidR="00EE11D7" w:rsidRDefault="00EE11D7" w:rsidP="00EE11D7"/>
    <w:p w14:paraId="73EBA51A" w14:textId="77777777" w:rsidR="00EE11D7" w:rsidRDefault="00EE11D7" w:rsidP="00EE11D7"/>
    <w:p w14:paraId="3229DE97" w14:textId="42E5A486" w:rsidR="00EE11D7" w:rsidRDefault="00EE11D7" w:rsidP="00EE11D7"/>
    <w:p w14:paraId="7EE5776D" w14:textId="77777777" w:rsidR="00724FEE" w:rsidRDefault="00724FEE" w:rsidP="00EE11D7"/>
    <w:p w14:paraId="0B4D2259" w14:textId="77777777" w:rsidR="00EE11D7" w:rsidRDefault="00EE11D7" w:rsidP="00EE11D7"/>
    <w:p w14:paraId="292B5B7E" w14:textId="77777777" w:rsidR="00EE11D7" w:rsidRDefault="00EE11D7" w:rsidP="00EE11D7"/>
    <w:p w14:paraId="7F61BC39" w14:textId="77777777" w:rsidR="00EE11D7" w:rsidRPr="00DD47BF" w:rsidRDefault="00EE11D7" w:rsidP="00EE11D7">
      <w:pPr>
        <w:rPr>
          <w:b/>
          <w:bCs/>
        </w:rPr>
      </w:pPr>
    </w:p>
    <w:p w14:paraId="637ED389" w14:textId="5CA586E5" w:rsidR="00EE11D7" w:rsidRPr="001C3FFD" w:rsidRDefault="007A4AFD" w:rsidP="007A4AFD">
      <w:pPr>
        <w:pStyle w:val="TitleBlack"/>
      </w:pPr>
      <w:r>
        <w:t xml:space="preserve">Legal, Regulatory and Contractual </w:t>
      </w:r>
      <w:r>
        <w:br/>
        <w:t>Requirements Procedure</w:t>
      </w:r>
    </w:p>
    <w:p w14:paraId="1386204A" w14:textId="77777777" w:rsidR="00EE11D7" w:rsidRDefault="00EE11D7" w:rsidP="00EE11D7"/>
    <w:p w14:paraId="1B91717B" w14:textId="77777777" w:rsidR="00EE11D7" w:rsidRDefault="00EE11D7" w:rsidP="00EE11D7"/>
    <w:p w14:paraId="35BB30CF" w14:textId="77777777" w:rsidR="00EE11D7" w:rsidRDefault="00EE11D7" w:rsidP="00EE11D7"/>
    <w:p w14:paraId="2E41F2A9" w14:textId="392A232A" w:rsidR="00EE11D7" w:rsidRDefault="00EE11D7" w:rsidP="00EE11D7"/>
    <w:p w14:paraId="2093C70B" w14:textId="77777777" w:rsidR="00C07DE4" w:rsidRDefault="00C07DE4" w:rsidP="00EE11D7"/>
    <w:tbl>
      <w:tblPr>
        <w:tblStyle w:val="TableGrid"/>
        <w:tblpPr w:leftFromText="180" w:rightFromText="180" w:vertAnchor="text" w:horzAnchor="margin" w:tblpXSpec="right" w:tblpY="702"/>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260FA1" w:rsidRPr="00141BE6" w14:paraId="4E85D6EE" w14:textId="77777777" w:rsidTr="00C07DE4">
        <w:tc>
          <w:tcPr>
            <w:tcW w:w="2689" w:type="dxa"/>
            <w:shd w:val="clear" w:color="auto" w:fill="42989B" w:themeFill="background2" w:themeFillShade="80"/>
            <w:vAlign w:val="center"/>
          </w:tcPr>
          <w:p w14:paraId="749A039A" w14:textId="77777777" w:rsidR="00260FA1" w:rsidRPr="00035347" w:rsidRDefault="00260FA1" w:rsidP="00260FA1">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3891F62" w14:textId="11888F94" w:rsidR="00260FA1" w:rsidRPr="00485CCF" w:rsidRDefault="00115E61" w:rsidP="00260FA1">
            <w:pPr>
              <w:pStyle w:val="TableBody"/>
            </w:pPr>
            <w:r w:rsidRPr="00115E61">
              <w:t>BCMS-DOC-04-2</w:t>
            </w:r>
          </w:p>
        </w:tc>
      </w:tr>
      <w:tr w:rsidR="00260FA1" w:rsidRPr="00141BE6" w14:paraId="01615E46" w14:textId="77777777" w:rsidTr="00C07DE4">
        <w:tc>
          <w:tcPr>
            <w:tcW w:w="2689" w:type="dxa"/>
            <w:shd w:val="clear" w:color="auto" w:fill="42989B" w:themeFill="background2" w:themeFillShade="80"/>
            <w:vAlign w:val="center"/>
          </w:tcPr>
          <w:p w14:paraId="7F934A9D" w14:textId="77777777" w:rsidR="00260FA1" w:rsidRPr="00035347" w:rsidRDefault="00260FA1" w:rsidP="00260FA1">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98CDB884EB844417A349291C0245FC5C"/>
            </w:placeholder>
          </w:sdtPr>
          <w:sdtEndPr>
            <w:rPr>
              <w:rStyle w:val="DefaultParagraphFont"/>
            </w:rPr>
          </w:sdtEndPr>
          <w:sdtContent>
            <w:tc>
              <w:tcPr>
                <w:tcW w:w="3549" w:type="dxa"/>
                <w:shd w:val="clear" w:color="auto" w:fill="FFFFFF" w:themeFill="background1"/>
                <w:vAlign w:val="center"/>
              </w:tcPr>
              <w:p w14:paraId="50A2674A" w14:textId="77777777" w:rsidR="00260FA1" w:rsidRPr="00485CCF" w:rsidRDefault="00260FA1" w:rsidP="00260FA1">
                <w:pPr>
                  <w:pStyle w:val="TableBody"/>
                </w:pPr>
                <w:r w:rsidRPr="00485CCF">
                  <w:rPr>
                    <w:rStyle w:val="Versionnumber"/>
                  </w:rPr>
                  <w:t>1</w:t>
                </w:r>
              </w:p>
            </w:tc>
          </w:sdtContent>
        </w:sdt>
      </w:tr>
      <w:tr w:rsidR="00260FA1" w:rsidRPr="00141BE6" w14:paraId="225A409C" w14:textId="77777777" w:rsidTr="00C07DE4">
        <w:tc>
          <w:tcPr>
            <w:tcW w:w="2689" w:type="dxa"/>
            <w:shd w:val="clear" w:color="auto" w:fill="42989B" w:themeFill="background2" w:themeFillShade="80"/>
            <w:vAlign w:val="center"/>
          </w:tcPr>
          <w:p w14:paraId="0F6A557C" w14:textId="77777777" w:rsidR="00260FA1" w:rsidRPr="00035347" w:rsidRDefault="00260FA1" w:rsidP="00260FA1">
            <w:pPr>
              <w:pStyle w:val="TitlePageTableHeader"/>
              <w:framePr w:hSpace="0" w:wrap="auto" w:vAnchor="margin" w:hAnchor="text" w:xAlign="left" w:yAlign="inline"/>
            </w:pPr>
            <w:r w:rsidRPr="00035347">
              <w:t>DATED</w:t>
            </w:r>
          </w:p>
        </w:tc>
        <w:sdt>
          <w:sdtPr>
            <w:rPr>
              <w:rStyle w:val="ToolkitDate"/>
            </w:rPr>
            <w:id w:val="506250714"/>
            <w:placeholder>
              <w:docPart w:val="9E160112C9D640DB80B3E225C12CEAC6"/>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7D5E3668" w14:textId="77777777" w:rsidR="00260FA1" w:rsidRPr="00485CCF" w:rsidRDefault="00260FA1" w:rsidP="00260FA1">
                <w:pPr>
                  <w:pStyle w:val="TableBody"/>
                </w:pPr>
                <w:r w:rsidRPr="00485CCF">
                  <w:rPr>
                    <w:rStyle w:val="ToolkitDate"/>
                  </w:rPr>
                  <w:t>[Insert date]</w:t>
                </w:r>
              </w:p>
            </w:tc>
          </w:sdtContent>
        </w:sdt>
      </w:tr>
      <w:tr w:rsidR="00260FA1" w:rsidRPr="00141BE6" w14:paraId="461F1EA2" w14:textId="77777777" w:rsidTr="00C07DE4">
        <w:tc>
          <w:tcPr>
            <w:tcW w:w="2689" w:type="dxa"/>
            <w:shd w:val="clear" w:color="auto" w:fill="42989B" w:themeFill="background2" w:themeFillShade="80"/>
            <w:vAlign w:val="center"/>
          </w:tcPr>
          <w:p w14:paraId="7B6D7676" w14:textId="77777777" w:rsidR="00260FA1" w:rsidRPr="00035347" w:rsidRDefault="00260FA1" w:rsidP="00260FA1">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1668C3F" w14:textId="77777777" w:rsidR="00260FA1" w:rsidRPr="00485CCF" w:rsidRDefault="00260FA1" w:rsidP="00260FA1">
            <w:pPr>
              <w:pStyle w:val="TableBody"/>
            </w:pPr>
            <w:r w:rsidRPr="00485CCF">
              <w:t>[Insert name]</w:t>
            </w:r>
          </w:p>
        </w:tc>
      </w:tr>
      <w:tr w:rsidR="00260FA1" w:rsidRPr="00141BE6" w14:paraId="4A267755" w14:textId="77777777" w:rsidTr="00C07DE4">
        <w:tc>
          <w:tcPr>
            <w:tcW w:w="2689" w:type="dxa"/>
            <w:shd w:val="clear" w:color="auto" w:fill="42989B" w:themeFill="background2" w:themeFillShade="80"/>
            <w:vAlign w:val="center"/>
          </w:tcPr>
          <w:p w14:paraId="32E70D36" w14:textId="77777777" w:rsidR="00260FA1" w:rsidRPr="00035347" w:rsidRDefault="00260FA1" w:rsidP="00260FA1">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64F29AB8" w14:textId="77777777" w:rsidR="00260FA1" w:rsidRPr="00485CCF" w:rsidRDefault="00260FA1" w:rsidP="00260FA1">
            <w:pPr>
              <w:pStyle w:val="TableBody"/>
            </w:pPr>
            <w:r w:rsidRPr="00485CCF">
              <w:t>[Insert name/role]</w:t>
            </w:r>
          </w:p>
        </w:tc>
      </w:tr>
      <w:bookmarkEnd w:id="1"/>
    </w:tbl>
    <w:p w14:paraId="330713DD" w14:textId="6D8F0995" w:rsidR="00EE11D7" w:rsidRDefault="00EE11D7" w:rsidP="00EE11D7"/>
    <w:p w14:paraId="236F98BC" w14:textId="17B1BF30" w:rsidR="00260FA1" w:rsidRDefault="00260FA1" w:rsidP="00EE11D7"/>
    <w:p w14:paraId="1900504F" w14:textId="438C50CE" w:rsidR="00260FA1" w:rsidRDefault="00260FA1" w:rsidP="00EE11D7"/>
    <w:p w14:paraId="7904CE4B" w14:textId="522730CA" w:rsidR="00260FA1" w:rsidRDefault="00260FA1" w:rsidP="00EE11D7"/>
    <w:p w14:paraId="44878987" w14:textId="08EA226E" w:rsidR="00260FA1" w:rsidRDefault="00260FA1" w:rsidP="00EE11D7"/>
    <w:p w14:paraId="7471776E" w14:textId="321C42A7" w:rsidR="00EE11D7" w:rsidRPr="000F55C5" w:rsidRDefault="00EE11D7" w:rsidP="00EE11D7">
      <w:pPr>
        <w:pStyle w:val="HeadingX"/>
      </w:pPr>
      <w:r w:rsidRPr="000F55C5">
        <w:lastRenderedPageBreak/>
        <w:t>Revision history</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922781">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9804A0">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9804A0">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9804A0">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922781">
        <w:tc>
          <w:tcPr>
            <w:tcW w:w="4390"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9804A0">
        <w:tc>
          <w:tcPr>
            <w:tcW w:w="4390" w:type="dxa"/>
            <w:tcBorders>
              <w:top w:val="single" w:sz="4" w:space="0" w:color="444444"/>
              <w:left w:val="single" w:sz="4" w:space="0" w:color="444444"/>
              <w:bottom w:val="single" w:sz="4" w:space="0" w:color="444444"/>
              <w:right w:val="single" w:sz="4" w:space="0" w:color="444444"/>
            </w:tcBorders>
          </w:tcPr>
          <w:p w14:paraId="3C0C0B4C" w14:textId="77777777" w:rsidR="00EE11D7" w:rsidRDefault="00EE11D7" w:rsidP="009804A0">
            <w:pPr>
              <w:pStyle w:val="TableBody"/>
            </w:pPr>
          </w:p>
        </w:tc>
        <w:tc>
          <w:tcPr>
            <w:tcW w:w="4536" w:type="dxa"/>
            <w:tcBorders>
              <w:top w:val="single" w:sz="4" w:space="0" w:color="444444"/>
              <w:left w:val="single" w:sz="4" w:space="0" w:color="444444"/>
              <w:bottom w:val="single" w:sz="4" w:space="0" w:color="444444"/>
              <w:right w:val="single" w:sz="4" w:space="0" w:color="444444"/>
            </w:tcBorders>
          </w:tcPr>
          <w:p w14:paraId="351A49DD" w14:textId="77777777" w:rsidR="00EE11D7" w:rsidRDefault="00EE11D7" w:rsidP="009804A0">
            <w:pPr>
              <w:pStyle w:val="TableBody"/>
            </w:pPr>
          </w:p>
        </w:tc>
      </w:tr>
      <w:tr w:rsidR="00EE11D7" w14:paraId="3B6884A3" w14:textId="77777777" w:rsidTr="009804A0">
        <w:tc>
          <w:tcPr>
            <w:tcW w:w="4390" w:type="dxa"/>
            <w:tcBorders>
              <w:top w:val="single" w:sz="4" w:space="0" w:color="444444"/>
              <w:left w:val="single" w:sz="4" w:space="0" w:color="444444"/>
              <w:bottom w:val="single" w:sz="4" w:space="0" w:color="444444"/>
              <w:right w:val="single" w:sz="4" w:space="0" w:color="444444"/>
            </w:tcBorders>
          </w:tcPr>
          <w:p w14:paraId="5A17F498" w14:textId="77777777" w:rsidR="00EE11D7" w:rsidRDefault="00EE11D7" w:rsidP="009804A0">
            <w:pPr>
              <w:pStyle w:val="TableBody"/>
            </w:pPr>
          </w:p>
        </w:tc>
        <w:tc>
          <w:tcPr>
            <w:tcW w:w="4536" w:type="dxa"/>
            <w:tcBorders>
              <w:top w:val="single" w:sz="4" w:space="0" w:color="444444"/>
              <w:left w:val="single" w:sz="4" w:space="0" w:color="444444"/>
              <w:bottom w:val="single" w:sz="4" w:space="0" w:color="444444"/>
              <w:right w:val="single" w:sz="4" w:space="0" w:color="444444"/>
            </w:tcBorders>
          </w:tcPr>
          <w:p w14:paraId="640F5624" w14:textId="77777777" w:rsidR="00EE11D7" w:rsidRDefault="00EE11D7" w:rsidP="009804A0">
            <w:pPr>
              <w:pStyle w:val="TableBody"/>
            </w:pPr>
          </w:p>
        </w:tc>
      </w:tr>
      <w:tr w:rsidR="00EE11D7" w14:paraId="6E348913" w14:textId="77777777" w:rsidTr="009804A0">
        <w:tc>
          <w:tcPr>
            <w:tcW w:w="4390" w:type="dxa"/>
            <w:tcBorders>
              <w:top w:val="single" w:sz="4" w:space="0" w:color="444444"/>
              <w:left w:val="single" w:sz="4" w:space="0" w:color="444444"/>
              <w:bottom w:val="single" w:sz="4" w:space="0" w:color="444444"/>
              <w:right w:val="single" w:sz="4" w:space="0" w:color="444444"/>
            </w:tcBorders>
          </w:tcPr>
          <w:p w14:paraId="33B527B9" w14:textId="77777777" w:rsidR="00EE11D7" w:rsidRDefault="00EE11D7" w:rsidP="009804A0">
            <w:pPr>
              <w:pStyle w:val="TableBody"/>
            </w:pPr>
          </w:p>
        </w:tc>
        <w:tc>
          <w:tcPr>
            <w:tcW w:w="4536" w:type="dxa"/>
            <w:tcBorders>
              <w:top w:val="single" w:sz="4" w:space="0" w:color="444444"/>
              <w:left w:val="single" w:sz="4" w:space="0" w:color="444444"/>
              <w:bottom w:val="single" w:sz="4" w:space="0" w:color="444444"/>
              <w:right w:val="single" w:sz="4" w:space="0" w:color="444444"/>
            </w:tcBorders>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C07DE4">
        <w:tc>
          <w:tcPr>
            <w:tcW w:w="226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9804A0">
        <w:tc>
          <w:tcPr>
            <w:tcW w:w="2263" w:type="dxa"/>
            <w:tcBorders>
              <w:top w:val="single" w:sz="4" w:space="0" w:color="444444"/>
              <w:left w:val="single" w:sz="4" w:space="0" w:color="444444"/>
              <w:bottom w:val="single" w:sz="4" w:space="0" w:color="444444"/>
              <w:right w:val="single" w:sz="4" w:space="0" w:color="444444"/>
            </w:tcBorders>
          </w:tcPr>
          <w:p w14:paraId="6826DD35" w14:textId="77777777" w:rsidR="00EE11D7" w:rsidRDefault="00EE11D7" w:rsidP="009804A0">
            <w:pPr>
              <w:pStyle w:val="TableBody"/>
            </w:pPr>
          </w:p>
        </w:tc>
        <w:tc>
          <w:tcPr>
            <w:tcW w:w="2127" w:type="dxa"/>
            <w:tcBorders>
              <w:top w:val="single" w:sz="4" w:space="0" w:color="444444"/>
              <w:left w:val="single" w:sz="4" w:space="0" w:color="444444"/>
              <w:bottom w:val="single" w:sz="4" w:space="0" w:color="444444"/>
              <w:right w:val="single" w:sz="4" w:space="0" w:color="444444"/>
            </w:tcBorders>
          </w:tcPr>
          <w:p w14:paraId="36012CAC" w14:textId="77777777" w:rsidR="00EE11D7" w:rsidRDefault="00EE11D7" w:rsidP="009804A0">
            <w:pPr>
              <w:pStyle w:val="TableBody"/>
            </w:pPr>
          </w:p>
        </w:tc>
        <w:tc>
          <w:tcPr>
            <w:tcW w:w="2693" w:type="dxa"/>
            <w:tcBorders>
              <w:top w:val="single" w:sz="4" w:space="0" w:color="444444"/>
              <w:left w:val="single" w:sz="4" w:space="0" w:color="444444"/>
              <w:bottom w:val="single" w:sz="4" w:space="0" w:color="444444"/>
              <w:right w:val="single" w:sz="4" w:space="0" w:color="444444"/>
            </w:tcBorders>
          </w:tcPr>
          <w:p w14:paraId="661B83F8" w14:textId="77777777" w:rsidR="00EE11D7" w:rsidRDefault="00EE11D7" w:rsidP="009804A0">
            <w:pPr>
              <w:pStyle w:val="TableBody"/>
            </w:pPr>
          </w:p>
        </w:tc>
        <w:tc>
          <w:tcPr>
            <w:tcW w:w="1843" w:type="dxa"/>
            <w:tcBorders>
              <w:top w:val="single" w:sz="4" w:space="0" w:color="444444"/>
              <w:left w:val="single" w:sz="4" w:space="0" w:color="444444"/>
              <w:bottom w:val="single" w:sz="4" w:space="0" w:color="444444"/>
              <w:right w:val="single" w:sz="4" w:space="0" w:color="444444"/>
            </w:tcBorders>
          </w:tcPr>
          <w:p w14:paraId="48A2B7DB" w14:textId="77777777" w:rsidR="00EE11D7" w:rsidRDefault="00EE11D7" w:rsidP="009804A0">
            <w:pPr>
              <w:pStyle w:val="TableBody"/>
            </w:pPr>
          </w:p>
        </w:tc>
      </w:tr>
      <w:tr w:rsidR="00EE11D7" w14:paraId="4597E8FD" w14:textId="77777777" w:rsidTr="009804A0">
        <w:tc>
          <w:tcPr>
            <w:tcW w:w="2263" w:type="dxa"/>
            <w:tcBorders>
              <w:top w:val="single" w:sz="4" w:space="0" w:color="444444"/>
              <w:left w:val="single" w:sz="4" w:space="0" w:color="444444"/>
              <w:bottom w:val="single" w:sz="4" w:space="0" w:color="444444"/>
              <w:right w:val="single" w:sz="4" w:space="0" w:color="444444"/>
            </w:tcBorders>
          </w:tcPr>
          <w:p w14:paraId="735F4F52" w14:textId="77777777" w:rsidR="00EE11D7" w:rsidRDefault="00EE11D7" w:rsidP="009804A0">
            <w:pPr>
              <w:pStyle w:val="TableBody"/>
            </w:pPr>
          </w:p>
        </w:tc>
        <w:tc>
          <w:tcPr>
            <w:tcW w:w="2127" w:type="dxa"/>
            <w:tcBorders>
              <w:top w:val="single" w:sz="4" w:space="0" w:color="444444"/>
              <w:left w:val="single" w:sz="4" w:space="0" w:color="444444"/>
              <w:bottom w:val="single" w:sz="4" w:space="0" w:color="444444"/>
              <w:right w:val="single" w:sz="4" w:space="0" w:color="444444"/>
            </w:tcBorders>
          </w:tcPr>
          <w:p w14:paraId="2A72E88A" w14:textId="77777777" w:rsidR="00EE11D7" w:rsidRDefault="00EE11D7" w:rsidP="009804A0">
            <w:pPr>
              <w:pStyle w:val="TableBody"/>
            </w:pPr>
          </w:p>
        </w:tc>
        <w:tc>
          <w:tcPr>
            <w:tcW w:w="2693" w:type="dxa"/>
            <w:tcBorders>
              <w:top w:val="single" w:sz="4" w:space="0" w:color="444444"/>
              <w:left w:val="single" w:sz="4" w:space="0" w:color="444444"/>
              <w:bottom w:val="single" w:sz="4" w:space="0" w:color="444444"/>
              <w:right w:val="single" w:sz="4" w:space="0" w:color="444444"/>
            </w:tcBorders>
          </w:tcPr>
          <w:p w14:paraId="154FB167" w14:textId="77777777" w:rsidR="00EE11D7" w:rsidRDefault="00EE11D7" w:rsidP="009804A0">
            <w:pPr>
              <w:pStyle w:val="TableBody"/>
            </w:pPr>
          </w:p>
        </w:tc>
        <w:tc>
          <w:tcPr>
            <w:tcW w:w="1843" w:type="dxa"/>
            <w:tcBorders>
              <w:top w:val="single" w:sz="4" w:space="0" w:color="444444"/>
              <w:left w:val="single" w:sz="4" w:space="0" w:color="444444"/>
              <w:bottom w:val="single" w:sz="4" w:space="0" w:color="444444"/>
              <w:right w:val="single" w:sz="4" w:space="0" w:color="444444"/>
            </w:tcBorders>
          </w:tcPr>
          <w:p w14:paraId="2D5589E5" w14:textId="77777777" w:rsidR="00EE11D7" w:rsidRDefault="00EE11D7" w:rsidP="009804A0">
            <w:pPr>
              <w:pStyle w:val="TableBody"/>
            </w:pPr>
          </w:p>
        </w:tc>
      </w:tr>
      <w:tr w:rsidR="00EE11D7" w14:paraId="6574E518" w14:textId="77777777" w:rsidTr="009804A0">
        <w:tc>
          <w:tcPr>
            <w:tcW w:w="2263" w:type="dxa"/>
            <w:tcBorders>
              <w:top w:val="single" w:sz="4" w:space="0" w:color="444444"/>
              <w:left w:val="single" w:sz="4" w:space="0" w:color="444444"/>
              <w:bottom w:val="single" w:sz="4" w:space="0" w:color="444444"/>
              <w:right w:val="single" w:sz="4" w:space="0" w:color="444444"/>
            </w:tcBorders>
          </w:tcPr>
          <w:p w14:paraId="6FD200BB" w14:textId="77777777" w:rsidR="00EE11D7" w:rsidRDefault="00EE11D7" w:rsidP="009804A0">
            <w:pPr>
              <w:pStyle w:val="TableBody"/>
            </w:pPr>
          </w:p>
        </w:tc>
        <w:tc>
          <w:tcPr>
            <w:tcW w:w="2127" w:type="dxa"/>
            <w:tcBorders>
              <w:top w:val="single" w:sz="4" w:space="0" w:color="444444"/>
              <w:left w:val="single" w:sz="4" w:space="0" w:color="444444"/>
              <w:bottom w:val="single" w:sz="4" w:space="0" w:color="444444"/>
              <w:right w:val="single" w:sz="4" w:space="0" w:color="444444"/>
            </w:tcBorders>
          </w:tcPr>
          <w:p w14:paraId="6673096E" w14:textId="77777777" w:rsidR="00EE11D7" w:rsidRDefault="00EE11D7" w:rsidP="009804A0">
            <w:pPr>
              <w:pStyle w:val="TableBody"/>
            </w:pPr>
          </w:p>
        </w:tc>
        <w:tc>
          <w:tcPr>
            <w:tcW w:w="2693" w:type="dxa"/>
            <w:tcBorders>
              <w:top w:val="single" w:sz="4" w:space="0" w:color="444444"/>
              <w:left w:val="single" w:sz="4" w:space="0" w:color="444444"/>
              <w:bottom w:val="single" w:sz="4" w:space="0" w:color="444444"/>
              <w:right w:val="single" w:sz="4" w:space="0" w:color="444444"/>
            </w:tcBorders>
          </w:tcPr>
          <w:p w14:paraId="663DB8C5" w14:textId="77777777" w:rsidR="00EE11D7" w:rsidRDefault="00EE11D7" w:rsidP="009804A0">
            <w:pPr>
              <w:pStyle w:val="TableBody"/>
            </w:pPr>
          </w:p>
        </w:tc>
        <w:tc>
          <w:tcPr>
            <w:tcW w:w="1843" w:type="dxa"/>
            <w:tcBorders>
              <w:top w:val="single" w:sz="4" w:space="0" w:color="444444"/>
              <w:left w:val="single" w:sz="4" w:space="0" w:color="444444"/>
              <w:bottom w:val="single" w:sz="4" w:space="0" w:color="444444"/>
              <w:right w:val="single" w:sz="4" w:space="0" w:color="444444"/>
            </w:tcBorders>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050B2A6D" w14:textId="09ACCA0A" w:rsidR="00037446"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6196284" w:history="1">
        <w:r w:rsidR="00037446" w:rsidRPr="002E6E0B">
          <w:rPr>
            <w:rStyle w:val="Hyperlink"/>
            <w:noProof/>
          </w:rPr>
          <w:t>1</w:t>
        </w:r>
        <w:r w:rsidR="00037446">
          <w:rPr>
            <w:rFonts w:eastAsiaTheme="minorEastAsia" w:cstheme="minorBidi"/>
            <w:b w:val="0"/>
            <w:bCs w:val="0"/>
            <w:iCs w:val="0"/>
            <w:noProof/>
            <w:color w:val="auto"/>
            <w:sz w:val="22"/>
            <w:szCs w:val="22"/>
            <w:lang w:eastAsia="en-GB"/>
          </w:rPr>
          <w:tab/>
        </w:r>
        <w:r w:rsidR="00037446" w:rsidRPr="002E6E0B">
          <w:rPr>
            <w:rStyle w:val="Hyperlink"/>
            <w:noProof/>
          </w:rPr>
          <w:t>Introduction</w:t>
        </w:r>
        <w:r w:rsidR="00037446">
          <w:rPr>
            <w:noProof/>
            <w:webHidden/>
          </w:rPr>
          <w:tab/>
        </w:r>
        <w:r w:rsidR="00037446">
          <w:rPr>
            <w:noProof/>
            <w:webHidden/>
          </w:rPr>
          <w:fldChar w:fldCharType="begin"/>
        </w:r>
        <w:r w:rsidR="00037446">
          <w:rPr>
            <w:noProof/>
            <w:webHidden/>
          </w:rPr>
          <w:instrText xml:space="preserve"> PAGEREF _Toc36196284 \h </w:instrText>
        </w:r>
        <w:r w:rsidR="00037446">
          <w:rPr>
            <w:noProof/>
            <w:webHidden/>
          </w:rPr>
        </w:r>
        <w:r w:rsidR="00037446">
          <w:rPr>
            <w:noProof/>
            <w:webHidden/>
          </w:rPr>
          <w:fldChar w:fldCharType="separate"/>
        </w:r>
        <w:r w:rsidR="00037446">
          <w:rPr>
            <w:noProof/>
            <w:webHidden/>
          </w:rPr>
          <w:t>8</w:t>
        </w:r>
        <w:r w:rsidR="00037446">
          <w:rPr>
            <w:noProof/>
            <w:webHidden/>
          </w:rPr>
          <w:fldChar w:fldCharType="end"/>
        </w:r>
      </w:hyperlink>
    </w:p>
    <w:p w14:paraId="18675890" w14:textId="39CD0D41" w:rsidR="00037446" w:rsidRDefault="007C3A24">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6196285" w:history="1">
        <w:r w:rsidR="00037446" w:rsidRPr="002E6E0B">
          <w:rPr>
            <w:rStyle w:val="Hyperlink"/>
            <w:noProof/>
          </w:rPr>
          <w:t>2</w:t>
        </w:r>
        <w:r w:rsidR="00037446">
          <w:rPr>
            <w:rFonts w:eastAsiaTheme="minorEastAsia" w:cstheme="minorBidi"/>
            <w:b w:val="0"/>
            <w:bCs w:val="0"/>
            <w:iCs w:val="0"/>
            <w:noProof/>
            <w:color w:val="auto"/>
            <w:sz w:val="22"/>
            <w:szCs w:val="22"/>
            <w:lang w:eastAsia="en-GB"/>
          </w:rPr>
          <w:tab/>
        </w:r>
        <w:r w:rsidR="00037446" w:rsidRPr="002E6E0B">
          <w:rPr>
            <w:rStyle w:val="Hyperlink"/>
            <w:noProof/>
          </w:rPr>
          <w:t>Legal, regulatory and contractual requirements procedure</w:t>
        </w:r>
        <w:r w:rsidR="00037446">
          <w:rPr>
            <w:noProof/>
            <w:webHidden/>
          </w:rPr>
          <w:tab/>
        </w:r>
        <w:r w:rsidR="00037446">
          <w:rPr>
            <w:noProof/>
            <w:webHidden/>
          </w:rPr>
          <w:fldChar w:fldCharType="begin"/>
        </w:r>
        <w:r w:rsidR="00037446">
          <w:rPr>
            <w:noProof/>
            <w:webHidden/>
          </w:rPr>
          <w:instrText xml:space="preserve"> PAGEREF _Toc36196285 \h </w:instrText>
        </w:r>
        <w:r w:rsidR="00037446">
          <w:rPr>
            <w:noProof/>
            <w:webHidden/>
          </w:rPr>
        </w:r>
        <w:r w:rsidR="00037446">
          <w:rPr>
            <w:noProof/>
            <w:webHidden/>
          </w:rPr>
          <w:fldChar w:fldCharType="separate"/>
        </w:r>
        <w:r w:rsidR="00037446">
          <w:rPr>
            <w:noProof/>
            <w:webHidden/>
          </w:rPr>
          <w:t>9</w:t>
        </w:r>
        <w:r w:rsidR="00037446">
          <w:rPr>
            <w:noProof/>
            <w:webHidden/>
          </w:rPr>
          <w:fldChar w:fldCharType="end"/>
        </w:r>
      </w:hyperlink>
    </w:p>
    <w:p w14:paraId="4FBD524B" w14:textId="23ADA82B" w:rsidR="00037446" w:rsidRDefault="007C3A24">
      <w:pPr>
        <w:pStyle w:val="TOC2"/>
        <w:tabs>
          <w:tab w:val="left" w:pos="960"/>
          <w:tab w:val="right" w:leader="dot" w:pos="9016"/>
        </w:tabs>
        <w:rPr>
          <w:rFonts w:eastAsiaTheme="minorEastAsia" w:cstheme="minorBidi"/>
          <w:b w:val="0"/>
          <w:bCs w:val="0"/>
          <w:noProof/>
          <w:color w:val="auto"/>
          <w:lang w:eastAsia="en-GB"/>
        </w:rPr>
      </w:pPr>
      <w:hyperlink w:anchor="_Toc36196286" w:history="1">
        <w:r w:rsidR="00037446" w:rsidRPr="002E6E0B">
          <w:rPr>
            <w:rStyle w:val="Hyperlink"/>
            <w:noProof/>
          </w:rPr>
          <w:t>2.1</w:t>
        </w:r>
        <w:r w:rsidR="00037446">
          <w:rPr>
            <w:rFonts w:eastAsiaTheme="minorEastAsia" w:cstheme="minorBidi"/>
            <w:b w:val="0"/>
            <w:bCs w:val="0"/>
            <w:noProof/>
            <w:color w:val="auto"/>
            <w:lang w:eastAsia="en-GB"/>
          </w:rPr>
          <w:tab/>
        </w:r>
        <w:r w:rsidR="00037446" w:rsidRPr="002E6E0B">
          <w:rPr>
            <w:rStyle w:val="Hyperlink"/>
            <w:noProof/>
          </w:rPr>
          <w:t>Identify requirement</w:t>
        </w:r>
        <w:r w:rsidR="00037446">
          <w:rPr>
            <w:noProof/>
            <w:webHidden/>
          </w:rPr>
          <w:tab/>
        </w:r>
        <w:r w:rsidR="00037446">
          <w:rPr>
            <w:noProof/>
            <w:webHidden/>
          </w:rPr>
          <w:fldChar w:fldCharType="begin"/>
        </w:r>
        <w:r w:rsidR="00037446">
          <w:rPr>
            <w:noProof/>
            <w:webHidden/>
          </w:rPr>
          <w:instrText xml:space="preserve"> PAGEREF _Toc36196286 \h </w:instrText>
        </w:r>
        <w:r w:rsidR="00037446">
          <w:rPr>
            <w:noProof/>
            <w:webHidden/>
          </w:rPr>
        </w:r>
        <w:r w:rsidR="00037446">
          <w:rPr>
            <w:noProof/>
            <w:webHidden/>
          </w:rPr>
          <w:fldChar w:fldCharType="separate"/>
        </w:r>
        <w:r w:rsidR="00037446">
          <w:rPr>
            <w:noProof/>
            <w:webHidden/>
          </w:rPr>
          <w:t>10</w:t>
        </w:r>
        <w:r w:rsidR="00037446">
          <w:rPr>
            <w:noProof/>
            <w:webHidden/>
          </w:rPr>
          <w:fldChar w:fldCharType="end"/>
        </w:r>
      </w:hyperlink>
    </w:p>
    <w:p w14:paraId="2D0AFA1D" w14:textId="300BE390" w:rsidR="00037446" w:rsidRDefault="007C3A24">
      <w:pPr>
        <w:pStyle w:val="TOC2"/>
        <w:tabs>
          <w:tab w:val="left" w:pos="960"/>
          <w:tab w:val="right" w:leader="dot" w:pos="9016"/>
        </w:tabs>
        <w:rPr>
          <w:rFonts w:eastAsiaTheme="minorEastAsia" w:cstheme="minorBidi"/>
          <w:b w:val="0"/>
          <w:bCs w:val="0"/>
          <w:noProof/>
          <w:color w:val="auto"/>
          <w:lang w:eastAsia="en-GB"/>
        </w:rPr>
      </w:pPr>
      <w:hyperlink w:anchor="_Toc36196287" w:history="1">
        <w:r w:rsidR="00037446" w:rsidRPr="002E6E0B">
          <w:rPr>
            <w:rStyle w:val="Hyperlink"/>
            <w:noProof/>
          </w:rPr>
          <w:t>2.2</w:t>
        </w:r>
        <w:r w:rsidR="00037446">
          <w:rPr>
            <w:rFonts w:eastAsiaTheme="minorEastAsia" w:cstheme="minorBidi"/>
            <w:b w:val="0"/>
            <w:bCs w:val="0"/>
            <w:noProof/>
            <w:color w:val="auto"/>
            <w:lang w:eastAsia="en-GB"/>
          </w:rPr>
          <w:tab/>
        </w:r>
        <w:r w:rsidR="00037446" w:rsidRPr="002E6E0B">
          <w:rPr>
            <w:rStyle w:val="Hyperlink"/>
            <w:noProof/>
          </w:rPr>
          <w:t>Assess implications</w:t>
        </w:r>
        <w:r w:rsidR="00037446">
          <w:rPr>
            <w:noProof/>
            <w:webHidden/>
          </w:rPr>
          <w:tab/>
        </w:r>
        <w:r w:rsidR="00037446">
          <w:rPr>
            <w:noProof/>
            <w:webHidden/>
          </w:rPr>
          <w:fldChar w:fldCharType="begin"/>
        </w:r>
        <w:r w:rsidR="00037446">
          <w:rPr>
            <w:noProof/>
            <w:webHidden/>
          </w:rPr>
          <w:instrText xml:space="preserve"> PAGEREF _Toc36196287 \h </w:instrText>
        </w:r>
        <w:r w:rsidR="00037446">
          <w:rPr>
            <w:noProof/>
            <w:webHidden/>
          </w:rPr>
        </w:r>
        <w:r w:rsidR="00037446">
          <w:rPr>
            <w:noProof/>
            <w:webHidden/>
          </w:rPr>
          <w:fldChar w:fldCharType="separate"/>
        </w:r>
        <w:r w:rsidR="00037446">
          <w:rPr>
            <w:noProof/>
            <w:webHidden/>
          </w:rPr>
          <w:t>11</w:t>
        </w:r>
        <w:r w:rsidR="00037446">
          <w:rPr>
            <w:noProof/>
            <w:webHidden/>
          </w:rPr>
          <w:fldChar w:fldCharType="end"/>
        </w:r>
      </w:hyperlink>
    </w:p>
    <w:p w14:paraId="1929EF79" w14:textId="5D0DDB75" w:rsidR="00037446" w:rsidRDefault="007C3A24">
      <w:pPr>
        <w:pStyle w:val="TOC2"/>
        <w:tabs>
          <w:tab w:val="left" w:pos="960"/>
          <w:tab w:val="right" w:leader="dot" w:pos="9016"/>
        </w:tabs>
        <w:rPr>
          <w:rFonts w:eastAsiaTheme="minorEastAsia" w:cstheme="minorBidi"/>
          <w:b w:val="0"/>
          <w:bCs w:val="0"/>
          <w:noProof/>
          <w:color w:val="auto"/>
          <w:lang w:eastAsia="en-GB"/>
        </w:rPr>
      </w:pPr>
      <w:hyperlink w:anchor="_Toc36196288" w:history="1">
        <w:r w:rsidR="00037446" w:rsidRPr="002E6E0B">
          <w:rPr>
            <w:rStyle w:val="Hyperlink"/>
            <w:noProof/>
          </w:rPr>
          <w:t>2.3</w:t>
        </w:r>
        <w:r w:rsidR="00037446">
          <w:rPr>
            <w:rFonts w:eastAsiaTheme="minorEastAsia" w:cstheme="minorBidi"/>
            <w:b w:val="0"/>
            <w:bCs w:val="0"/>
            <w:noProof/>
            <w:color w:val="auto"/>
            <w:lang w:eastAsia="en-GB"/>
          </w:rPr>
          <w:tab/>
        </w:r>
        <w:r w:rsidR="00037446" w:rsidRPr="002E6E0B">
          <w:rPr>
            <w:rStyle w:val="Hyperlink"/>
            <w:noProof/>
          </w:rPr>
          <w:t>Document requirements</w:t>
        </w:r>
        <w:r w:rsidR="00037446">
          <w:rPr>
            <w:noProof/>
            <w:webHidden/>
          </w:rPr>
          <w:tab/>
        </w:r>
        <w:r w:rsidR="00037446">
          <w:rPr>
            <w:noProof/>
            <w:webHidden/>
          </w:rPr>
          <w:fldChar w:fldCharType="begin"/>
        </w:r>
        <w:r w:rsidR="00037446">
          <w:rPr>
            <w:noProof/>
            <w:webHidden/>
          </w:rPr>
          <w:instrText xml:space="preserve"> PAGEREF _Toc36196288 \h </w:instrText>
        </w:r>
        <w:r w:rsidR="00037446">
          <w:rPr>
            <w:noProof/>
            <w:webHidden/>
          </w:rPr>
        </w:r>
        <w:r w:rsidR="00037446">
          <w:rPr>
            <w:noProof/>
            <w:webHidden/>
          </w:rPr>
          <w:fldChar w:fldCharType="separate"/>
        </w:r>
        <w:r w:rsidR="00037446">
          <w:rPr>
            <w:noProof/>
            <w:webHidden/>
          </w:rPr>
          <w:t>11</w:t>
        </w:r>
        <w:r w:rsidR="00037446">
          <w:rPr>
            <w:noProof/>
            <w:webHidden/>
          </w:rPr>
          <w:fldChar w:fldCharType="end"/>
        </w:r>
      </w:hyperlink>
    </w:p>
    <w:p w14:paraId="78D4ACA0" w14:textId="4F893D6C" w:rsidR="00037446" w:rsidRDefault="007C3A24">
      <w:pPr>
        <w:pStyle w:val="TOC2"/>
        <w:tabs>
          <w:tab w:val="left" w:pos="960"/>
          <w:tab w:val="right" w:leader="dot" w:pos="9016"/>
        </w:tabs>
        <w:rPr>
          <w:rFonts w:eastAsiaTheme="minorEastAsia" w:cstheme="minorBidi"/>
          <w:b w:val="0"/>
          <w:bCs w:val="0"/>
          <w:noProof/>
          <w:color w:val="auto"/>
          <w:lang w:eastAsia="en-GB"/>
        </w:rPr>
      </w:pPr>
      <w:hyperlink w:anchor="_Toc36196289" w:history="1">
        <w:r w:rsidR="00037446" w:rsidRPr="002E6E0B">
          <w:rPr>
            <w:rStyle w:val="Hyperlink"/>
            <w:noProof/>
          </w:rPr>
          <w:t>2.4</w:t>
        </w:r>
        <w:r w:rsidR="00037446">
          <w:rPr>
            <w:rFonts w:eastAsiaTheme="minorEastAsia" w:cstheme="minorBidi"/>
            <w:b w:val="0"/>
            <w:bCs w:val="0"/>
            <w:noProof/>
            <w:color w:val="auto"/>
            <w:lang w:eastAsia="en-GB"/>
          </w:rPr>
          <w:tab/>
        </w:r>
        <w:r w:rsidR="00037446" w:rsidRPr="002E6E0B">
          <w:rPr>
            <w:rStyle w:val="Hyperlink"/>
            <w:noProof/>
          </w:rPr>
          <w:t>Define approach to meeting requirements</w:t>
        </w:r>
        <w:r w:rsidR="00037446">
          <w:rPr>
            <w:noProof/>
            <w:webHidden/>
          </w:rPr>
          <w:tab/>
        </w:r>
        <w:r w:rsidR="00037446">
          <w:rPr>
            <w:noProof/>
            <w:webHidden/>
          </w:rPr>
          <w:fldChar w:fldCharType="begin"/>
        </w:r>
        <w:r w:rsidR="00037446">
          <w:rPr>
            <w:noProof/>
            <w:webHidden/>
          </w:rPr>
          <w:instrText xml:space="preserve"> PAGEREF _Toc36196289 \h </w:instrText>
        </w:r>
        <w:r w:rsidR="00037446">
          <w:rPr>
            <w:noProof/>
            <w:webHidden/>
          </w:rPr>
        </w:r>
        <w:r w:rsidR="00037446">
          <w:rPr>
            <w:noProof/>
            <w:webHidden/>
          </w:rPr>
          <w:fldChar w:fldCharType="separate"/>
        </w:r>
        <w:r w:rsidR="00037446">
          <w:rPr>
            <w:noProof/>
            <w:webHidden/>
          </w:rPr>
          <w:t>11</w:t>
        </w:r>
        <w:r w:rsidR="00037446">
          <w:rPr>
            <w:noProof/>
            <w:webHidden/>
          </w:rPr>
          <w:fldChar w:fldCharType="end"/>
        </w:r>
      </w:hyperlink>
    </w:p>
    <w:p w14:paraId="11EF74C2" w14:textId="556DB18E" w:rsidR="00037446" w:rsidRDefault="007C3A24">
      <w:pPr>
        <w:pStyle w:val="TOC2"/>
        <w:tabs>
          <w:tab w:val="left" w:pos="960"/>
          <w:tab w:val="right" w:leader="dot" w:pos="9016"/>
        </w:tabs>
        <w:rPr>
          <w:rFonts w:eastAsiaTheme="minorEastAsia" w:cstheme="minorBidi"/>
          <w:b w:val="0"/>
          <w:bCs w:val="0"/>
          <w:noProof/>
          <w:color w:val="auto"/>
          <w:lang w:eastAsia="en-GB"/>
        </w:rPr>
      </w:pPr>
      <w:hyperlink w:anchor="_Toc36196290" w:history="1">
        <w:r w:rsidR="00037446" w:rsidRPr="002E6E0B">
          <w:rPr>
            <w:rStyle w:val="Hyperlink"/>
            <w:noProof/>
          </w:rPr>
          <w:t>2.5</w:t>
        </w:r>
        <w:r w:rsidR="00037446">
          <w:rPr>
            <w:rFonts w:eastAsiaTheme="minorEastAsia" w:cstheme="minorBidi"/>
            <w:b w:val="0"/>
            <w:bCs w:val="0"/>
            <w:noProof/>
            <w:color w:val="auto"/>
            <w:lang w:eastAsia="en-GB"/>
          </w:rPr>
          <w:tab/>
        </w:r>
        <w:r w:rsidR="00037446" w:rsidRPr="002E6E0B">
          <w:rPr>
            <w:rStyle w:val="Hyperlink"/>
            <w:noProof/>
          </w:rPr>
          <w:t>Review and update</w:t>
        </w:r>
        <w:r w:rsidR="00037446">
          <w:rPr>
            <w:noProof/>
            <w:webHidden/>
          </w:rPr>
          <w:tab/>
        </w:r>
        <w:r w:rsidR="00037446">
          <w:rPr>
            <w:noProof/>
            <w:webHidden/>
          </w:rPr>
          <w:fldChar w:fldCharType="begin"/>
        </w:r>
        <w:r w:rsidR="00037446">
          <w:rPr>
            <w:noProof/>
            <w:webHidden/>
          </w:rPr>
          <w:instrText xml:space="preserve"> PAGEREF _Toc36196290 \h </w:instrText>
        </w:r>
        <w:r w:rsidR="00037446">
          <w:rPr>
            <w:noProof/>
            <w:webHidden/>
          </w:rPr>
        </w:r>
        <w:r w:rsidR="00037446">
          <w:rPr>
            <w:noProof/>
            <w:webHidden/>
          </w:rPr>
          <w:fldChar w:fldCharType="separate"/>
        </w:r>
        <w:r w:rsidR="00037446">
          <w:rPr>
            <w:noProof/>
            <w:webHidden/>
          </w:rPr>
          <w:t>12</w:t>
        </w:r>
        <w:r w:rsidR="00037446">
          <w:rPr>
            <w:noProof/>
            <w:webHidden/>
          </w:rPr>
          <w:fldChar w:fldCharType="end"/>
        </w:r>
      </w:hyperlink>
    </w:p>
    <w:p w14:paraId="06BBBC56" w14:textId="2A5EE90E" w:rsidR="00EE11D7" w:rsidRPr="00D52EE2" w:rsidRDefault="00EE11D7" w:rsidP="00EE11D7">
      <w:r>
        <w:fldChar w:fldCharType="end"/>
      </w:r>
    </w:p>
    <w:p w14:paraId="6B34EC88" w14:textId="77777777" w:rsidR="00EE11D7" w:rsidRPr="009C27A0" w:rsidRDefault="00EE11D7" w:rsidP="00EE11D7">
      <w:pPr>
        <w:pStyle w:val="HeadingY"/>
      </w:pPr>
      <w:r>
        <w:t>Figures</w:t>
      </w:r>
    </w:p>
    <w:p w14:paraId="6EBA56AC" w14:textId="505EC2FF" w:rsidR="00037446" w:rsidRDefault="00EE11D7">
      <w:pPr>
        <w:pStyle w:val="TableofFigures"/>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36196291" w:history="1">
        <w:r w:rsidR="00037446" w:rsidRPr="00171EF2">
          <w:rPr>
            <w:rStyle w:val="Hyperlink"/>
            <w:noProof/>
          </w:rPr>
          <w:t>Figure 1: Legal, regulatory and contractual requirements procedure</w:t>
        </w:r>
        <w:r w:rsidR="00037446">
          <w:rPr>
            <w:noProof/>
            <w:webHidden/>
          </w:rPr>
          <w:tab/>
        </w:r>
        <w:r w:rsidR="00037446">
          <w:rPr>
            <w:noProof/>
            <w:webHidden/>
          </w:rPr>
          <w:fldChar w:fldCharType="begin"/>
        </w:r>
        <w:r w:rsidR="00037446">
          <w:rPr>
            <w:noProof/>
            <w:webHidden/>
          </w:rPr>
          <w:instrText xml:space="preserve"> PAGEREF _Toc36196291 \h </w:instrText>
        </w:r>
        <w:r w:rsidR="00037446">
          <w:rPr>
            <w:noProof/>
            <w:webHidden/>
          </w:rPr>
        </w:r>
        <w:r w:rsidR="00037446">
          <w:rPr>
            <w:noProof/>
            <w:webHidden/>
          </w:rPr>
          <w:fldChar w:fldCharType="separate"/>
        </w:r>
        <w:r w:rsidR="00037446">
          <w:rPr>
            <w:noProof/>
            <w:webHidden/>
          </w:rPr>
          <w:t>9</w:t>
        </w:r>
        <w:r w:rsidR="00037446">
          <w:rPr>
            <w:noProof/>
            <w:webHidden/>
          </w:rPr>
          <w:fldChar w:fldCharType="end"/>
        </w:r>
      </w:hyperlink>
    </w:p>
    <w:p w14:paraId="3B0C9718" w14:textId="7D9BEA4F" w:rsidR="00EE11D7" w:rsidRDefault="00EE11D7" w:rsidP="00EE11D7">
      <w:r>
        <w:rPr>
          <w:rFonts w:cstheme="minorHAnsi"/>
          <w:b/>
          <w:sz w:val="20"/>
        </w:rPr>
        <w:fldChar w:fldCharType="end"/>
      </w:r>
    </w:p>
    <w:p w14:paraId="6D0D53A0" w14:textId="77777777" w:rsidR="00EE11D7" w:rsidRPr="000F55C5" w:rsidRDefault="00EE11D7" w:rsidP="00EE11D7">
      <w:pPr>
        <w:pStyle w:val="HeadingY"/>
      </w:pPr>
      <w:r w:rsidRPr="000F55C5">
        <w:t>Tables</w:t>
      </w:r>
    </w:p>
    <w:p w14:paraId="092D927A" w14:textId="165A6BA1" w:rsidR="00037446"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6196293" w:history="1">
        <w:r w:rsidR="00037446" w:rsidRPr="00803AF3">
          <w:rPr>
            <w:rStyle w:val="Hyperlink"/>
            <w:noProof/>
          </w:rPr>
          <w:t>Table 1: Sources of requirements</w:t>
        </w:r>
        <w:r w:rsidR="00037446">
          <w:rPr>
            <w:noProof/>
            <w:webHidden/>
          </w:rPr>
          <w:tab/>
        </w:r>
        <w:r w:rsidR="00037446">
          <w:rPr>
            <w:noProof/>
            <w:webHidden/>
          </w:rPr>
          <w:fldChar w:fldCharType="begin"/>
        </w:r>
        <w:r w:rsidR="00037446">
          <w:rPr>
            <w:noProof/>
            <w:webHidden/>
          </w:rPr>
          <w:instrText xml:space="preserve"> PAGEREF _Toc36196293 \h </w:instrText>
        </w:r>
        <w:r w:rsidR="00037446">
          <w:rPr>
            <w:noProof/>
            <w:webHidden/>
          </w:rPr>
        </w:r>
        <w:r w:rsidR="00037446">
          <w:rPr>
            <w:noProof/>
            <w:webHidden/>
          </w:rPr>
          <w:fldChar w:fldCharType="separate"/>
        </w:r>
        <w:r w:rsidR="00037446">
          <w:rPr>
            <w:noProof/>
            <w:webHidden/>
          </w:rPr>
          <w:t>10</w:t>
        </w:r>
        <w:r w:rsidR="00037446">
          <w:rPr>
            <w:noProof/>
            <w:webHidden/>
          </w:rPr>
          <w:fldChar w:fldCharType="end"/>
        </w:r>
      </w:hyperlink>
    </w:p>
    <w:p w14:paraId="5481865E" w14:textId="3459166E" w:rsidR="00EE11D7" w:rsidRDefault="00EE11D7" w:rsidP="00EE11D7">
      <w:r>
        <w:rPr>
          <w:rFonts w:cstheme="minorHAnsi"/>
        </w:rPr>
        <w:fldChar w:fldCharType="end"/>
      </w:r>
      <w:r>
        <w:br w:type="page"/>
      </w:r>
    </w:p>
    <w:p w14:paraId="080CB7B1" w14:textId="77777777" w:rsidR="00EE11D7" w:rsidRDefault="00EE11D7" w:rsidP="00EE11D7">
      <w:pPr>
        <w:pStyle w:val="Heading1"/>
        <w:numPr>
          <w:ilvl w:val="0"/>
          <w:numId w:val="2"/>
        </w:numPr>
      </w:pPr>
      <w:bookmarkStart w:id="3" w:name="_Toc36196284"/>
      <w:r>
        <w:lastRenderedPageBreak/>
        <w:t>Introduction</w:t>
      </w:r>
      <w:bookmarkEnd w:id="3"/>
    </w:p>
    <w:p w14:paraId="45F65FD8" w14:textId="1A90A463" w:rsidR="00FD134B" w:rsidRDefault="007C3A24" w:rsidP="00FD134B">
      <w:pPr>
        <w:spacing w:before="0" w:after="160" w:line="259" w:lineRule="auto"/>
      </w:pPr>
      <w:r>
        <w:fldChar w:fldCharType="begin"/>
      </w:r>
      <w:r>
        <w:instrText xml:space="preserve"> DOCPROPERTY  "Organization Name"  \* MERGEFORMAT </w:instrText>
      </w:r>
      <w:r>
        <w:fldChar w:fldCharType="separate"/>
      </w:r>
      <w:r w:rsidR="00C9471B">
        <w:t>[Organization Name]</w:t>
      </w:r>
      <w:r>
        <w:fldChar w:fldCharType="end"/>
      </w:r>
      <w:r w:rsidR="00FD134B">
        <w:t xml:space="preserve"> has implemented a Business Continuity Management System (BCMS) in line with the ISO22301 international standard for business continuity management.</w:t>
      </w:r>
    </w:p>
    <w:p w14:paraId="65F64586" w14:textId="68A40CC9" w:rsidR="00FD134B" w:rsidRDefault="00FD134B" w:rsidP="00FD134B">
      <w:pPr>
        <w:spacing w:before="0" w:after="160" w:line="259" w:lineRule="auto"/>
      </w:pPr>
      <w:r>
        <w:t xml:space="preserve">In creating and maintaining an BCMS it is vital that a full understanding is gained of the various legal, regulatory and contractual requirements that apply to </w:t>
      </w:r>
      <w:r w:rsidR="007C3A24">
        <w:fldChar w:fldCharType="begin"/>
      </w:r>
      <w:r w:rsidR="007C3A24">
        <w:instrText xml:space="preserve"> DOCPROPERTY  "Organization Name"  \* MERGEFORM</w:instrText>
      </w:r>
      <w:r w:rsidR="007C3A24">
        <w:instrText xml:space="preserve">AT </w:instrText>
      </w:r>
      <w:r w:rsidR="007C3A24">
        <w:fldChar w:fldCharType="separate"/>
      </w:r>
      <w:r w:rsidR="00C9471B">
        <w:t>[Organization Name]</w:t>
      </w:r>
      <w:r w:rsidR="007C3A24">
        <w:fldChar w:fldCharType="end"/>
      </w:r>
      <w:r>
        <w:t xml:space="preserve"> and its business. This will ensure that the organization continues to meet its obligations and its board of directors and other stakeholders are not exposed to the risk of criminal prosecution or corporate liability.</w:t>
      </w:r>
    </w:p>
    <w:p w14:paraId="5C786115" w14:textId="77777777" w:rsidR="001E1EF1" w:rsidRDefault="00FD134B" w:rsidP="00FD134B">
      <w:pPr>
        <w:spacing w:before="0" w:after="160" w:line="259" w:lineRule="auto"/>
      </w:pPr>
      <w:r>
        <w:t>The purpose of this procedure is to document how such requirements are identified and incorporated into the BCMS and how updates to the requirements are handled.</w:t>
      </w:r>
    </w:p>
    <w:p w14:paraId="5485005B" w14:textId="77777777" w:rsidR="001E1EF1" w:rsidRDefault="001E1EF1" w:rsidP="00FD134B">
      <w:pPr>
        <w:spacing w:before="0" w:after="160" w:line="259" w:lineRule="auto"/>
      </w:pPr>
    </w:p>
    <w:p w14:paraId="64B9D6D9" w14:textId="771DFD22" w:rsidR="00A63961" w:rsidRDefault="00A63961" w:rsidP="00FD134B">
      <w:pPr>
        <w:spacing w:before="0" w:after="160" w:line="259" w:lineRule="auto"/>
      </w:pPr>
      <w:r>
        <w:br w:type="page"/>
      </w:r>
    </w:p>
    <w:p w14:paraId="12263173" w14:textId="756EFFF9" w:rsidR="00A63961" w:rsidRDefault="00A63961" w:rsidP="00A63961">
      <w:pPr>
        <w:pStyle w:val="Heading1"/>
      </w:pPr>
      <w:bookmarkStart w:id="4" w:name="_Toc36196285"/>
      <w:r>
        <w:lastRenderedPageBreak/>
        <w:t>Legal</w:t>
      </w:r>
      <w:r w:rsidR="00EE6023">
        <w:t>, regulatory and contractual requirements procedure</w:t>
      </w:r>
      <w:bookmarkEnd w:id="4"/>
    </w:p>
    <w:p w14:paraId="0E142666" w14:textId="39D95F5F" w:rsidR="00221FCA" w:rsidRDefault="00221FCA" w:rsidP="00A63961">
      <w:r w:rsidRPr="00221FCA">
        <w:t>The procedure for identifying, documenting and maintaining legal, regulatory and contractual requirements is summarised in the diagram below. Each step is expanded upon in the following sections</w:t>
      </w:r>
      <w:r w:rsidR="002905E8">
        <w:t>:</w:t>
      </w:r>
    </w:p>
    <w:p w14:paraId="2B187743" w14:textId="650A28F4" w:rsidR="006E2BF6" w:rsidRDefault="006E2BF6" w:rsidP="006E2BF6">
      <w:pPr>
        <w:jc w:val="center"/>
      </w:pPr>
      <w:r>
        <w:rPr>
          <w:noProof/>
        </w:rPr>
        <w:drawing>
          <wp:inline distT="0" distB="0" distL="0" distR="0" wp14:anchorId="1F1C5AD4" wp14:editId="1DD53AE7">
            <wp:extent cx="1924050" cy="5895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24050" cy="5895975"/>
                    </a:xfrm>
                    <a:prstGeom prst="rect">
                      <a:avLst/>
                    </a:prstGeom>
                  </pic:spPr>
                </pic:pic>
              </a:graphicData>
            </a:graphic>
          </wp:inline>
        </w:drawing>
      </w:r>
    </w:p>
    <w:p w14:paraId="7E377EFE" w14:textId="53B31D16" w:rsidR="00877214" w:rsidRDefault="00D26DED" w:rsidP="00D26DED">
      <w:pPr>
        <w:pStyle w:val="Caption"/>
      </w:pPr>
      <w:bookmarkStart w:id="5" w:name="_Toc36196291"/>
      <w:r>
        <w:t xml:space="preserve">Figure </w:t>
      </w:r>
      <w:fldSimple w:instr=" SEQ Figure \* ARABIC ">
        <w:r>
          <w:rPr>
            <w:noProof/>
          </w:rPr>
          <w:t>1</w:t>
        </w:r>
      </w:fldSimple>
      <w:r>
        <w:t xml:space="preserve">: </w:t>
      </w:r>
      <w:r w:rsidRPr="000A3C23">
        <w:t>Legal, regulatory and contractual requirements procedure</w:t>
      </w:r>
      <w:bookmarkEnd w:id="5"/>
    </w:p>
    <w:p w14:paraId="2C3604DB" w14:textId="04697014" w:rsidR="00EA75D5" w:rsidRDefault="00EA75D5">
      <w:pPr>
        <w:spacing w:before="0" w:after="160" w:line="259" w:lineRule="auto"/>
      </w:pPr>
      <w:r>
        <w:br w:type="page"/>
      </w:r>
    </w:p>
    <w:p w14:paraId="0748F554" w14:textId="67E78AE8" w:rsidR="007943B6" w:rsidRDefault="007943B6" w:rsidP="007943B6">
      <w:pPr>
        <w:pStyle w:val="Heading2"/>
      </w:pPr>
      <w:bookmarkStart w:id="6" w:name="_Toc36196286"/>
      <w:r>
        <w:lastRenderedPageBreak/>
        <w:t xml:space="preserve">Identify </w:t>
      </w:r>
      <w:r w:rsidR="00EE6023">
        <w:t>r</w:t>
      </w:r>
      <w:r>
        <w:t>equirement</w:t>
      </w:r>
      <w:bookmarkEnd w:id="6"/>
    </w:p>
    <w:p w14:paraId="1E6BB97F" w14:textId="745CC380" w:rsidR="007943B6" w:rsidRDefault="007C3A24" w:rsidP="00EE11D7">
      <w:r>
        <w:fldChar w:fldCharType="begin"/>
      </w:r>
      <w:r>
        <w:instrText xml:space="preserve"> DOCPROPERTY  "Organization Name"  \* MERGEFORMAT </w:instrText>
      </w:r>
      <w:r>
        <w:fldChar w:fldCharType="separate"/>
      </w:r>
      <w:r w:rsidR="00C9471B">
        <w:t>[Organization Name]</w:t>
      </w:r>
      <w:r>
        <w:fldChar w:fldCharType="end"/>
      </w:r>
      <w:r w:rsidR="00B04AEC">
        <w:fldChar w:fldCharType="begin"/>
      </w:r>
      <w:r w:rsidR="00B04AEC">
        <w:instrText xml:space="preserve"> DOCPROPERTY  "Organization Name"  \* MERGEFORMAT </w:instrText>
      </w:r>
      <w:r w:rsidR="00B04AEC">
        <w:fldChar w:fldCharType="end"/>
      </w:r>
      <w:r w:rsidR="007943B6">
        <w:t xml:space="preserve"> relies upon the following internal teams and external bodies to identify legal, regulatory and contractual requirements that are relevant to its </w:t>
      </w:r>
      <w:r w:rsidR="006A6B0E">
        <w:t>business continuity</w:t>
      </w:r>
      <w:r w:rsidR="007943B6">
        <w:t>:</w:t>
      </w:r>
      <w:r w:rsidR="00936009">
        <w:br/>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7943B6" w14:paraId="1998EEF9" w14:textId="77777777" w:rsidTr="000543B5">
        <w:tc>
          <w:tcPr>
            <w:tcW w:w="3005" w:type="dxa"/>
            <w:shd w:val="clear" w:color="auto" w:fill="42989B" w:themeFill="background2" w:themeFillShade="80"/>
          </w:tcPr>
          <w:p w14:paraId="1BD0CAE6" w14:textId="78E36973" w:rsidR="007943B6" w:rsidRPr="00A02331" w:rsidRDefault="007943B6" w:rsidP="00014E44">
            <w:pPr>
              <w:pStyle w:val="TableHeading"/>
            </w:pPr>
            <w:r>
              <w:t>TEAM/ORGANIZATION</w:t>
            </w:r>
          </w:p>
        </w:tc>
        <w:tc>
          <w:tcPr>
            <w:tcW w:w="3005" w:type="dxa"/>
            <w:shd w:val="clear" w:color="auto" w:fill="42989B" w:themeFill="background2" w:themeFillShade="80"/>
          </w:tcPr>
          <w:p w14:paraId="34049353" w14:textId="455605DF" w:rsidR="007943B6" w:rsidRPr="00A02331" w:rsidRDefault="007943B6" w:rsidP="00014E44">
            <w:pPr>
              <w:pStyle w:val="TableHeading"/>
            </w:pPr>
            <w:r>
              <w:t>AREAS COVERED</w:t>
            </w:r>
          </w:p>
        </w:tc>
        <w:tc>
          <w:tcPr>
            <w:tcW w:w="3006" w:type="dxa"/>
            <w:shd w:val="clear" w:color="auto" w:fill="42989B" w:themeFill="background2" w:themeFillShade="80"/>
          </w:tcPr>
          <w:p w14:paraId="2E94B2B7" w14:textId="7704C83D" w:rsidR="007943B6" w:rsidRPr="00A02331" w:rsidRDefault="007943B6" w:rsidP="00014E44">
            <w:pPr>
              <w:pStyle w:val="TableHeading"/>
            </w:pPr>
            <w:r>
              <w:t>COMMUNICATION METHOD</w:t>
            </w:r>
          </w:p>
        </w:tc>
      </w:tr>
      <w:tr w:rsidR="00BB31A4" w14:paraId="7AD25B26" w14:textId="77777777" w:rsidTr="00936668">
        <w:tc>
          <w:tcPr>
            <w:tcW w:w="3005" w:type="dxa"/>
            <w:shd w:val="clear" w:color="auto" w:fill="auto"/>
          </w:tcPr>
          <w:p w14:paraId="1B148DCB" w14:textId="033B11DE" w:rsidR="00BB31A4" w:rsidRDefault="00BB31A4" w:rsidP="00BB31A4">
            <w:pPr>
              <w:pStyle w:val="TableBody"/>
            </w:pPr>
            <w:r w:rsidRPr="0044524B">
              <w:rPr>
                <w:highlight w:val="yellow"/>
              </w:rPr>
              <w:t>Legal department</w:t>
            </w:r>
          </w:p>
        </w:tc>
        <w:tc>
          <w:tcPr>
            <w:tcW w:w="3005" w:type="dxa"/>
            <w:shd w:val="clear" w:color="auto" w:fill="auto"/>
          </w:tcPr>
          <w:p w14:paraId="7E905539" w14:textId="1EE44C6F" w:rsidR="00BB31A4" w:rsidRDefault="00BB31A4" w:rsidP="00BB31A4">
            <w:pPr>
              <w:pStyle w:val="TableBody"/>
            </w:pPr>
            <w:r>
              <w:rPr>
                <w:highlight w:val="yellow"/>
              </w:rPr>
              <w:t>Laws relevant to business continuity</w:t>
            </w:r>
          </w:p>
        </w:tc>
        <w:tc>
          <w:tcPr>
            <w:tcW w:w="3006" w:type="dxa"/>
            <w:shd w:val="clear" w:color="auto" w:fill="auto"/>
          </w:tcPr>
          <w:p w14:paraId="5459124D" w14:textId="77777777" w:rsidR="00BB31A4" w:rsidRPr="0044524B" w:rsidRDefault="00BB31A4" w:rsidP="00BB31A4">
            <w:pPr>
              <w:pStyle w:val="TableBody"/>
              <w:rPr>
                <w:highlight w:val="yellow"/>
              </w:rPr>
            </w:pPr>
            <w:r w:rsidRPr="0044524B">
              <w:rPr>
                <w:highlight w:val="yellow"/>
              </w:rPr>
              <w:t>Email alerts</w:t>
            </w:r>
          </w:p>
          <w:p w14:paraId="0222598E" w14:textId="78200410" w:rsidR="00BB31A4" w:rsidRDefault="00BB31A4" w:rsidP="00BB31A4">
            <w:pPr>
              <w:pStyle w:val="TableBody"/>
            </w:pPr>
            <w:r>
              <w:rPr>
                <w:highlight w:val="yellow"/>
              </w:rPr>
              <w:t>Quarterly</w:t>
            </w:r>
            <w:r w:rsidRPr="0044524B">
              <w:rPr>
                <w:highlight w:val="yellow"/>
              </w:rPr>
              <w:t xml:space="preserve"> meetings</w:t>
            </w:r>
          </w:p>
        </w:tc>
      </w:tr>
      <w:tr w:rsidR="00BB31A4" w14:paraId="0FF4E492" w14:textId="77777777" w:rsidTr="00936668">
        <w:tc>
          <w:tcPr>
            <w:tcW w:w="3005" w:type="dxa"/>
            <w:shd w:val="clear" w:color="auto" w:fill="auto"/>
          </w:tcPr>
          <w:p w14:paraId="72FFB458" w14:textId="2759AECA" w:rsidR="00BB31A4" w:rsidRDefault="00BB31A4" w:rsidP="00BB31A4">
            <w:pPr>
              <w:pStyle w:val="TableBody"/>
            </w:pPr>
            <w:r>
              <w:rPr>
                <w:highlight w:val="yellow"/>
              </w:rPr>
              <w:t>External legal advisers</w:t>
            </w:r>
          </w:p>
        </w:tc>
        <w:tc>
          <w:tcPr>
            <w:tcW w:w="3005" w:type="dxa"/>
            <w:shd w:val="clear" w:color="auto" w:fill="auto"/>
          </w:tcPr>
          <w:p w14:paraId="56B68855" w14:textId="4BF74BDD" w:rsidR="00BB31A4" w:rsidRDefault="00BB31A4" w:rsidP="00BB31A4">
            <w:pPr>
              <w:pStyle w:val="TableBody"/>
            </w:pPr>
            <w:r>
              <w:rPr>
                <w:highlight w:val="yellow"/>
              </w:rPr>
              <w:t>Laws relevant to business continuity</w:t>
            </w:r>
          </w:p>
        </w:tc>
        <w:tc>
          <w:tcPr>
            <w:tcW w:w="3006" w:type="dxa"/>
            <w:shd w:val="clear" w:color="auto" w:fill="auto"/>
          </w:tcPr>
          <w:p w14:paraId="7A3A5700" w14:textId="77777777" w:rsidR="00BB31A4" w:rsidRDefault="00BB31A4" w:rsidP="00BB31A4">
            <w:pPr>
              <w:pStyle w:val="TableBody"/>
              <w:rPr>
                <w:highlight w:val="yellow"/>
              </w:rPr>
            </w:pPr>
            <w:r>
              <w:rPr>
                <w:highlight w:val="yellow"/>
              </w:rPr>
              <w:t>Webinars</w:t>
            </w:r>
          </w:p>
          <w:p w14:paraId="2B2897E8" w14:textId="77777777" w:rsidR="00BB31A4" w:rsidRDefault="00BB31A4" w:rsidP="00BB31A4">
            <w:pPr>
              <w:pStyle w:val="TableBody"/>
              <w:rPr>
                <w:highlight w:val="yellow"/>
              </w:rPr>
            </w:pPr>
            <w:r>
              <w:rPr>
                <w:highlight w:val="yellow"/>
              </w:rPr>
              <w:t>Newsletters</w:t>
            </w:r>
          </w:p>
          <w:p w14:paraId="3399022A" w14:textId="4F587154" w:rsidR="00BB31A4" w:rsidRDefault="00BB31A4" w:rsidP="00BB31A4">
            <w:pPr>
              <w:pStyle w:val="TableBody"/>
            </w:pPr>
            <w:r>
              <w:rPr>
                <w:highlight w:val="yellow"/>
              </w:rPr>
              <w:t>Meetings on specific topics</w:t>
            </w:r>
          </w:p>
        </w:tc>
      </w:tr>
      <w:tr w:rsidR="00BB31A4" w14:paraId="09CBEF28" w14:textId="77777777" w:rsidTr="00936668">
        <w:tc>
          <w:tcPr>
            <w:tcW w:w="3005" w:type="dxa"/>
            <w:shd w:val="clear" w:color="auto" w:fill="auto"/>
          </w:tcPr>
          <w:p w14:paraId="10932704" w14:textId="203D8496" w:rsidR="00BB31A4" w:rsidRDefault="00BB31A4" w:rsidP="00BB31A4">
            <w:pPr>
              <w:pStyle w:val="TableBody"/>
            </w:pPr>
            <w:r>
              <w:rPr>
                <w:highlight w:val="yellow"/>
              </w:rPr>
              <w:t>Governance, Risk and Compliance team</w:t>
            </w:r>
          </w:p>
        </w:tc>
        <w:tc>
          <w:tcPr>
            <w:tcW w:w="3005" w:type="dxa"/>
            <w:shd w:val="clear" w:color="auto" w:fill="auto"/>
          </w:tcPr>
          <w:p w14:paraId="6A532BA1" w14:textId="77777777" w:rsidR="00BB31A4" w:rsidRDefault="00BB31A4" w:rsidP="00BB31A4">
            <w:pPr>
              <w:pStyle w:val="TableBody"/>
              <w:rPr>
                <w:highlight w:val="yellow"/>
              </w:rPr>
            </w:pPr>
            <w:r>
              <w:rPr>
                <w:highlight w:val="yellow"/>
              </w:rPr>
              <w:t>Regulatory framework and requirements</w:t>
            </w:r>
          </w:p>
          <w:p w14:paraId="784C8C4E" w14:textId="13BDAC83" w:rsidR="00BB31A4" w:rsidRDefault="00BB31A4" w:rsidP="00BB31A4">
            <w:pPr>
              <w:pStyle w:val="TableBody"/>
            </w:pPr>
            <w:r w:rsidRPr="0044524B">
              <w:rPr>
                <w:highlight w:val="yellow"/>
              </w:rPr>
              <w:t>Regulatory reporting</w:t>
            </w:r>
          </w:p>
        </w:tc>
        <w:tc>
          <w:tcPr>
            <w:tcW w:w="3006" w:type="dxa"/>
            <w:shd w:val="clear" w:color="auto" w:fill="auto"/>
          </w:tcPr>
          <w:p w14:paraId="1FFAD7D7" w14:textId="77777777" w:rsidR="00BB31A4" w:rsidRPr="0044524B" w:rsidRDefault="00BB31A4" w:rsidP="00BB31A4">
            <w:pPr>
              <w:pStyle w:val="TableBody"/>
              <w:rPr>
                <w:highlight w:val="yellow"/>
              </w:rPr>
            </w:pPr>
            <w:r w:rsidRPr="0044524B">
              <w:rPr>
                <w:highlight w:val="yellow"/>
              </w:rPr>
              <w:t>Email alerts</w:t>
            </w:r>
          </w:p>
          <w:p w14:paraId="2BAF93F5" w14:textId="75370E39" w:rsidR="00BB31A4" w:rsidRDefault="00BB31A4" w:rsidP="00BB31A4">
            <w:pPr>
              <w:pStyle w:val="TableBody"/>
            </w:pPr>
            <w:r>
              <w:rPr>
                <w:highlight w:val="yellow"/>
              </w:rPr>
              <w:t>Quarterly</w:t>
            </w:r>
            <w:r w:rsidRPr="0044524B">
              <w:rPr>
                <w:highlight w:val="yellow"/>
              </w:rPr>
              <w:t xml:space="preserve"> meetings</w:t>
            </w:r>
          </w:p>
        </w:tc>
      </w:tr>
      <w:tr w:rsidR="00BB31A4" w14:paraId="1987AE6E" w14:textId="77777777" w:rsidTr="00936668">
        <w:tc>
          <w:tcPr>
            <w:tcW w:w="3005" w:type="dxa"/>
            <w:shd w:val="clear" w:color="auto" w:fill="auto"/>
          </w:tcPr>
          <w:p w14:paraId="5CB111D7" w14:textId="401DE9B6" w:rsidR="00BB31A4" w:rsidRDefault="00BB31A4" w:rsidP="00BB31A4">
            <w:pPr>
              <w:pStyle w:val="TableBody"/>
            </w:pPr>
            <w:r>
              <w:rPr>
                <w:highlight w:val="yellow"/>
              </w:rPr>
              <w:t>Supplier Management</w:t>
            </w:r>
          </w:p>
        </w:tc>
        <w:tc>
          <w:tcPr>
            <w:tcW w:w="3005" w:type="dxa"/>
            <w:shd w:val="clear" w:color="auto" w:fill="auto"/>
          </w:tcPr>
          <w:p w14:paraId="10065AAC" w14:textId="2F1C70FB" w:rsidR="00BB31A4" w:rsidRDefault="00BB31A4" w:rsidP="00BB31A4">
            <w:pPr>
              <w:pStyle w:val="TableBody"/>
            </w:pPr>
            <w:r>
              <w:rPr>
                <w:highlight w:val="yellow"/>
              </w:rPr>
              <w:t>Contractual agreements, current and new bids</w:t>
            </w:r>
          </w:p>
        </w:tc>
        <w:tc>
          <w:tcPr>
            <w:tcW w:w="3006" w:type="dxa"/>
            <w:shd w:val="clear" w:color="auto" w:fill="auto"/>
          </w:tcPr>
          <w:p w14:paraId="05394C8E" w14:textId="77777777" w:rsidR="00BB31A4" w:rsidRPr="0044524B" w:rsidRDefault="00BB31A4" w:rsidP="00BB31A4">
            <w:pPr>
              <w:pStyle w:val="TableBody"/>
              <w:rPr>
                <w:highlight w:val="yellow"/>
              </w:rPr>
            </w:pPr>
            <w:r w:rsidRPr="0044524B">
              <w:rPr>
                <w:highlight w:val="yellow"/>
              </w:rPr>
              <w:t>Email alerts</w:t>
            </w:r>
          </w:p>
          <w:p w14:paraId="5ED12BBC" w14:textId="023A98DD" w:rsidR="00BB31A4" w:rsidRDefault="00BB31A4" w:rsidP="00BB31A4">
            <w:pPr>
              <w:pStyle w:val="TableBody"/>
            </w:pPr>
            <w:r>
              <w:rPr>
                <w:highlight w:val="yellow"/>
              </w:rPr>
              <w:t>Quarterly</w:t>
            </w:r>
            <w:r w:rsidRPr="0044524B">
              <w:rPr>
                <w:highlight w:val="yellow"/>
              </w:rPr>
              <w:t xml:space="preserve"> meetings</w:t>
            </w:r>
          </w:p>
        </w:tc>
      </w:tr>
      <w:tr w:rsidR="00BB31A4" w14:paraId="34BFB2FE" w14:textId="77777777" w:rsidTr="00936668">
        <w:tc>
          <w:tcPr>
            <w:tcW w:w="3005" w:type="dxa"/>
            <w:shd w:val="clear" w:color="auto" w:fill="auto"/>
          </w:tcPr>
          <w:p w14:paraId="5D2E508B" w14:textId="32E5E5D1" w:rsidR="00BB31A4" w:rsidRDefault="00BB31A4" w:rsidP="00BB31A4">
            <w:pPr>
              <w:pStyle w:val="TableBody"/>
            </w:pPr>
            <w:r w:rsidRPr="0044524B">
              <w:rPr>
                <w:highlight w:val="yellow"/>
              </w:rPr>
              <w:t>Industry body</w:t>
            </w:r>
          </w:p>
        </w:tc>
        <w:tc>
          <w:tcPr>
            <w:tcW w:w="3005" w:type="dxa"/>
            <w:shd w:val="clear" w:color="auto" w:fill="auto"/>
          </w:tcPr>
          <w:p w14:paraId="54D4DC15" w14:textId="1177BBEB" w:rsidR="00BB31A4" w:rsidRDefault="00BB31A4" w:rsidP="00BB31A4">
            <w:pPr>
              <w:pStyle w:val="TableBody"/>
            </w:pPr>
            <w:r>
              <w:rPr>
                <w:highlight w:val="yellow"/>
              </w:rPr>
              <w:t>Laws, regulations and other issues relevant to our industry</w:t>
            </w:r>
          </w:p>
        </w:tc>
        <w:tc>
          <w:tcPr>
            <w:tcW w:w="3006" w:type="dxa"/>
            <w:shd w:val="clear" w:color="auto" w:fill="auto"/>
          </w:tcPr>
          <w:p w14:paraId="380EFAC4" w14:textId="77777777" w:rsidR="00BB31A4" w:rsidRPr="0044524B" w:rsidRDefault="00BB31A4" w:rsidP="00BB31A4">
            <w:pPr>
              <w:pStyle w:val="TableBody"/>
              <w:rPr>
                <w:highlight w:val="yellow"/>
              </w:rPr>
            </w:pPr>
            <w:r w:rsidRPr="0044524B">
              <w:rPr>
                <w:highlight w:val="yellow"/>
              </w:rPr>
              <w:t>Seminars</w:t>
            </w:r>
          </w:p>
          <w:p w14:paraId="050BE793" w14:textId="31B6FE28" w:rsidR="00BB31A4" w:rsidRDefault="00BB31A4" w:rsidP="00BB31A4">
            <w:pPr>
              <w:pStyle w:val="TableBody"/>
            </w:pPr>
            <w:r w:rsidRPr="0044524B">
              <w:rPr>
                <w:highlight w:val="yellow"/>
              </w:rPr>
              <w:t>Annual Conference</w:t>
            </w:r>
          </w:p>
        </w:tc>
      </w:tr>
      <w:tr w:rsidR="00BB31A4" w14:paraId="6D52D4DD" w14:textId="77777777" w:rsidTr="00936668">
        <w:tc>
          <w:tcPr>
            <w:tcW w:w="3005" w:type="dxa"/>
            <w:shd w:val="clear" w:color="auto" w:fill="auto"/>
          </w:tcPr>
          <w:p w14:paraId="55077627" w14:textId="5E993251" w:rsidR="00BB31A4" w:rsidRDefault="00BB31A4" w:rsidP="00BB31A4">
            <w:pPr>
              <w:pStyle w:val="TableBody"/>
            </w:pPr>
            <w:r w:rsidRPr="0044524B">
              <w:rPr>
                <w:highlight w:val="yellow"/>
              </w:rPr>
              <w:t>Regulatory Authority</w:t>
            </w:r>
          </w:p>
        </w:tc>
        <w:tc>
          <w:tcPr>
            <w:tcW w:w="3005" w:type="dxa"/>
            <w:shd w:val="clear" w:color="auto" w:fill="auto"/>
          </w:tcPr>
          <w:p w14:paraId="57050C36" w14:textId="77777777" w:rsidR="00BB31A4" w:rsidRDefault="00BB31A4" w:rsidP="00BB31A4">
            <w:pPr>
              <w:pStyle w:val="TableBody"/>
              <w:rPr>
                <w:highlight w:val="yellow"/>
              </w:rPr>
            </w:pPr>
            <w:r>
              <w:rPr>
                <w:highlight w:val="yellow"/>
              </w:rPr>
              <w:t>Regulatory framework and requirements</w:t>
            </w:r>
          </w:p>
          <w:p w14:paraId="1A4CAB22" w14:textId="77B24E47" w:rsidR="00BB31A4" w:rsidRDefault="00BB31A4" w:rsidP="00BB31A4">
            <w:pPr>
              <w:pStyle w:val="TableBody"/>
            </w:pPr>
            <w:r w:rsidRPr="0044524B">
              <w:rPr>
                <w:highlight w:val="yellow"/>
              </w:rPr>
              <w:t>Regulatory reporting</w:t>
            </w:r>
          </w:p>
        </w:tc>
        <w:tc>
          <w:tcPr>
            <w:tcW w:w="3006" w:type="dxa"/>
            <w:shd w:val="clear" w:color="auto" w:fill="auto"/>
          </w:tcPr>
          <w:p w14:paraId="44544B9C" w14:textId="77777777" w:rsidR="00BB31A4" w:rsidRPr="0044524B" w:rsidRDefault="00BB31A4" w:rsidP="00BB31A4">
            <w:pPr>
              <w:pStyle w:val="TableBody"/>
              <w:rPr>
                <w:highlight w:val="yellow"/>
              </w:rPr>
            </w:pPr>
            <w:r w:rsidRPr="0044524B">
              <w:rPr>
                <w:highlight w:val="yellow"/>
              </w:rPr>
              <w:t>Official communications</w:t>
            </w:r>
          </w:p>
          <w:p w14:paraId="0A4DFF96" w14:textId="70E578FC" w:rsidR="00BB31A4" w:rsidRDefault="00BB31A4" w:rsidP="00BB31A4">
            <w:pPr>
              <w:pStyle w:val="TableBody"/>
            </w:pPr>
            <w:r w:rsidRPr="0044524B">
              <w:rPr>
                <w:highlight w:val="yellow"/>
              </w:rPr>
              <w:t>Briefing events</w:t>
            </w:r>
          </w:p>
        </w:tc>
      </w:tr>
      <w:tr w:rsidR="00BB31A4" w14:paraId="1ED1DC5B" w14:textId="77777777" w:rsidTr="00936668">
        <w:tc>
          <w:tcPr>
            <w:tcW w:w="3005" w:type="dxa"/>
            <w:shd w:val="clear" w:color="auto" w:fill="auto"/>
          </w:tcPr>
          <w:p w14:paraId="2193F2C0" w14:textId="1886C693" w:rsidR="00BB31A4" w:rsidRDefault="00BB31A4" w:rsidP="00BB31A4">
            <w:pPr>
              <w:pStyle w:val="TableBody"/>
            </w:pPr>
            <w:r>
              <w:rPr>
                <w:highlight w:val="yellow"/>
              </w:rPr>
              <w:t>Professional associations for business continuity</w:t>
            </w:r>
          </w:p>
        </w:tc>
        <w:tc>
          <w:tcPr>
            <w:tcW w:w="3005" w:type="dxa"/>
            <w:shd w:val="clear" w:color="auto" w:fill="auto"/>
          </w:tcPr>
          <w:p w14:paraId="43D46553" w14:textId="1950BDF5" w:rsidR="00BB31A4" w:rsidRDefault="00BB31A4" w:rsidP="00BB31A4">
            <w:pPr>
              <w:pStyle w:val="TableBody"/>
            </w:pPr>
            <w:r>
              <w:rPr>
                <w:highlight w:val="yellow"/>
              </w:rPr>
              <w:t>General legal, regulatory and contractual issues for business continuity</w:t>
            </w:r>
          </w:p>
        </w:tc>
        <w:tc>
          <w:tcPr>
            <w:tcW w:w="3006" w:type="dxa"/>
            <w:shd w:val="clear" w:color="auto" w:fill="auto"/>
          </w:tcPr>
          <w:p w14:paraId="5314EC53" w14:textId="77777777" w:rsidR="00BB31A4" w:rsidRDefault="00BB31A4" w:rsidP="00BB31A4">
            <w:pPr>
              <w:pStyle w:val="TableBody"/>
              <w:rPr>
                <w:highlight w:val="yellow"/>
              </w:rPr>
            </w:pPr>
            <w:r>
              <w:rPr>
                <w:highlight w:val="yellow"/>
              </w:rPr>
              <w:t>National and regional meetings</w:t>
            </w:r>
          </w:p>
          <w:p w14:paraId="64BB1A98" w14:textId="77777777" w:rsidR="00BB31A4" w:rsidRDefault="00BB31A4" w:rsidP="00BB31A4">
            <w:pPr>
              <w:pStyle w:val="TableBody"/>
              <w:rPr>
                <w:highlight w:val="yellow"/>
              </w:rPr>
            </w:pPr>
            <w:r>
              <w:rPr>
                <w:highlight w:val="yellow"/>
              </w:rPr>
              <w:t>Newsletters</w:t>
            </w:r>
          </w:p>
          <w:p w14:paraId="463FF61F" w14:textId="78F82F61" w:rsidR="00BB31A4" w:rsidRDefault="00BB31A4" w:rsidP="00BB31A4">
            <w:pPr>
              <w:pStyle w:val="TableBody"/>
            </w:pPr>
            <w:r>
              <w:rPr>
                <w:highlight w:val="yellow"/>
              </w:rPr>
              <w:t>Training</w:t>
            </w:r>
          </w:p>
        </w:tc>
      </w:tr>
      <w:tr w:rsidR="00BB31A4" w14:paraId="508AEC0E" w14:textId="77777777" w:rsidTr="00936668">
        <w:tc>
          <w:tcPr>
            <w:tcW w:w="3005" w:type="dxa"/>
            <w:shd w:val="clear" w:color="auto" w:fill="auto"/>
          </w:tcPr>
          <w:p w14:paraId="7ED21870" w14:textId="4DD6F152" w:rsidR="00BB31A4" w:rsidRDefault="00BB31A4" w:rsidP="00BB31A4">
            <w:pPr>
              <w:pStyle w:val="TableBody"/>
            </w:pPr>
            <w:r>
              <w:rPr>
                <w:highlight w:val="yellow"/>
              </w:rPr>
              <w:t>National and regional business groups</w:t>
            </w:r>
          </w:p>
        </w:tc>
        <w:tc>
          <w:tcPr>
            <w:tcW w:w="3005" w:type="dxa"/>
            <w:shd w:val="clear" w:color="auto" w:fill="auto"/>
          </w:tcPr>
          <w:p w14:paraId="5D0084B6" w14:textId="4D64E86C" w:rsidR="00BB31A4" w:rsidRDefault="00BB31A4" w:rsidP="00BB31A4">
            <w:pPr>
              <w:pStyle w:val="TableBody"/>
            </w:pPr>
            <w:r>
              <w:rPr>
                <w:highlight w:val="yellow"/>
              </w:rPr>
              <w:t>General legal, regulatory and contractual issues for the business</w:t>
            </w:r>
          </w:p>
        </w:tc>
        <w:tc>
          <w:tcPr>
            <w:tcW w:w="3006" w:type="dxa"/>
            <w:shd w:val="clear" w:color="auto" w:fill="auto"/>
          </w:tcPr>
          <w:p w14:paraId="22F7CF19" w14:textId="77777777" w:rsidR="00BB31A4" w:rsidRDefault="00BB31A4" w:rsidP="00BB31A4">
            <w:pPr>
              <w:pStyle w:val="TableBody"/>
              <w:rPr>
                <w:highlight w:val="yellow"/>
              </w:rPr>
            </w:pPr>
            <w:r>
              <w:rPr>
                <w:highlight w:val="yellow"/>
              </w:rPr>
              <w:t>National and regional meetings</w:t>
            </w:r>
          </w:p>
          <w:p w14:paraId="17D0B392" w14:textId="77777777" w:rsidR="00BB31A4" w:rsidRDefault="00BB31A4" w:rsidP="00BB31A4">
            <w:pPr>
              <w:pStyle w:val="TableBody"/>
              <w:rPr>
                <w:highlight w:val="yellow"/>
              </w:rPr>
            </w:pPr>
            <w:r>
              <w:rPr>
                <w:highlight w:val="yellow"/>
              </w:rPr>
              <w:t>Newsletters</w:t>
            </w:r>
          </w:p>
          <w:p w14:paraId="77F0160D" w14:textId="3C85B870" w:rsidR="00BB31A4" w:rsidRDefault="00BB31A4" w:rsidP="00BB31A4">
            <w:pPr>
              <w:pStyle w:val="TableBody"/>
            </w:pPr>
            <w:r>
              <w:rPr>
                <w:highlight w:val="yellow"/>
              </w:rPr>
              <w:t>Training</w:t>
            </w:r>
          </w:p>
        </w:tc>
      </w:tr>
    </w:tbl>
    <w:p w14:paraId="359E9CEC" w14:textId="582758E4" w:rsidR="007943B6" w:rsidRDefault="00936009" w:rsidP="00936009">
      <w:pPr>
        <w:pStyle w:val="Caption"/>
      </w:pPr>
      <w:r>
        <w:br/>
      </w:r>
      <w:bookmarkStart w:id="7" w:name="_Toc36196293"/>
      <w:r>
        <w:t xml:space="preserve">Table </w:t>
      </w:r>
      <w:fldSimple w:instr=" SEQ Table \* ARABIC ">
        <w:r>
          <w:rPr>
            <w:noProof/>
          </w:rPr>
          <w:t>1</w:t>
        </w:r>
      </w:fldSimple>
      <w:r>
        <w:t xml:space="preserve">: </w:t>
      </w:r>
      <w:r w:rsidRPr="006D66C6">
        <w:t>Sources of requirements</w:t>
      </w:r>
      <w:bookmarkEnd w:id="7"/>
    </w:p>
    <w:p w14:paraId="5059D7B5" w14:textId="77777777" w:rsidR="007943B6" w:rsidRDefault="007943B6" w:rsidP="00EE11D7"/>
    <w:p w14:paraId="6806A503" w14:textId="76C43D6C" w:rsidR="00C9471B" w:rsidRDefault="00C9471B" w:rsidP="00C9471B">
      <w:r w:rsidRPr="00C9471B">
        <w:rPr>
          <w:highlight w:val="yellow"/>
        </w:rPr>
        <w:t>[Include all real or potential sources of advice in the above table]</w:t>
      </w:r>
    </w:p>
    <w:p w14:paraId="1CB99292" w14:textId="5B575B50" w:rsidR="00C9471B" w:rsidRDefault="00C9471B" w:rsidP="00C9471B">
      <w:r>
        <w:t xml:space="preserve">In general, </w:t>
      </w:r>
      <w:fldSimple w:instr=" DOCPROPERTY  &quot;Organization Name&quot;  \* MERGEFORMAT ">
        <w:r w:rsidR="001F6232">
          <w:t>[Organization Name]</w:t>
        </w:r>
      </w:fldSimple>
      <w:r>
        <w:t xml:space="preserve"> will rely upon the appropriate team or external body to provide an interpretation of the relevant parts of the item under consideration. This may be in the form of briefing papers, presentation materials or other media.</w:t>
      </w:r>
    </w:p>
    <w:p w14:paraId="69DF9147" w14:textId="42ABB09A" w:rsidR="00C9471B" w:rsidRDefault="00C9471B" w:rsidP="00C9471B">
      <w:r>
        <w:t xml:space="preserve">Where necessary, the </w:t>
      </w:r>
      <w:r w:rsidRPr="009546B8">
        <w:rPr>
          <w:highlight w:val="yellow"/>
        </w:rPr>
        <w:t>BC Manager</w:t>
      </w:r>
      <w:r>
        <w:t xml:space="preserve"> shall obtain full copies of the relevant source material (such as legislation or regulatory announcements) for reference purposes. These may be in hardcopy or electronic form.</w:t>
      </w:r>
    </w:p>
    <w:p w14:paraId="4FA2D64A" w14:textId="77777777" w:rsidR="00C9471B" w:rsidRDefault="00C9471B" w:rsidP="00C9471B"/>
    <w:p w14:paraId="506EF0E1" w14:textId="5B548326" w:rsidR="00C9471B" w:rsidRDefault="00C9471B" w:rsidP="00C9471B">
      <w:pPr>
        <w:pStyle w:val="Heading2"/>
      </w:pPr>
      <w:bookmarkStart w:id="8" w:name="_Toc36196287"/>
      <w:r>
        <w:lastRenderedPageBreak/>
        <w:t>Assess implications</w:t>
      </w:r>
      <w:bookmarkEnd w:id="8"/>
    </w:p>
    <w:p w14:paraId="0528820F" w14:textId="23E99ED1" w:rsidR="00C9471B" w:rsidRDefault="00C9471B" w:rsidP="00C9471B">
      <w:r>
        <w:t xml:space="preserve">The </w:t>
      </w:r>
      <w:r w:rsidRPr="00C9471B">
        <w:rPr>
          <w:highlight w:val="yellow"/>
        </w:rPr>
        <w:t>BC Manager</w:t>
      </w:r>
      <w:r>
        <w:t xml:space="preserve"> is responsible for ensuring that a full assessment of the implications of the relevant items for the BCMS is carried out. This will be based upon qualified advice from the relevant sources listed in Table 1. </w:t>
      </w:r>
    </w:p>
    <w:p w14:paraId="1ABF8CDC" w14:textId="66A6D786" w:rsidR="00C9471B" w:rsidRDefault="00C9471B" w:rsidP="00C9471B">
      <w:r>
        <w:t>The assessment will include the following aspects:</w:t>
      </w:r>
    </w:p>
    <w:p w14:paraId="418B83CD" w14:textId="515E3961" w:rsidR="00C9471B" w:rsidRDefault="00C9471B" w:rsidP="00C9471B">
      <w:pPr>
        <w:pStyle w:val="Bulletedlist"/>
      </w:pPr>
      <w:r>
        <w:t>Degree of change to the BCMS and its associated policies, procedures, forms and plans needed to meet the requirement</w:t>
      </w:r>
    </w:p>
    <w:p w14:paraId="204C2BF0" w14:textId="1A1031EA" w:rsidR="00C9471B" w:rsidRDefault="00C9471B" w:rsidP="00C9471B">
      <w:pPr>
        <w:pStyle w:val="Bulletedlist"/>
      </w:pPr>
      <w:r>
        <w:t>Urgency of meeting the requirement</w:t>
      </w:r>
    </w:p>
    <w:p w14:paraId="253E4F36" w14:textId="2449FA00" w:rsidR="00C9471B" w:rsidRDefault="00C9471B" w:rsidP="00C9471B">
      <w:pPr>
        <w:pStyle w:val="Bulletedlist"/>
      </w:pPr>
      <w:r>
        <w:t>Consequences of not meeting the requirement</w:t>
      </w:r>
    </w:p>
    <w:p w14:paraId="627186DC" w14:textId="022A987B" w:rsidR="00C9471B" w:rsidRDefault="00C9471B" w:rsidP="00C9471B">
      <w:pPr>
        <w:pStyle w:val="Bulletedlist"/>
      </w:pPr>
      <w:r>
        <w:t>Available options for meeting the requirement</w:t>
      </w:r>
    </w:p>
    <w:p w14:paraId="384F8143" w14:textId="77777777" w:rsidR="00C9471B" w:rsidRDefault="00C9471B" w:rsidP="00C9471B"/>
    <w:p w14:paraId="7C9019CA" w14:textId="677C46E0" w:rsidR="00C9471B" w:rsidRDefault="00C9471B" w:rsidP="00C9471B">
      <w:pPr>
        <w:pStyle w:val="Heading2"/>
      </w:pPr>
      <w:bookmarkStart w:id="9" w:name="_Toc36196288"/>
      <w:r>
        <w:t>Document requirements</w:t>
      </w:r>
      <w:bookmarkEnd w:id="9"/>
    </w:p>
    <w:p w14:paraId="3C13E547" w14:textId="5CFE8CA0" w:rsidR="00C9471B" w:rsidRDefault="00C9471B" w:rsidP="00C9471B">
      <w:r>
        <w:t xml:space="preserve">Once assessed, the relevant requirements will be documented at a high level as part of the BCMS within the document </w:t>
      </w:r>
      <w:r w:rsidRPr="00BC0C25">
        <w:rPr>
          <w:i/>
          <w:iCs/>
        </w:rPr>
        <w:t>Business Continuity Context, Requirements and Scope</w:t>
      </w:r>
      <w:r>
        <w:t>. All changes to this document will be recorded in accordance with the BCMS documentation procedures.</w:t>
      </w:r>
    </w:p>
    <w:p w14:paraId="2552F561" w14:textId="1D3C324F" w:rsidR="00C9471B" w:rsidRDefault="00C9471B" w:rsidP="00C9471B">
      <w:r>
        <w:t xml:space="preserve">Details of the requirements will be documented in the </w:t>
      </w:r>
      <w:r w:rsidRPr="00BC0C25">
        <w:rPr>
          <w:i/>
          <w:iCs/>
        </w:rPr>
        <w:t>Legal, Regulatory and Contractual Requirements</w:t>
      </w:r>
      <w:r>
        <w:t xml:space="preserve"> spreadsheet. These details will include:</w:t>
      </w:r>
    </w:p>
    <w:p w14:paraId="7A9C57DC" w14:textId="33056058" w:rsidR="00C9471B" w:rsidRDefault="00C9471B" w:rsidP="00C9471B">
      <w:pPr>
        <w:pStyle w:val="Bulletedlist"/>
      </w:pPr>
      <w:r>
        <w:t>Source of the requirement</w:t>
      </w:r>
    </w:p>
    <w:p w14:paraId="5AE39A04" w14:textId="40174463" w:rsidR="00C9471B" w:rsidRDefault="00C9471B" w:rsidP="00C9471B">
      <w:pPr>
        <w:pStyle w:val="Bulletedlist"/>
      </w:pPr>
      <w:r>
        <w:t>Type of requirement – legislative, regulatory, contractual, other</w:t>
      </w:r>
    </w:p>
    <w:p w14:paraId="68987879" w14:textId="5F3DB8E0" w:rsidR="00C9471B" w:rsidRDefault="00C9471B" w:rsidP="00C9471B">
      <w:pPr>
        <w:pStyle w:val="Bulletedlist"/>
      </w:pPr>
      <w:r>
        <w:t>Details of the requirement, at an appropriate level</w:t>
      </w:r>
    </w:p>
    <w:p w14:paraId="3C529ED0" w14:textId="7E6EC361" w:rsidR="00C9471B" w:rsidRDefault="00C9471B" w:rsidP="00C9471B">
      <w:pPr>
        <w:pStyle w:val="Bulletedlist"/>
      </w:pPr>
      <w:r>
        <w:t>Link(s) to more detailed specification of the requirement, where relevant e.g. legislative documents, regulations, contracts</w:t>
      </w:r>
    </w:p>
    <w:p w14:paraId="48A357C5" w14:textId="44A658AE" w:rsidR="00C9471B" w:rsidRDefault="00C9471B" w:rsidP="00C9471B">
      <w:pPr>
        <w:pStyle w:val="Bulletedlist"/>
      </w:pPr>
      <w:r>
        <w:t>Owner of the requirement</w:t>
      </w:r>
    </w:p>
    <w:p w14:paraId="3D6B01F9" w14:textId="0004416D" w:rsidR="00C9471B" w:rsidRDefault="00C9471B" w:rsidP="00C9471B">
      <w:pPr>
        <w:pStyle w:val="Bulletedlist"/>
      </w:pPr>
      <w:r>
        <w:t>The legal scope of the requirement e.g. which country’s law applies</w:t>
      </w:r>
    </w:p>
    <w:p w14:paraId="6711B77C" w14:textId="20851DB5" w:rsidR="00C9471B" w:rsidRDefault="00C9471B" w:rsidP="00C9471B">
      <w:pPr>
        <w:pStyle w:val="Bulletedlist"/>
      </w:pPr>
      <w:r>
        <w:t>Dates the requirement applies from and to</w:t>
      </w:r>
    </w:p>
    <w:p w14:paraId="2DB9041D" w14:textId="77777777" w:rsidR="00C9471B" w:rsidRDefault="00C9471B" w:rsidP="00C9471B">
      <w:r>
        <w:t>Where needed, confirmation of the interpretation of the requirement will be obtained from a relevant source e.g. the organization legal department.</w:t>
      </w:r>
    </w:p>
    <w:p w14:paraId="2DDF8DE0" w14:textId="77777777" w:rsidR="00C9471B" w:rsidRDefault="00C9471B" w:rsidP="00C9471B"/>
    <w:p w14:paraId="1DF1CC01" w14:textId="732077C8" w:rsidR="00C9471B" w:rsidRDefault="00C9471B" w:rsidP="00C9471B">
      <w:pPr>
        <w:pStyle w:val="Heading2"/>
      </w:pPr>
      <w:bookmarkStart w:id="10" w:name="_Toc36196289"/>
      <w:r>
        <w:t>Define approach to meeting requirements</w:t>
      </w:r>
      <w:bookmarkEnd w:id="10"/>
    </w:p>
    <w:p w14:paraId="146E6928" w14:textId="7A6C2DD6" w:rsidR="00C9471B" w:rsidRDefault="00C9471B" w:rsidP="00C9471B">
      <w:r>
        <w:t>Where immediate changes are needed to the BCMS as a result of a new or changed requirement these will be incorporated as soon as possible, and revisions issued to all recipients of the relevant policies and procedures. Otherwise the change will be considered at the next annual review of the BCMS.</w:t>
      </w:r>
    </w:p>
    <w:p w14:paraId="6AC4D941" w14:textId="3D455A39" w:rsidR="00C9471B" w:rsidRDefault="00C9471B" w:rsidP="00C9471B">
      <w:r>
        <w:lastRenderedPageBreak/>
        <w:t xml:space="preserve">Details of the approach to be taken will be added to the </w:t>
      </w:r>
      <w:r w:rsidRPr="00ED29B1">
        <w:rPr>
          <w:i/>
          <w:iCs/>
        </w:rPr>
        <w:t>Legal, Regulatory and Contractual Requirements</w:t>
      </w:r>
      <w:r>
        <w:t xml:space="preserve"> spreadsheet along with links to relevant documentation, where appropriate.</w:t>
      </w:r>
    </w:p>
    <w:p w14:paraId="28A30278" w14:textId="77777777" w:rsidR="00C9471B" w:rsidRDefault="00C9471B" w:rsidP="00C9471B"/>
    <w:p w14:paraId="5DDC402A" w14:textId="328352C0" w:rsidR="00C9471B" w:rsidRDefault="00C9471B" w:rsidP="00C9471B">
      <w:pPr>
        <w:pStyle w:val="Heading2"/>
      </w:pPr>
      <w:bookmarkStart w:id="11" w:name="_Toc36196290"/>
      <w:r>
        <w:t>Review and update</w:t>
      </w:r>
      <w:bookmarkEnd w:id="11"/>
    </w:p>
    <w:p w14:paraId="55A2E266" w14:textId="519A502D" w:rsidR="00C9471B" w:rsidRDefault="00C9471B" w:rsidP="00C9471B">
      <w:r>
        <w:t>New requirements and changes to existing requirements will be discussed at regular review meetings with internal departments, particularly:</w:t>
      </w:r>
    </w:p>
    <w:p w14:paraId="64D4510C" w14:textId="20D4A1B4" w:rsidR="00C9471B" w:rsidRDefault="00C9471B" w:rsidP="00C9471B">
      <w:pPr>
        <w:pStyle w:val="Bulletedlist"/>
      </w:pPr>
      <w:r>
        <w:t>Legal department</w:t>
      </w:r>
    </w:p>
    <w:p w14:paraId="40362C13" w14:textId="4AC22D72" w:rsidR="00C9471B" w:rsidRDefault="00C9471B" w:rsidP="00C9471B">
      <w:pPr>
        <w:pStyle w:val="Bulletedlist"/>
      </w:pPr>
      <w:r>
        <w:t>Governance, Risk and Compliance team</w:t>
      </w:r>
    </w:p>
    <w:p w14:paraId="01D49A9F" w14:textId="746071E2" w:rsidR="00C9471B" w:rsidRDefault="00C9471B" w:rsidP="00C9471B">
      <w:pPr>
        <w:pStyle w:val="Bulletedlist"/>
      </w:pPr>
      <w:r>
        <w:t>Supplier Management</w:t>
      </w:r>
    </w:p>
    <w:p w14:paraId="2EADAEB7" w14:textId="4BEA2EEC" w:rsidR="00C9471B" w:rsidRDefault="00C9471B" w:rsidP="00C9471B">
      <w:r>
        <w:t>All relevant requirements will be re-assessed on at least an annual basis as part of the BCMS annual review. Appropriate advice will be obtained at this point to ensure that all changes have been captured.</w:t>
      </w:r>
    </w:p>
    <w:p w14:paraId="642AC4D6" w14:textId="210E6F75" w:rsidR="00FD134B" w:rsidRDefault="00C9471B" w:rsidP="00EE11D7">
      <w:r>
        <w:t>Any new or changed requirements identified as part of the review process will be handled in accordance with this procedure and appropriate updates made.</w:t>
      </w:r>
    </w:p>
    <w:sectPr w:rsidR="00FD134B" w:rsidSect="00922781">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321A5" w14:textId="77777777" w:rsidR="00736E50" w:rsidRDefault="00736E50" w:rsidP="002A0662">
      <w:pPr>
        <w:spacing w:before="0" w:after="0"/>
      </w:pPr>
      <w:r>
        <w:separator/>
      </w:r>
    </w:p>
  </w:endnote>
  <w:endnote w:type="continuationSeparator" w:id="0">
    <w:p w14:paraId="0C1E27AB" w14:textId="77777777" w:rsidR="00736E50" w:rsidRDefault="00736E50" w:rsidP="002A0662">
      <w:pPr>
        <w:spacing w:before="0" w:after="0"/>
      </w:pPr>
      <w:r>
        <w:continuationSeparator/>
      </w:r>
    </w:p>
  </w:endnote>
  <w:endnote w:type="continuationNotice" w:id="1">
    <w:p w14:paraId="0926F641" w14:textId="77777777" w:rsidR="00736E50" w:rsidRDefault="00736E5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52DA0648" w:rsidR="00B77F8E" w:rsidRPr="00725750" w:rsidRDefault="00B77F8E" w:rsidP="00147A53">
        <w:pPr>
          <w:pStyle w:val="Footer"/>
        </w:pPr>
        <w:r w:rsidRPr="00725750">
          <w:t xml:space="preserve">Version </w:t>
        </w:r>
        <w:fldSimple w:instr=" STYLEREF  &quot;Version number&quot;  \* MERGEFORMAT ">
          <w:r w:rsidR="007C3A24">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7C3A24" w:rsidRPr="007C3A24">
          <w:rPr>
            <w:noProof/>
            <w:lang w:val="en-US"/>
          </w:rPr>
          <w:t>[Insert date]</w:t>
        </w:r>
        <w:r w:rsidRPr="00725750">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3115475"/>
      <w:docPartObj>
        <w:docPartGallery w:val="Page Numbers (Top of Page)"/>
        <w:docPartUnique/>
      </w:docPartObj>
    </w:sdtPr>
    <w:sdtEndPr/>
    <w:sdtContent>
      <w:p w14:paraId="51CCCD8F" w14:textId="0B3E2795" w:rsidR="00F22C2F" w:rsidRPr="00725750" w:rsidRDefault="00F22C2F" w:rsidP="00147A53">
        <w:pPr>
          <w:pStyle w:val="Footer"/>
        </w:pPr>
        <w:r w:rsidRPr="00725750">
          <w:t xml:space="preserve">Version </w:t>
        </w:r>
        <w:r w:rsidR="007C3A24">
          <w:fldChar w:fldCharType="begin"/>
        </w:r>
        <w:r w:rsidR="007C3A24">
          <w:instrText xml:space="preserve"> STYLEREF  "Version number"  \* MERGEFORMAT </w:instrText>
        </w:r>
        <w:r w:rsidR="007C3A24">
          <w:fldChar w:fldCharType="separate"/>
        </w:r>
        <w:r w:rsidR="007C3A24">
          <w:rPr>
            <w:noProof/>
          </w:rPr>
          <w:t>1</w:t>
        </w:r>
        <w:r w:rsidR="007C3A24">
          <w:rPr>
            <w:noProof/>
          </w:rPr>
          <w:fldChar w:fldCharType="end"/>
        </w:r>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r w:rsidR="007C3A24">
          <w:fldChar w:fldCharType="begin"/>
        </w:r>
        <w:r w:rsidR="007C3A24">
          <w:instrText xml:space="preserve"> NUMPAGES  \* Arabic  \* MERGEFORMAT </w:instrText>
        </w:r>
        <w:r w:rsidR="007C3A24">
          <w:fldChar w:fldCharType="separate"/>
        </w:r>
        <w:r w:rsidRPr="00725750">
          <w:t>19</w:t>
        </w:r>
        <w:r w:rsidR="007C3A24">
          <w:fldChar w:fldCharType="end"/>
        </w:r>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7C3A24" w:rsidRPr="007C3A24">
          <w:rPr>
            <w:noProof/>
            <w:lang w:val="en-US"/>
          </w:rPr>
          <w:t>[Insert date]</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FDB12" w14:textId="77777777" w:rsidR="00736E50" w:rsidRDefault="00736E50" w:rsidP="002A0662">
      <w:pPr>
        <w:spacing w:before="0" w:after="0"/>
      </w:pPr>
      <w:r>
        <w:separator/>
      </w:r>
    </w:p>
  </w:footnote>
  <w:footnote w:type="continuationSeparator" w:id="0">
    <w:p w14:paraId="1619C555" w14:textId="77777777" w:rsidR="00736E50" w:rsidRDefault="00736E50" w:rsidP="002A0662">
      <w:pPr>
        <w:spacing w:before="0" w:after="0"/>
      </w:pPr>
      <w:r>
        <w:continuationSeparator/>
      </w:r>
    </w:p>
  </w:footnote>
  <w:footnote w:type="continuationNotice" w:id="1">
    <w:p w14:paraId="14462183" w14:textId="77777777" w:rsidR="00736E50" w:rsidRDefault="00736E5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01B87C68" w:rsidR="00B77F8E" w:rsidRDefault="00922781" w:rsidP="00905909">
    <w:pPr>
      <w:pStyle w:val="Header"/>
      <w:jc w:val="center"/>
      <w:rPr>
        <w:noProof/>
        <w:lang w:val="en-US"/>
      </w:rPr>
    </w:pPr>
    <w:r w:rsidRPr="008E4566">
      <w:rPr>
        <w:noProof/>
        <w:highlight w:val="green"/>
      </w:rPr>
      <mc:AlternateContent>
        <mc:Choice Requires="wps">
          <w:drawing>
            <wp:anchor distT="0" distB="0" distL="114300" distR="114300" simplePos="0" relativeHeight="251659264" behindDoc="1" locked="0" layoutInCell="1" allowOverlap="1" wp14:anchorId="1D895961" wp14:editId="5DC9B6DB">
              <wp:simplePos x="0" y="0"/>
              <wp:positionH relativeFrom="page">
                <wp:align>left</wp:align>
              </wp:positionH>
              <wp:positionV relativeFrom="paragraph">
                <wp:posOffset>-448310</wp:posOffset>
              </wp:positionV>
              <wp:extent cx="7562850" cy="10677525"/>
              <wp:effectExtent l="0" t="0" r="0" b="9525"/>
              <wp:wrapNone/>
              <wp:docPr id="3" name="Rectangle 3"/>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25ECB5CD" w14:textId="77777777" w:rsidR="00922781" w:rsidRDefault="00922781" w:rsidP="009227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95961" id="Rectangle 3" o:spid="_x0000_s1028"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" fillcolor="#d0eaeb [3214]" stroked="f" strokeweight="1pt">
              <v:textbox>
                <w:txbxContent>
                  <w:p w14:paraId="25ECB5CD" w14:textId="77777777" w:rsidR="00922781" w:rsidRDefault="00922781" w:rsidP="00922781"/>
                </w:txbxContent>
              </v:textbox>
              <w10:wrap anchorx="page"/>
            </v:rect>
          </w:pict>
        </mc:Fallback>
      </mc:AlternateContent>
    </w:r>
    <w:r w:rsidR="00905909">
      <w:t>Legal, Regulatory and Contractual</w:t>
    </w:r>
    <w:r w:rsidR="007A4AFD">
      <w:t xml:space="preserve"> </w:t>
    </w:r>
    <w:r w:rsidR="00905909">
      <w:t>Requirements Procedure</w:t>
    </w:r>
  </w:p>
  <w:p w14:paraId="058257F8" w14:textId="0241D51E" w:rsidR="00B77F8E" w:rsidRDefault="00B77F8E" w:rsidP="005730F7">
    <w:pPr>
      <w:pStyle w:val="Header"/>
      <w:jc w:val="center"/>
    </w:pPr>
  </w:p>
  <w:p w14:paraId="3299A19D" w14:textId="77777777" w:rsidR="00B77F8E" w:rsidRPr="00420548" w:rsidRDefault="00B77F8E" w:rsidP="005730F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B86F1" w14:textId="19B60A10" w:rsidR="00922781" w:rsidRDefault="00922781" w:rsidP="00905909">
    <w:pPr>
      <w:pStyle w:val="Header"/>
      <w:jc w:val="center"/>
      <w:rPr>
        <w:noProof/>
        <w:lang w:val="en-US"/>
      </w:rPr>
    </w:pPr>
    <w:r>
      <w:t>Legal, Regulatory and Contractual Requirements Procedure</w:t>
    </w:r>
  </w:p>
  <w:p w14:paraId="6B94C23C" w14:textId="77777777" w:rsidR="00922781" w:rsidRDefault="00922781" w:rsidP="005730F7">
    <w:pPr>
      <w:pStyle w:val="Header"/>
      <w:jc w:val="center"/>
    </w:pPr>
  </w:p>
  <w:p w14:paraId="44EC6D36" w14:textId="77777777" w:rsidR="00922781" w:rsidRPr="00420548" w:rsidRDefault="00922781" w:rsidP="005730F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082503"/>
    <w:multiLevelType w:val="hybridMultilevel"/>
    <w:tmpl w:val="40A8B688"/>
    <w:lvl w:ilvl="0" w:tplc="0E402DC6">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8"/>
  </w:num>
  <w:num w:numId="6">
    <w:abstractNumId w:val="3"/>
  </w:num>
  <w:num w:numId="7">
    <w:abstractNumId w:val="4"/>
  </w:num>
  <w:num w:numId="8">
    <w:abstractNumId w:val="4"/>
  </w:num>
  <w:num w:numId="9">
    <w:abstractNumId w:val="4"/>
  </w:num>
  <w:num w:numId="10">
    <w:abstractNumId w:val="4"/>
  </w:num>
  <w:num w:numId="11">
    <w:abstractNumId w:val="4"/>
  </w:num>
  <w:num w:numId="12">
    <w:abstractNumId w:val="13"/>
  </w:num>
  <w:num w:numId="13">
    <w:abstractNumId w:val="12"/>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4"/>
  </w:num>
  <w:num w:numId="26">
    <w:abstractNumId w:val="4"/>
  </w:num>
  <w:num w:numId="27">
    <w:abstractNumId w:val="4"/>
  </w:num>
  <w:num w:numId="28">
    <w:abstractNumId w:val="4"/>
  </w:num>
  <w:num w:numId="29">
    <w:abstractNumId w:val="4"/>
  </w:num>
  <w:num w:numId="30">
    <w:abstractNumId w:val="5"/>
  </w:num>
  <w:num w:numId="31">
    <w:abstractNumId w:val="11"/>
  </w:num>
  <w:num w:numId="32">
    <w:abstractNumId w:val="4"/>
  </w:num>
  <w:num w:numId="33">
    <w:abstractNumId w:val="4"/>
  </w:num>
  <w:num w:numId="34">
    <w:abstractNumId w:val="4"/>
  </w:num>
  <w:num w:numId="35">
    <w:abstractNumId w:val="4"/>
  </w:num>
  <w:num w:numId="36">
    <w:abstractNumId w:val="12"/>
  </w:num>
  <w:num w:numId="37">
    <w:abstractNumId w:val="4"/>
  </w:num>
  <w:num w:numId="38">
    <w:abstractNumId w:val="4"/>
  </w:num>
  <w:num w:numId="39">
    <w:abstractNumId w:val="4"/>
  </w:num>
  <w:num w:numId="40">
    <w:abstractNumId w:val="4"/>
  </w:num>
  <w:num w:numId="41">
    <w:abstractNumId w:val="12"/>
  </w:num>
  <w:num w:numId="42">
    <w:abstractNumId w:val="10"/>
  </w:num>
  <w:num w:numId="43">
    <w:abstractNumId w:val="2"/>
  </w:num>
  <w:num w:numId="44">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44E2"/>
    <w:rsid w:val="000256C0"/>
    <w:rsid w:val="000258A6"/>
    <w:rsid w:val="00033995"/>
    <w:rsid w:val="00034B84"/>
    <w:rsid w:val="00035347"/>
    <w:rsid w:val="00037446"/>
    <w:rsid w:val="000420FA"/>
    <w:rsid w:val="00042616"/>
    <w:rsid w:val="00044798"/>
    <w:rsid w:val="00047103"/>
    <w:rsid w:val="0005129D"/>
    <w:rsid w:val="000515E7"/>
    <w:rsid w:val="00052141"/>
    <w:rsid w:val="00053F3E"/>
    <w:rsid w:val="000543B5"/>
    <w:rsid w:val="0005495D"/>
    <w:rsid w:val="00055B4F"/>
    <w:rsid w:val="00056382"/>
    <w:rsid w:val="000576C0"/>
    <w:rsid w:val="00064A4B"/>
    <w:rsid w:val="000729A8"/>
    <w:rsid w:val="00076155"/>
    <w:rsid w:val="00081DA9"/>
    <w:rsid w:val="00081F59"/>
    <w:rsid w:val="000820F5"/>
    <w:rsid w:val="00082886"/>
    <w:rsid w:val="00086FF9"/>
    <w:rsid w:val="00091A78"/>
    <w:rsid w:val="00091DC4"/>
    <w:rsid w:val="00092255"/>
    <w:rsid w:val="0009771E"/>
    <w:rsid w:val="000A0893"/>
    <w:rsid w:val="000A7591"/>
    <w:rsid w:val="000A7A55"/>
    <w:rsid w:val="000A7FB1"/>
    <w:rsid w:val="000A7FDD"/>
    <w:rsid w:val="000B01B9"/>
    <w:rsid w:val="000C0D60"/>
    <w:rsid w:val="000C3655"/>
    <w:rsid w:val="000D20FC"/>
    <w:rsid w:val="000D2C76"/>
    <w:rsid w:val="000D5326"/>
    <w:rsid w:val="000E2F4E"/>
    <w:rsid w:val="000E76BA"/>
    <w:rsid w:val="000F0BAF"/>
    <w:rsid w:val="000F108B"/>
    <w:rsid w:val="000F55C5"/>
    <w:rsid w:val="00100598"/>
    <w:rsid w:val="001056C3"/>
    <w:rsid w:val="0010582F"/>
    <w:rsid w:val="00106494"/>
    <w:rsid w:val="00106DBF"/>
    <w:rsid w:val="00111831"/>
    <w:rsid w:val="001150AE"/>
    <w:rsid w:val="00115E61"/>
    <w:rsid w:val="00122172"/>
    <w:rsid w:val="001221FB"/>
    <w:rsid w:val="0012238D"/>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053"/>
    <w:rsid w:val="001A6282"/>
    <w:rsid w:val="001B498B"/>
    <w:rsid w:val="001C3FFD"/>
    <w:rsid w:val="001D22BB"/>
    <w:rsid w:val="001D41E2"/>
    <w:rsid w:val="001D7612"/>
    <w:rsid w:val="001D7AC7"/>
    <w:rsid w:val="001D7C72"/>
    <w:rsid w:val="001E08A4"/>
    <w:rsid w:val="001E1EA4"/>
    <w:rsid w:val="001E1EF1"/>
    <w:rsid w:val="001E74C6"/>
    <w:rsid w:val="001E7D41"/>
    <w:rsid w:val="001F0D2C"/>
    <w:rsid w:val="001F1B56"/>
    <w:rsid w:val="001F6232"/>
    <w:rsid w:val="00201342"/>
    <w:rsid w:val="002028A0"/>
    <w:rsid w:val="00204027"/>
    <w:rsid w:val="00221345"/>
    <w:rsid w:val="00221FCA"/>
    <w:rsid w:val="0022262E"/>
    <w:rsid w:val="00234B63"/>
    <w:rsid w:val="00236B15"/>
    <w:rsid w:val="00245D93"/>
    <w:rsid w:val="00246130"/>
    <w:rsid w:val="00246815"/>
    <w:rsid w:val="00247910"/>
    <w:rsid w:val="0025147A"/>
    <w:rsid w:val="00251A70"/>
    <w:rsid w:val="002525A7"/>
    <w:rsid w:val="00252738"/>
    <w:rsid w:val="00254F2F"/>
    <w:rsid w:val="00256F53"/>
    <w:rsid w:val="002601A5"/>
    <w:rsid w:val="00260D18"/>
    <w:rsid w:val="00260FA1"/>
    <w:rsid w:val="0026555B"/>
    <w:rsid w:val="00265BC1"/>
    <w:rsid w:val="0027178E"/>
    <w:rsid w:val="00273E7A"/>
    <w:rsid w:val="00276E0E"/>
    <w:rsid w:val="002801A3"/>
    <w:rsid w:val="002802CC"/>
    <w:rsid w:val="00281C3C"/>
    <w:rsid w:val="002824E8"/>
    <w:rsid w:val="0028330B"/>
    <w:rsid w:val="002851BE"/>
    <w:rsid w:val="002854EC"/>
    <w:rsid w:val="002900EB"/>
    <w:rsid w:val="002905E8"/>
    <w:rsid w:val="002908A1"/>
    <w:rsid w:val="00291136"/>
    <w:rsid w:val="002A036B"/>
    <w:rsid w:val="002A045A"/>
    <w:rsid w:val="002A0662"/>
    <w:rsid w:val="002A1092"/>
    <w:rsid w:val="002A1ABD"/>
    <w:rsid w:val="002A31A1"/>
    <w:rsid w:val="002A40F8"/>
    <w:rsid w:val="002A51D6"/>
    <w:rsid w:val="002A7264"/>
    <w:rsid w:val="002C5126"/>
    <w:rsid w:val="002D08B7"/>
    <w:rsid w:val="002D10AD"/>
    <w:rsid w:val="002D2A6C"/>
    <w:rsid w:val="002D438E"/>
    <w:rsid w:val="002D4DD3"/>
    <w:rsid w:val="002E0578"/>
    <w:rsid w:val="002E3835"/>
    <w:rsid w:val="002E56FD"/>
    <w:rsid w:val="002F04CF"/>
    <w:rsid w:val="002F0DE1"/>
    <w:rsid w:val="002F162E"/>
    <w:rsid w:val="003037EF"/>
    <w:rsid w:val="003048E6"/>
    <w:rsid w:val="003065A9"/>
    <w:rsid w:val="00314516"/>
    <w:rsid w:val="00321547"/>
    <w:rsid w:val="00323362"/>
    <w:rsid w:val="003248FB"/>
    <w:rsid w:val="00326B9B"/>
    <w:rsid w:val="003349D0"/>
    <w:rsid w:val="003423DA"/>
    <w:rsid w:val="00343987"/>
    <w:rsid w:val="00343FDE"/>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009D"/>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7A2C"/>
    <w:rsid w:val="004E0B8D"/>
    <w:rsid w:val="004E3AE1"/>
    <w:rsid w:val="004F23BC"/>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25F4"/>
    <w:rsid w:val="00544036"/>
    <w:rsid w:val="00546E27"/>
    <w:rsid w:val="0055178D"/>
    <w:rsid w:val="00551C49"/>
    <w:rsid w:val="00552806"/>
    <w:rsid w:val="00552C54"/>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40AC"/>
    <w:rsid w:val="00586676"/>
    <w:rsid w:val="0059473E"/>
    <w:rsid w:val="00594A25"/>
    <w:rsid w:val="00597295"/>
    <w:rsid w:val="005A2259"/>
    <w:rsid w:val="005A3E0D"/>
    <w:rsid w:val="005A4858"/>
    <w:rsid w:val="005A5802"/>
    <w:rsid w:val="005A59F4"/>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306F4"/>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1B2"/>
    <w:rsid w:val="00693B03"/>
    <w:rsid w:val="00695282"/>
    <w:rsid w:val="0069655B"/>
    <w:rsid w:val="006A021C"/>
    <w:rsid w:val="006A0315"/>
    <w:rsid w:val="006A12D7"/>
    <w:rsid w:val="006A4089"/>
    <w:rsid w:val="006A43C8"/>
    <w:rsid w:val="006A6B0E"/>
    <w:rsid w:val="006A789A"/>
    <w:rsid w:val="006A7EC7"/>
    <w:rsid w:val="006B223C"/>
    <w:rsid w:val="006C1C6F"/>
    <w:rsid w:val="006C6815"/>
    <w:rsid w:val="006D1AEE"/>
    <w:rsid w:val="006D404E"/>
    <w:rsid w:val="006D43B0"/>
    <w:rsid w:val="006D54F8"/>
    <w:rsid w:val="006D5709"/>
    <w:rsid w:val="006E0E70"/>
    <w:rsid w:val="006E2BF6"/>
    <w:rsid w:val="006E35E3"/>
    <w:rsid w:val="006E4FEE"/>
    <w:rsid w:val="006E726D"/>
    <w:rsid w:val="006F7B2A"/>
    <w:rsid w:val="00700570"/>
    <w:rsid w:val="00700E2D"/>
    <w:rsid w:val="00700E89"/>
    <w:rsid w:val="0070268B"/>
    <w:rsid w:val="00711705"/>
    <w:rsid w:val="0071173B"/>
    <w:rsid w:val="007151E5"/>
    <w:rsid w:val="007172BA"/>
    <w:rsid w:val="007179F6"/>
    <w:rsid w:val="00717BA9"/>
    <w:rsid w:val="0072364E"/>
    <w:rsid w:val="007241A0"/>
    <w:rsid w:val="00724FEE"/>
    <w:rsid w:val="007255CD"/>
    <w:rsid w:val="00725750"/>
    <w:rsid w:val="00727C35"/>
    <w:rsid w:val="00733B1F"/>
    <w:rsid w:val="007345E8"/>
    <w:rsid w:val="00735798"/>
    <w:rsid w:val="00736E50"/>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43B6"/>
    <w:rsid w:val="00795E13"/>
    <w:rsid w:val="0079646F"/>
    <w:rsid w:val="007A05D4"/>
    <w:rsid w:val="007A28D3"/>
    <w:rsid w:val="007A2F47"/>
    <w:rsid w:val="007A4AFD"/>
    <w:rsid w:val="007A52BE"/>
    <w:rsid w:val="007A6B8F"/>
    <w:rsid w:val="007A758E"/>
    <w:rsid w:val="007B0F6C"/>
    <w:rsid w:val="007B1970"/>
    <w:rsid w:val="007B248A"/>
    <w:rsid w:val="007B291D"/>
    <w:rsid w:val="007B2B32"/>
    <w:rsid w:val="007B2F00"/>
    <w:rsid w:val="007B40B8"/>
    <w:rsid w:val="007B4583"/>
    <w:rsid w:val="007C3A24"/>
    <w:rsid w:val="007C692A"/>
    <w:rsid w:val="007D52D7"/>
    <w:rsid w:val="007D5E49"/>
    <w:rsid w:val="007E5229"/>
    <w:rsid w:val="007E6B4A"/>
    <w:rsid w:val="007F0BEB"/>
    <w:rsid w:val="007F15E0"/>
    <w:rsid w:val="007F1AAE"/>
    <w:rsid w:val="007F44C8"/>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34F5"/>
    <w:rsid w:val="008A7CE7"/>
    <w:rsid w:val="008A7E34"/>
    <w:rsid w:val="008B4414"/>
    <w:rsid w:val="008B5DFB"/>
    <w:rsid w:val="008B6DC7"/>
    <w:rsid w:val="008C11EF"/>
    <w:rsid w:val="008C17F5"/>
    <w:rsid w:val="008C3B0A"/>
    <w:rsid w:val="008C6C89"/>
    <w:rsid w:val="008D25CD"/>
    <w:rsid w:val="008D57B4"/>
    <w:rsid w:val="008D5A5E"/>
    <w:rsid w:val="008D7812"/>
    <w:rsid w:val="008E7B46"/>
    <w:rsid w:val="008F34E7"/>
    <w:rsid w:val="008F665F"/>
    <w:rsid w:val="008F67BA"/>
    <w:rsid w:val="00905161"/>
    <w:rsid w:val="00905909"/>
    <w:rsid w:val="00905F24"/>
    <w:rsid w:val="00906326"/>
    <w:rsid w:val="009104A3"/>
    <w:rsid w:val="00913115"/>
    <w:rsid w:val="00915FE9"/>
    <w:rsid w:val="00922781"/>
    <w:rsid w:val="00924F3E"/>
    <w:rsid w:val="009316D9"/>
    <w:rsid w:val="00932A3A"/>
    <w:rsid w:val="00935BE3"/>
    <w:rsid w:val="00936009"/>
    <w:rsid w:val="0093608A"/>
    <w:rsid w:val="00936B57"/>
    <w:rsid w:val="00943539"/>
    <w:rsid w:val="00945BF3"/>
    <w:rsid w:val="0094753D"/>
    <w:rsid w:val="009546B8"/>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5306"/>
    <w:rsid w:val="00986C2D"/>
    <w:rsid w:val="009907E5"/>
    <w:rsid w:val="00991B07"/>
    <w:rsid w:val="00991E55"/>
    <w:rsid w:val="00994F5D"/>
    <w:rsid w:val="00995D28"/>
    <w:rsid w:val="009A18DE"/>
    <w:rsid w:val="009A6A54"/>
    <w:rsid w:val="009B302A"/>
    <w:rsid w:val="009B3437"/>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E6885"/>
    <w:rsid w:val="00A03A6D"/>
    <w:rsid w:val="00A03CA2"/>
    <w:rsid w:val="00A06757"/>
    <w:rsid w:val="00A1136D"/>
    <w:rsid w:val="00A11833"/>
    <w:rsid w:val="00A12215"/>
    <w:rsid w:val="00A14617"/>
    <w:rsid w:val="00A154BB"/>
    <w:rsid w:val="00A17ED2"/>
    <w:rsid w:val="00A23DC2"/>
    <w:rsid w:val="00A26158"/>
    <w:rsid w:val="00A26951"/>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3961"/>
    <w:rsid w:val="00A65B1D"/>
    <w:rsid w:val="00A66110"/>
    <w:rsid w:val="00A67681"/>
    <w:rsid w:val="00A71F71"/>
    <w:rsid w:val="00A842A5"/>
    <w:rsid w:val="00A85787"/>
    <w:rsid w:val="00A857B5"/>
    <w:rsid w:val="00A85FE6"/>
    <w:rsid w:val="00A947B7"/>
    <w:rsid w:val="00A96BB3"/>
    <w:rsid w:val="00AA2FC5"/>
    <w:rsid w:val="00AA3DE8"/>
    <w:rsid w:val="00AB2C29"/>
    <w:rsid w:val="00AB651B"/>
    <w:rsid w:val="00AC2818"/>
    <w:rsid w:val="00AC33E5"/>
    <w:rsid w:val="00AC3ED9"/>
    <w:rsid w:val="00AC53C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4AEC"/>
    <w:rsid w:val="00B052AC"/>
    <w:rsid w:val="00B06411"/>
    <w:rsid w:val="00B079B7"/>
    <w:rsid w:val="00B10E7A"/>
    <w:rsid w:val="00B11A4B"/>
    <w:rsid w:val="00B11C88"/>
    <w:rsid w:val="00B136EE"/>
    <w:rsid w:val="00B142E4"/>
    <w:rsid w:val="00B15B56"/>
    <w:rsid w:val="00B202D6"/>
    <w:rsid w:val="00B2110B"/>
    <w:rsid w:val="00B22482"/>
    <w:rsid w:val="00B22C4F"/>
    <w:rsid w:val="00B23805"/>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37B4"/>
    <w:rsid w:val="00B749B8"/>
    <w:rsid w:val="00B774FD"/>
    <w:rsid w:val="00B778A2"/>
    <w:rsid w:val="00B779E8"/>
    <w:rsid w:val="00B77F8E"/>
    <w:rsid w:val="00B80490"/>
    <w:rsid w:val="00B82145"/>
    <w:rsid w:val="00B83046"/>
    <w:rsid w:val="00B92CB4"/>
    <w:rsid w:val="00B93D56"/>
    <w:rsid w:val="00BA0113"/>
    <w:rsid w:val="00BA0E63"/>
    <w:rsid w:val="00BA232C"/>
    <w:rsid w:val="00BA29AE"/>
    <w:rsid w:val="00BA2CB0"/>
    <w:rsid w:val="00BB12CB"/>
    <w:rsid w:val="00BB31A4"/>
    <w:rsid w:val="00BB439C"/>
    <w:rsid w:val="00BC0C25"/>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FF4"/>
    <w:rsid w:val="00C06DDF"/>
    <w:rsid w:val="00C07DE4"/>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9F9"/>
    <w:rsid w:val="00C77F2C"/>
    <w:rsid w:val="00C82376"/>
    <w:rsid w:val="00C86449"/>
    <w:rsid w:val="00C91E14"/>
    <w:rsid w:val="00C932D2"/>
    <w:rsid w:val="00C945B7"/>
    <w:rsid w:val="00C9471B"/>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26DED"/>
    <w:rsid w:val="00D30B67"/>
    <w:rsid w:val="00D31AB7"/>
    <w:rsid w:val="00D33FD1"/>
    <w:rsid w:val="00D34196"/>
    <w:rsid w:val="00D3447F"/>
    <w:rsid w:val="00D3738B"/>
    <w:rsid w:val="00D4291E"/>
    <w:rsid w:val="00D46117"/>
    <w:rsid w:val="00D465EA"/>
    <w:rsid w:val="00D47BB8"/>
    <w:rsid w:val="00D50474"/>
    <w:rsid w:val="00D52461"/>
    <w:rsid w:val="00D52EE2"/>
    <w:rsid w:val="00D539CA"/>
    <w:rsid w:val="00D55940"/>
    <w:rsid w:val="00D569D8"/>
    <w:rsid w:val="00D62D90"/>
    <w:rsid w:val="00D65CE7"/>
    <w:rsid w:val="00D726AB"/>
    <w:rsid w:val="00D74F49"/>
    <w:rsid w:val="00D76B0A"/>
    <w:rsid w:val="00D8165E"/>
    <w:rsid w:val="00D8222A"/>
    <w:rsid w:val="00D82958"/>
    <w:rsid w:val="00D829FF"/>
    <w:rsid w:val="00D8308D"/>
    <w:rsid w:val="00D8426C"/>
    <w:rsid w:val="00D844DB"/>
    <w:rsid w:val="00D85E1C"/>
    <w:rsid w:val="00D86385"/>
    <w:rsid w:val="00D90DB6"/>
    <w:rsid w:val="00D93215"/>
    <w:rsid w:val="00D96462"/>
    <w:rsid w:val="00DA0112"/>
    <w:rsid w:val="00DA1B1E"/>
    <w:rsid w:val="00DA2EDB"/>
    <w:rsid w:val="00DA7A6F"/>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902FA"/>
    <w:rsid w:val="00E915BB"/>
    <w:rsid w:val="00E92091"/>
    <w:rsid w:val="00E93108"/>
    <w:rsid w:val="00E96FA4"/>
    <w:rsid w:val="00EA75D5"/>
    <w:rsid w:val="00EB3222"/>
    <w:rsid w:val="00EB3A70"/>
    <w:rsid w:val="00EB3D35"/>
    <w:rsid w:val="00EB4EE9"/>
    <w:rsid w:val="00EC272D"/>
    <w:rsid w:val="00EC34EC"/>
    <w:rsid w:val="00EC7381"/>
    <w:rsid w:val="00ED1575"/>
    <w:rsid w:val="00ED1BAE"/>
    <w:rsid w:val="00ED29B1"/>
    <w:rsid w:val="00ED45A7"/>
    <w:rsid w:val="00ED50CC"/>
    <w:rsid w:val="00EE0E5F"/>
    <w:rsid w:val="00EE11D7"/>
    <w:rsid w:val="00EE132C"/>
    <w:rsid w:val="00EE6023"/>
    <w:rsid w:val="00EE69F4"/>
    <w:rsid w:val="00EE7B73"/>
    <w:rsid w:val="00EF1701"/>
    <w:rsid w:val="00EF266C"/>
    <w:rsid w:val="00EF343F"/>
    <w:rsid w:val="00EF34BA"/>
    <w:rsid w:val="00EF3CC1"/>
    <w:rsid w:val="00EF5541"/>
    <w:rsid w:val="00EF753A"/>
    <w:rsid w:val="00EF7A2E"/>
    <w:rsid w:val="00F00D35"/>
    <w:rsid w:val="00F013C8"/>
    <w:rsid w:val="00F053AB"/>
    <w:rsid w:val="00F07CD6"/>
    <w:rsid w:val="00F13CA7"/>
    <w:rsid w:val="00F15BBD"/>
    <w:rsid w:val="00F20B70"/>
    <w:rsid w:val="00F22C2F"/>
    <w:rsid w:val="00F2302D"/>
    <w:rsid w:val="00F32A38"/>
    <w:rsid w:val="00F32C92"/>
    <w:rsid w:val="00F33E0F"/>
    <w:rsid w:val="00F35493"/>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134B"/>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EE11D7"/>
    <w:pPr>
      <w:spacing w:before="240" w:after="240" w:line="240" w:lineRule="auto"/>
    </w:pPr>
  </w:style>
  <w:style w:type="paragraph" w:styleId="Heading1">
    <w:name w:val="heading 1"/>
    <w:basedOn w:val="Normal"/>
    <w:next w:val="Heading2"/>
    <w:link w:val="Heading1Char"/>
    <w:autoRedefine/>
    <w:qFormat/>
    <w:rsid w:val="00D93215"/>
    <w:pPr>
      <w:keepNext/>
      <w:numPr>
        <w:numId w:val="40"/>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D93215"/>
    <w:pPr>
      <w:keepNext/>
      <w:numPr>
        <w:ilvl w:val="1"/>
        <w:numId w:val="40"/>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D93215"/>
    <w:pPr>
      <w:numPr>
        <w:ilvl w:val="2"/>
        <w:numId w:val="40"/>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93215"/>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D93215"/>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D93215"/>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8F67BA"/>
    <w:pPr>
      <w:numPr>
        <w:numId w:val="13"/>
      </w:numPr>
    </w:pPr>
  </w:style>
  <w:style w:type="character" w:customStyle="1" w:styleId="BulletedlistChar">
    <w:name w:val="Bulleted list Char"/>
    <w:basedOn w:val="DefaultParagraphFont"/>
    <w:link w:val="Bulletedlist"/>
    <w:uiPriority w:val="5"/>
    <w:rsid w:val="008F67BA"/>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CCC900"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93215"/>
    <w:rPr>
      <w:color w:val="444444" w:themeColor="text1"/>
      <w:sz w:val="36"/>
      <w:szCs w:val="28"/>
    </w:rPr>
  </w:style>
  <w:style w:type="character" w:customStyle="1" w:styleId="HeadingXChar">
    <w:name w:val="Heading X Char"/>
    <w:basedOn w:val="DefaultParagraphFont"/>
    <w:link w:val="HeadingX"/>
    <w:uiPriority w:val="9"/>
    <w:rsid w:val="00D93215"/>
    <w:rPr>
      <w:color w:val="444444" w:themeColor="text1"/>
      <w:sz w:val="36"/>
      <w:szCs w:val="28"/>
    </w:rPr>
  </w:style>
  <w:style w:type="paragraph" w:customStyle="1" w:styleId="HeadingY">
    <w:name w:val="Heading Y"/>
    <w:basedOn w:val="Normal"/>
    <w:link w:val="HeadingYChar"/>
    <w:uiPriority w:val="10"/>
    <w:qFormat/>
    <w:rsid w:val="00D93215"/>
    <w:rPr>
      <w:color w:val="444444" w:themeColor="text1"/>
      <w:sz w:val="32"/>
    </w:rPr>
  </w:style>
  <w:style w:type="character" w:customStyle="1" w:styleId="HeadingYChar">
    <w:name w:val="Heading Y Char"/>
    <w:basedOn w:val="DefaultParagraphFont"/>
    <w:link w:val="HeadingY"/>
    <w:uiPriority w:val="10"/>
    <w:rsid w:val="00D93215"/>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character" w:customStyle="1" w:styleId="ClassificationChar">
    <w:name w:val="Classification Char"/>
    <w:basedOn w:val="DefaultParagraphFont"/>
    <w:rsid w:val="00F013C8"/>
    <w:rPr>
      <w:rFonts w:ascii="Arial" w:hAnsi="Arial" w:cs="Arial"/>
      <w:b/>
      <w:color w:val="444444"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8CDB884EB844417A349291C0245FC5C"/>
        <w:category>
          <w:name w:val="General"/>
          <w:gallery w:val="placeholder"/>
        </w:category>
        <w:types>
          <w:type w:val="bbPlcHdr"/>
        </w:types>
        <w:behaviors>
          <w:behavior w:val="content"/>
        </w:behaviors>
        <w:guid w:val="{B7DAD9FA-6F11-49CE-A0DA-FD03C08ABC28}"/>
      </w:docPartPr>
      <w:docPartBody>
        <w:p w:rsidR="00517AA8" w:rsidRDefault="00151BF2" w:rsidP="00151BF2">
          <w:pPr>
            <w:pStyle w:val="98CDB884EB844417A349291C0245FC5C"/>
          </w:pPr>
          <w:r w:rsidRPr="00362E47">
            <w:rPr>
              <w:rStyle w:val="PlaceholderText"/>
            </w:rPr>
            <w:t>Click or tap here to enter text.</w:t>
          </w:r>
        </w:p>
      </w:docPartBody>
    </w:docPart>
    <w:docPart>
      <w:docPartPr>
        <w:name w:val="9E160112C9D640DB80B3E225C12CEAC6"/>
        <w:category>
          <w:name w:val="General"/>
          <w:gallery w:val="placeholder"/>
        </w:category>
        <w:types>
          <w:type w:val="bbPlcHdr"/>
        </w:types>
        <w:behaviors>
          <w:behavior w:val="content"/>
        </w:behaviors>
        <w:guid w:val="{C57F148B-A998-4204-8C6F-E0B1098B0FE3}"/>
      </w:docPartPr>
      <w:docPartBody>
        <w:p w:rsidR="00517AA8" w:rsidRDefault="00151BF2" w:rsidP="00151BF2">
          <w:pPr>
            <w:pStyle w:val="9E160112C9D640DB80B3E225C12CEAC6"/>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1BF2"/>
    <w:rsid w:val="001574F6"/>
    <w:rsid w:val="001653F8"/>
    <w:rsid w:val="001777D3"/>
    <w:rsid w:val="001944A3"/>
    <w:rsid w:val="001D4C48"/>
    <w:rsid w:val="001D7D4C"/>
    <w:rsid w:val="001E0136"/>
    <w:rsid w:val="001E35C6"/>
    <w:rsid w:val="00205285"/>
    <w:rsid w:val="002147AF"/>
    <w:rsid w:val="0022563F"/>
    <w:rsid w:val="00272379"/>
    <w:rsid w:val="002A2ED8"/>
    <w:rsid w:val="002B4689"/>
    <w:rsid w:val="002E3879"/>
    <w:rsid w:val="002F186D"/>
    <w:rsid w:val="0038529D"/>
    <w:rsid w:val="003C5039"/>
    <w:rsid w:val="003D77F1"/>
    <w:rsid w:val="003F09DD"/>
    <w:rsid w:val="004504F1"/>
    <w:rsid w:val="004B0FD3"/>
    <w:rsid w:val="004B60FB"/>
    <w:rsid w:val="004D2B87"/>
    <w:rsid w:val="00517AA8"/>
    <w:rsid w:val="00535C4B"/>
    <w:rsid w:val="00555984"/>
    <w:rsid w:val="00587C83"/>
    <w:rsid w:val="00594754"/>
    <w:rsid w:val="00630E7D"/>
    <w:rsid w:val="00662406"/>
    <w:rsid w:val="006633C5"/>
    <w:rsid w:val="006879AA"/>
    <w:rsid w:val="006912C8"/>
    <w:rsid w:val="006B6F4C"/>
    <w:rsid w:val="006D612A"/>
    <w:rsid w:val="00701DEC"/>
    <w:rsid w:val="00733A9B"/>
    <w:rsid w:val="0079194A"/>
    <w:rsid w:val="007C4C8E"/>
    <w:rsid w:val="007C5F4A"/>
    <w:rsid w:val="007D2207"/>
    <w:rsid w:val="007E0D2A"/>
    <w:rsid w:val="0082338F"/>
    <w:rsid w:val="00846105"/>
    <w:rsid w:val="009C32BE"/>
    <w:rsid w:val="00A31F73"/>
    <w:rsid w:val="00AA26D2"/>
    <w:rsid w:val="00AA6D9F"/>
    <w:rsid w:val="00B12885"/>
    <w:rsid w:val="00BC199E"/>
    <w:rsid w:val="00BD1005"/>
    <w:rsid w:val="00C60B9F"/>
    <w:rsid w:val="00CD7653"/>
    <w:rsid w:val="00D2592A"/>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1BF2"/>
    <w:rPr>
      <w:color w:val="808080"/>
    </w:rPr>
  </w:style>
  <w:style w:type="paragraph" w:customStyle="1" w:styleId="98CDB884EB844417A349291C0245FC5C">
    <w:name w:val="98CDB884EB844417A349291C0245FC5C"/>
    <w:rsid w:val="00151BF2"/>
  </w:style>
  <w:style w:type="paragraph" w:customStyle="1" w:styleId="9E160112C9D640DB80B3E225C12CEAC6">
    <w:name w:val="9E160112C9D640DB80B3E225C12CEAC6"/>
    <w:rsid w:val="00151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5A4B-6B9E-47AB-8BFC-D4EB445EB6DD}">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http://purl.org/dc/terms/"/>
    <ds:schemaRef ds:uri="f1cf04bc-9f60-4a9d-874f-9541ee77ebfe"/>
    <ds:schemaRef ds:uri="http://www.w3.org/XML/1998/namespace"/>
    <ds:schemaRef ds:uri="http://purl.org/dc/dcmitype/"/>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36687940-848B-478D-BA5A-FF8CA6372FB5}"/>
</file>

<file path=customXml/itemProps4.xml><?xml version="1.0" encoding="utf-8"?>
<ds:datastoreItem xmlns:ds="http://schemas.openxmlformats.org/officeDocument/2006/customXml" ds:itemID="{61773F8C-FC83-415D-997B-9265BC168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1719</TotalTime>
  <Pages>12</Pages>
  <Words>1793</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960</cp:revision>
  <dcterms:created xsi:type="dcterms:W3CDTF">2019-07-31T13:20:00Z</dcterms:created>
  <dcterms:modified xsi:type="dcterms:W3CDTF">2021-09-22T11:00:00Z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