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03B3" w14:textId="3E9C3339" w:rsidR="006D1F28" w:rsidRDefault="00EE11D7" w:rsidP="001B7CE6">
      <w:pPr>
        <w:spacing w:before="0" w:after="160" w:line="259" w:lineRule="auto"/>
        <w:rPr>
          <w:noProof/>
        </w:rPr>
      </w:pPr>
      <w:r w:rsidRPr="006B223C">
        <w:rPr>
          <w:noProof/>
        </w:rPr>
        <mc:AlternateContent>
          <mc:Choice Requires="wps">
            <w:drawing>
              <wp:anchor distT="45720" distB="45720" distL="114300" distR="114300" simplePos="0" relativeHeight="251658240"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F4C8B5B" w:rsidR="00D435CF" w:rsidRPr="005604B3" w:rsidRDefault="00D435CF" w:rsidP="00EE11D7">
                            <w:pPr>
                              <w:pStyle w:val="TitleWhite"/>
                            </w:pPr>
                            <w:r>
                              <w:br/>
                              <w:t xml:space="preserve">EXAMPLE </w:t>
                            </w:r>
                            <w:r w:rsidRPr="005443D4">
                              <w:t>Risk Assessment Report</w:t>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F4C8B5B" w:rsidR="00D435CF" w:rsidRPr="005604B3" w:rsidRDefault="00D435CF" w:rsidP="00EE11D7">
                      <w:pPr>
                        <w:pStyle w:val="TitleWhite"/>
                      </w:pPr>
                      <w:r>
                        <w:br/>
                        <w:t xml:space="preserve">EXAMPLE </w:t>
                      </w:r>
                      <w:r w:rsidRPr="005443D4">
                        <w:t>Risk Assessment Report</w:t>
                      </w:r>
                      <w:r>
                        <w:br/>
                      </w:r>
                    </w:p>
                  </w:txbxContent>
                </v:textbox>
                <w10:wrap anchorx="margin"/>
              </v:shape>
            </w:pict>
          </mc:Fallback>
        </mc:AlternateContent>
      </w:r>
      <w:r w:rsidR="006D1F28">
        <w:rPr>
          <w:noProof/>
        </w:rPr>
        <w:drawing>
          <wp:inline distT="0" distB="0" distL="0" distR="0" wp14:anchorId="483CBBA3" wp14:editId="0965DF56">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533B6953" w:rsidR="006D1F28" w:rsidRDefault="001D26CD" w:rsidP="006D1F28">
      <w:r>
        <w:br/>
      </w:r>
    </w:p>
    <w:p w14:paraId="5ABA235F" w14:textId="00F5A328" w:rsidR="006D1F28" w:rsidRDefault="005B521D" w:rsidP="006D1F28">
      <w:r>
        <w:rPr>
          <w:noProof/>
        </w:rPr>
        <mc:AlternateContent>
          <mc:Choice Requires="wps">
            <w:drawing>
              <wp:anchor distT="45720" distB="45720" distL="114300" distR="114300" simplePos="0" relativeHeight="251658241"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53280640" w:rsidR="00D435CF" w:rsidRDefault="00D435CF" w:rsidP="005B521D">
                            <w:pPr>
                              <w:pStyle w:val="TitleBlack"/>
                            </w:pPr>
                            <w:r>
                              <w:br/>
                            </w:r>
                            <w:r w:rsidRPr="004C7FAC">
                              <w:t>Risk Assessment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7" type="#_x0000_t202" style="position:absolute;margin-left:0;margin-top:17.95pt;width:420.75pt;height:87.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WvF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mNqRSIvcldj80SEOZzmlvaMhA7dT84GmtmK+x97cJIz/dEQ&#10;6dfEShzypCyWlwUp7txSn1vACIKqeOBsEjchLcZU2C01p1WJtpdMjinTLCbij3sTh/1cT14v273+&#10;BQ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VXVrxSECAAAlBAAADgAAAAAAAAAAAAAAAAAuAgAAZHJzL2Uyb0RvYy54bWxQ&#10;SwECLQAUAAYACAAAACEAkEqeot0AAAAHAQAADwAAAAAAAAAAAAAAAAB7BAAAZHJzL2Rvd25yZXYu&#10;eG1sUEsFBgAAAAAEAAQA8wAAAIUFAAAAAA==&#10;" stroked="f">
                <v:textbox>
                  <w:txbxContent>
                    <w:p w14:paraId="7F366351" w14:textId="53280640" w:rsidR="00D435CF" w:rsidRDefault="00D435CF" w:rsidP="005B521D">
                      <w:pPr>
                        <w:pStyle w:val="TitleBlack"/>
                      </w:pPr>
                      <w:r>
                        <w:br/>
                      </w:r>
                      <w:r w:rsidRPr="004C7FAC">
                        <w:t>Risk Assessment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377"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749"/>
        <w:gridCol w:w="3628"/>
      </w:tblGrid>
      <w:tr w:rsidR="005B521D" w:rsidRPr="00141BE6" w14:paraId="37D930F6" w14:textId="77777777" w:rsidTr="001B7CE6">
        <w:trPr>
          <w:trHeight w:val="380"/>
        </w:trPr>
        <w:tc>
          <w:tcPr>
            <w:tcW w:w="274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0" w:name="_Hlk11063652"/>
            <w:r w:rsidRPr="00035347">
              <w:t>DOCUMENT REF</w:t>
            </w:r>
          </w:p>
        </w:tc>
        <w:tc>
          <w:tcPr>
            <w:tcW w:w="3628" w:type="dxa"/>
            <w:shd w:val="clear" w:color="auto" w:fill="FFFFFF" w:themeFill="background1"/>
            <w:vAlign w:val="center"/>
          </w:tcPr>
          <w:p w14:paraId="59A20651" w14:textId="0F206A91" w:rsidR="005B521D" w:rsidRPr="00485CCF" w:rsidRDefault="001B7CE6" w:rsidP="005B521D">
            <w:pPr>
              <w:pStyle w:val="TableBody"/>
            </w:pPr>
            <w:r>
              <w:t>RISKASS-002</w:t>
            </w:r>
          </w:p>
        </w:tc>
      </w:tr>
      <w:tr w:rsidR="005B521D" w:rsidRPr="00141BE6" w14:paraId="6AEC0356" w14:textId="77777777" w:rsidTr="001B7CE6">
        <w:trPr>
          <w:trHeight w:val="380"/>
        </w:trPr>
        <w:tc>
          <w:tcPr>
            <w:tcW w:w="274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628"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1B7CE6">
        <w:trPr>
          <w:trHeight w:val="380"/>
        </w:trPr>
        <w:tc>
          <w:tcPr>
            <w:tcW w:w="274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fullDate="2021-09-21T00:00:00Z">
              <w:dateFormat w:val="dd MMMM yyyy"/>
              <w:lid w:val="en-GB"/>
              <w:storeMappedDataAs w:val="dateTime"/>
              <w:calendar w:val="gregorian"/>
            </w:date>
          </w:sdtPr>
          <w:sdtEndPr>
            <w:rPr>
              <w:rStyle w:val="ToolkitDate"/>
            </w:rPr>
          </w:sdtEndPr>
          <w:sdtContent>
            <w:tc>
              <w:tcPr>
                <w:tcW w:w="3628" w:type="dxa"/>
                <w:shd w:val="clear" w:color="auto" w:fill="FFFFFF" w:themeFill="background1"/>
                <w:vAlign w:val="center"/>
              </w:tcPr>
              <w:p w14:paraId="37C2CFEC" w14:textId="6A580A25" w:rsidR="005B521D" w:rsidRPr="00485CCF" w:rsidRDefault="00301758" w:rsidP="005B521D">
                <w:pPr>
                  <w:pStyle w:val="TableBody"/>
                </w:pPr>
                <w:r>
                  <w:rPr>
                    <w:rStyle w:val="ToolkitDate"/>
                  </w:rPr>
                  <w:t>21 September 2021</w:t>
                </w:r>
              </w:p>
            </w:tc>
          </w:sdtContent>
        </w:sdt>
      </w:tr>
      <w:tr w:rsidR="005B521D" w:rsidRPr="00141BE6" w14:paraId="06F2B096" w14:textId="77777777" w:rsidTr="001B7CE6">
        <w:trPr>
          <w:trHeight w:val="380"/>
        </w:trPr>
        <w:tc>
          <w:tcPr>
            <w:tcW w:w="274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628" w:type="dxa"/>
            <w:shd w:val="clear" w:color="auto" w:fill="FFFFFF" w:themeFill="background1"/>
            <w:vAlign w:val="center"/>
          </w:tcPr>
          <w:p w14:paraId="3DEB4CEB" w14:textId="75B4DEE0" w:rsidR="005B521D" w:rsidRPr="00485CCF" w:rsidRDefault="001B7CE6" w:rsidP="005B521D">
            <w:pPr>
              <w:pStyle w:val="TableBody"/>
            </w:pPr>
            <w:r>
              <w:t>Thomas Jones</w:t>
            </w:r>
          </w:p>
        </w:tc>
      </w:tr>
      <w:tr w:rsidR="005B521D" w:rsidRPr="00141BE6" w14:paraId="7028E6C7" w14:textId="77777777" w:rsidTr="001B7CE6">
        <w:trPr>
          <w:trHeight w:val="380"/>
        </w:trPr>
        <w:tc>
          <w:tcPr>
            <w:tcW w:w="274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628" w:type="dxa"/>
            <w:shd w:val="clear" w:color="auto" w:fill="FFFFFF" w:themeFill="background1"/>
            <w:vAlign w:val="center"/>
          </w:tcPr>
          <w:p w14:paraId="1FEA075B" w14:textId="6ECFA7B0" w:rsidR="005B521D" w:rsidRPr="00485CCF" w:rsidRDefault="001B7CE6" w:rsidP="005B521D">
            <w:pPr>
              <w:pStyle w:val="TableBody"/>
            </w:pPr>
            <w:r>
              <w:t>John Doe – BC Manager</w:t>
            </w:r>
          </w:p>
        </w:tc>
      </w:tr>
    </w:tbl>
    <w:bookmarkEnd w:id="0"/>
    <w:p w14:paraId="351184EB" w14:textId="5847C86F" w:rsidR="006D1F28" w:rsidRDefault="00B165E0"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8"/>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891363">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891363">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891363">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891363">
            <w:pPr>
              <w:pStyle w:val="TableHeading"/>
            </w:pPr>
            <w:r w:rsidRPr="00A67681">
              <w:t>SUMMARY OF CHANGES</w:t>
            </w:r>
          </w:p>
        </w:tc>
      </w:tr>
      <w:tr w:rsidR="00EE11D7" w14:paraId="162CE70B" w14:textId="77777777" w:rsidTr="00D574C6">
        <w:tc>
          <w:tcPr>
            <w:tcW w:w="988" w:type="dxa"/>
          </w:tcPr>
          <w:p w14:paraId="76C83448" w14:textId="18930A20" w:rsidR="00EE11D7" w:rsidRDefault="001B7CE6" w:rsidP="00891363">
            <w:pPr>
              <w:pStyle w:val="TableBody"/>
            </w:pPr>
            <w:r>
              <w:t>1</w:t>
            </w:r>
          </w:p>
        </w:tc>
        <w:tc>
          <w:tcPr>
            <w:tcW w:w="992" w:type="dxa"/>
          </w:tcPr>
          <w:p w14:paraId="798AA045" w14:textId="032DF8F5" w:rsidR="00EE11D7" w:rsidRDefault="001B7CE6" w:rsidP="00891363">
            <w:pPr>
              <w:pStyle w:val="TableBody"/>
            </w:pPr>
            <w:r>
              <w:t>20.5.20xx</w:t>
            </w:r>
          </w:p>
        </w:tc>
        <w:tc>
          <w:tcPr>
            <w:tcW w:w="2126" w:type="dxa"/>
          </w:tcPr>
          <w:p w14:paraId="5633697B" w14:textId="0AAA589E" w:rsidR="00EE11D7" w:rsidRDefault="001B7CE6" w:rsidP="00891363">
            <w:pPr>
              <w:pStyle w:val="TableBody"/>
            </w:pPr>
            <w:r>
              <w:t>John Doe</w:t>
            </w:r>
          </w:p>
        </w:tc>
        <w:tc>
          <w:tcPr>
            <w:tcW w:w="4820" w:type="dxa"/>
          </w:tcPr>
          <w:p w14:paraId="0D627B9D" w14:textId="42511133" w:rsidR="00EE11D7" w:rsidRDefault="001B7CE6" w:rsidP="00891363">
            <w:pPr>
              <w:pStyle w:val="TableBody"/>
            </w:pPr>
            <w:r>
              <w:t>First Version</w:t>
            </w:r>
          </w:p>
        </w:tc>
      </w:tr>
      <w:tr w:rsidR="00EE11D7" w14:paraId="054A973E" w14:textId="77777777" w:rsidTr="00D574C6">
        <w:tc>
          <w:tcPr>
            <w:tcW w:w="988" w:type="dxa"/>
          </w:tcPr>
          <w:p w14:paraId="53A83C87" w14:textId="77777777" w:rsidR="00EE11D7" w:rsidRDefault="00EE11D7" w:rsidP="00891363">
            <w:pPr>
              <w:pStyle w:val="TableBody"/>
            </w:pPr>
          </w:p>
        </w:tc>
        <w:tc>
          <w:tcPr>
            <w:tcW w:w="992" w:type="dxa"/>
          </w:tcPr>
          <w:p w14:paraId="7826F556" w14:textId="77777777" w:rsidR="00EE11D7" w:rsidRDefault="00EE11D7" w:rsidP="00891363">
            <w:pPr>
              <w:pStyle w:val="TableBody"/>
            </w:pPr>
          </w:p>
        </w:tc>
        <w:tc>
          <w:tcPr>
            <w:tcW w:w="2126" w:type="dxa"/>
          </w:tcPr>
          <w:p w14:paraId="099ECC79" w14:textId="77777777" w:rsidR="00EE11D7" w:rsidRDefault="00EE11D7" w:rsidP="00891363">
            <w:pPr>
              <w:pStyle w:val="TableBody"/>
            </w:pPr>
          </w:p>
        </w:tc>
        <w:tc>
          <w:tcPr>
            <w:tcW w:w="4820" w:type="dxa"/>
          </w:tcPr>
          <w:p w14:paraId="2C16E48C" w14:textId="77777777" w:rsidR="00EE11D7" w:rsidRDefault="00EE11D7" w:rsidP="00891363">
            <w:pPr>
              <w:pStyle w:val="TableBody"/>
            </w:pPr>
          </w:p>
        </w:tc>
      </w:tr>
      <w:tr w:rsidR="00EE11D7" w14:paraId="4EF4B185" w14:textId="77777777" w:rsidTr="00D574C6">
        <w:tc>
          <w:tcPr>
            <w:tcW w:w="988" w:type="dxa"/>
          </w:tcPr>
          <w:p w14:paraId="1998EAD6" w14:textId="77777777" w:rsidR="00EE11D7" w:rsidRDefault="00EE11D7" w:rsidP="00891363">
            <w:pPr>
              <w:pStyle w:val="TableBody"/>
            </w:pPr>
          </w:p>
        </w:tc>
        <w:tc>
          <w:tcPr>
            <w:tcW w:w="992" w:type="dxa"/>
          </w:tcPr>
          <w:p w14:paraId="1A75C7E5" w14:textId="77777777" w:rsidR="00EE11D7" w:rsidRDefault="00EE11D7" w:rsidP="00891363">
            <w:pPr>
              <w:pStyle w:val="TableBody"/>
            </w:pPr>
          </w:p>
        </w:tc>
        <w:tc>
          <w:tcPr>
            <w:tcW w:w="2126" w:type="dxa"/>
          </w:tcPr>
          <w:p w14:paraId="33825FDA" w14:textId="77777777" w:rsidR="00EE11D7" w:rsidRDefault="00EE11D7" w:rsidP="00891363">
            <w:pPr>
              <w:pStyle w:val="TableBody"/>
            </w:pPr>
          </w:p>
        </w:tc>
        <w:tc>
          <w:tcPr>
            <w:tcW w:w="4820" w:type="dxa"/>
          </w:tcPr>
          <w:p w14:paraId="2BA408DC" w14:textId="77777777" w:rsidR="00EE11D7" w:rsidRDefault="00EE11D7" w:rsidP="00891363">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891363">
            <w:pPr>
              <w:pStyle w:val="TableHeading"/>
            </w:pPr>
            <w:bookmarkStart w:id="1"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891363">
            <w:pPr>
              <w:pStyle w:val="TableHeading"/>
            </w:pPr>
            <w:r w:rsidRPr="00A67681">
              <w:t>TITLE</w:t>
            </w:r>
          </w:p>
        </w:tc>
      </w:tr>
      <w:tr w:rsidR="00EE11D7" w14:paraId="4C90624D" w14:textId="77777777" w:rsidTr="00D574C6">
        <w:tc>
          <w:tcPr>
            <w:tcW w:w="4390" w:type="dxa"/>
          </w:tcPr>
          <w:p w14:paraId="3C0C0B4C" w14:textId="045E9109" w:rsidR="00EE11D7" w:rsidRDefault="001B7CE6" w:rsidP="00891363">
            <w:pPr>
              <w:pStyle w:val="TableBody"/>
            </w:pPr>
            <w:r>
              <w:t>Mark Evans</w:t>
            </w:r>
          </w:p>
        </w:tc>
        <w:tc>
          <w:tcPr>
            <w:tcW w:w="4536" w:type="dxa"/>
          </w:tcPr>
          <w:p w14:paraId="351A49DD" w14:textId="71C9D55D" w:rsidR="00EE11D7" w:rsidRDefault="001B7CE6" w:rsidP="00891363">
            <w:pPr>
              <w:pStyle w:val="TableBody"/>
            </w:pPr>
            <w:r>
              <w:t>CEO</w:t>
            </w:r>
          </w:p>
        </w:tc>
      </w:tr>
      <w:tr w:rsidR="00EE11D7" w14:paraId="3B6884A3" w14:textId="77777777" w:rsidTr="00D574C6">
        <w:tc>
          <w:tcPr>
            <w:tcW w:w="4390" w:type="dxa"/>
          </w:tcPr>
          <w:p w14:paraId="5A17F498" w14:textId="14AC4CEB" w:rsidR="00EE11D7" w:rsidRDefault="001B7CE6" w:rsidP="00891363">
            <w:pPr>
              <w:pStyle w:val="TableBody"/>
            </w:pPr>
            <w:r>
              <w:t>Phil Tucker</w:t>
            </w:r>
          </w:p>
        </w:tc>
        <w:tc>
          <w:tcPr>
            <w:tcW w:w="4536" w:type="dxa"/>
          </w:tcPr>
          <w:p w14:paraId="640F5624" w14:textId="3B6D7650" w:rsidR="00EE11D7" w:rsidRDefault="001B7CE6" w:rsidP="00891363">
            <w:pPr>
              <w:pStyle w:val="TableBody"/>
            </w:pPr>
            <w:r>
              <w:t>Facilities Manager</w:t>
            </w:r>
          </w:p>
        </w:tc>
      </w:tr>
      <w:tr w:rsidR="00EE11D7" w14:paraId="6E348913" w14:textId="77777777" w:rsidTr="00D574C6">
        <w:tc>
          <w:tcPr>
            <w:tcW w:w="4390" w:type="dxa"/>
          </w:tcPr>
          <w:p w14:paraId="33B527B9" w14:textId="228EC192" w:rsidR="00EE11D7" w:rsidRDefault="001B7CE6" w:rsidP="00891363">
            <w:pPr>
              <w:pStyle w:val="TableBody"/>
            </w:pPr>
            <w:r>
              <w:t>Ken Clarkson</w:t>
            </w:r>
          </w:p>
        </w:tc>
        <w:tc>
          <w:tcPr>
            <w:tcW w:w="4536" w:type="dxa"/>
          </w:tcPr>
          <w:p w14:paraId="47C1BB20" w14:textId="7937D370" w:rsidR="00EE11D7" w:rsidRDefault="001B7CE6" w:rsidP="00891363">
            <w:pPr>
              <w:pStyle w:val="TableBody"/>
            </w:pPr>
            <w:r>
              <w:t>IT Manager</w:t>
            </w:r>
          </w:p>
        </w:tc>
      </w:tr>
      <w:bookmarkEnd w:id="1"/>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891363">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891363">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891363">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891363">
            <w:pPr>
              <w:pStyle w:val="TableHeading"/>
            </w:pPr>
            <w:r w:rsidRPr="00A67681">
              <w:t>DATE</w:t>
            </w:r>
          </w:p>
        </w:tc>
      </w:tr>
      <w:tr w:rsidR="00EE11D7" w14:paraId="25742294" w14:textId="77777777" w:rsidTr="00D574C6">
        <w:tc>
          <w:tcPr>
            <w:tcW w:w="2263" w:type="dxa"/>
          </w:tcPr>
          <w:p w14:paraId="6826DD35" w14:textId="09422D29" w:rsidR="00EE11D7" w:rsidRDefault="001B7CE6" w:rsidP="00891363">
            <w:pPr>
              <w:pStyle w:val="TableBody"/>
            </w:pPr>
            <w:r>
              <w:t>Bill Smith</w:t>
            </w:r>
          </w:p>
        </w:tc>
        <w:tc>
          <w:tcPr>
            <w:tcW w:w="2127" w:type="dxa"/>
          </w:tcPr>
          <w:p w14:paraId="36012CAC" w14:textId="4D4C8AF4" w:rsidR="00EE11D7" w:rsidRDefault="001B7CE6" w:rsidP="00891363">
            <w:pPr>
              <w:pStyle w:val="TableBody"/>
            </w:pPr>
            <w:r>
              <w:t>COO</w:t>
            </w:r>
          </w:p>
        </w:tc>
        <w:tc>
          <w:tcPr>
            <w:tcW w:w="2693" w:type="dxa"/>
          </w:tcPr>
          <w:p w14:paraId="661B83F8" w14:textId="67CBCCD1" w:rsidR="00EE11D7" w:rsidRDefault="001B7CE6" w:rsidP="00891363">
            <w:pPr>
              <w:pStyle w:val="TableBody"/>
            </w:pPr>
            <w:r>
              <w:rPr>
                <w:noProof/>
              </w:rPr>
              <w:drawing>
                <wp:inline distT="0" distB="0" distL="0" distR="0" wp14:anchorId="107D5E9F" wp14:editId="34A3B46E">
                  <wp:extent cx="1114425" cy="274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0339" cy="291115"/>
                          </a:xfrm>
                          <a:prstGeom prst="rect">
                            <a:avLst/>
                          </a:prstGeom>
                          <a:noFill/>
                          <a:ln>
                            <a:noFill/>
                          </a:ln>
                        </pic:spPr>
                      </pic:pic>
                    </a:graphicData>
                  </a:graphic>
                </wp:inline>
              </w:drawing>
            </w:r>
          </w:p>
        </w:tc>
        <w:tc>
          <w:tcPr>
            <w:tcW w:w="1843" w:type="dxa"/>
          </w:tcPr>
          <w:p w14:paraId="48A2B7DB" w14:textId="5E53F01E" w:rsidR="00EE11D7" w:rsidRDefault="001B7CE6" w:rsidP="00891363">
            <w:pPr>
              <w:pStyle w:val="TableBody"/>
            </w:pPr>
            <w:r>
              <w:t>22.5.20xx</w:t>
            </w:r>
          </w:p>
        </w:tc>
      </w:tr>
      <w:tr w:rsidR="00EE11D7" w14:paraId="4597E8FD" w14:textId="77777777" w:rsidTr="00D574C6">
        <w:tc>
          <w:tcPr>
            <w:tcW w:w="2263" w:type="dxa"/>
          </w:tcPr>
          <w:p w14:paraId="735F4F52" w14:textId="77777777" w:rsidR="00EE11D7" w:rsidRDefault="00EE11D7" w:rsidP="00891363">
            <w:pPr>
              <w:pStyle w:val="TableBody"/>
            </w:pPr>
          </w:p>
        </w:tc>
        <w:tc>
          <w:tcPr>
            <w:tcW w:w="2127" w:type="dxa"/>
          </w:tcPr>
          <w:p w14:paraId="2A72E88A" w14:textId="77777777" w:rsidR="00EE11D7" w:rsidRDefault="00EE11D7" w:rsidP="00891363">
            <w:pPr>
              <w:pStyle w:val="TableBody"/>
            </w:pPr>
          </w:p>
        </w:tc>
        <w:tc>
          <w:tcPr>
            <w:tcW w:w="2693" w:type="dxa"/>
          </w:tcPr>
          <w:p w14:paraId="154FB167" w14:textId="77777777" w:rsidR="00EE11D7" w:rsidRDefault="00EE11D7" w:rsidP="00891363">
            <w:pPr>
              <w:pStyle w:val="TableBody"/>
            </w:pPr>
          </w:p>
        </w:tc>
        <w:tc>
          <w:tcPr>
            <w:tcW w:w="1843" w:type="dxa"/>
          </w:tcPr>
          <w:p w14:paraId="2D5589E5" w14:textId="77777777" w:rsidR="00EE11D7" w:rsidRDefault="00EE11D7" w:rsidP="00891363">
            <w:pPr>
              <w:pStyle w:val="TableBody"/>
            </w:pPr>
          </w:p>
        </w:tc>
      </w:tr>
      <w:tr w:rsidR="00EE11D7" w14:paraId="6574E518" w14:textId="77777777" w:rsidTr="00D574C6">
        <w:tc>
          <w:tcPr>
            <w:tcW w:w="2263" w:type="dxa"/>
          </w:tcPr>
          <w:p w14:paraId="6FD200BB" w14:textId="77777777" w:rsidR="00EE11D7" w:rsidRDefault="00EE11D7" w:rsidP="00891363">
            <w:pPr>
              <w:pStyle w:val="TableBody"/>
            </w:pPr>
          </w:p>
        </w:tc>
        <w:tc>
          <w:tcPr>
            <w:tcW w:w="2127" w:type="dxa"/>
          </w:tcPr>
          <w:p w14:paraId="6673096E" w14:textId="77777777" w:rsidR="00EE11D7" w:rsidRDefault="00EE11D7" w:rsidP="00891363">
            <w:pPr>
              <w:pStyle w:val="TableBody"/>
            </w:pPr>
          </w:p>
        </w:tc>
        <w:tc>
          <w:tcPr>
            <w:tcW w:w="2693" w:type="dxa"/>
          </w:tcPr>
          <w:p w14:paraId="663DB8C5" w14:textId="77777777" w:rsidR="00EE11D7" w:rsidRDefault="00EE11D7" w:rsidP="00891363">
            <w:pPr>
              <w:pStyle w:val="TableBody"/>
            </w:pPr>
          </w:p>
        </w:tc>
        <w:tc>
          <w:tcPr>
            <w:tcW w:w="1843" w:type="dxa"/>
          </w:tcPr>
          <w:p w14:paraId="68E64869" w14:textId="77777777" w:rsidR="00EE11D7" w:rsidRDefault="00EE11D7" w:rsidP="00891363">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122F3B6" w14:textId="52FD2961" w:rsidR="005E2CF8"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79744314" w:history="1">
        <w:r w:rsidR="005E2CF8" w:rsidRPr="00F22148">
          <w:rPr>
            <w:rStyle w:val="Hyperlink"/>
            <w:noProof/>
          </w:rPr>
          <w:t>1</w:t>
        </w:r>
        <w:r w:rsidR="005E2CF8">
          <w:rPr>
            <w:rFonts w:eastAsiaTheme="minorEastAsia" w:cstheme="minorBidi"/>
            <w:b w:val="0"/>
            <w:bCs w:val="0"/>
            <w:iCs w:val="0"/>
            <w:noProof/>
            <w:color w:val="auto"/>
            <w:sz w:val="22"/>
            <w:szCs w:val="22"/>
            <w:lang w:eastAsia="en-GB"/>
          </w:rPr>
          <w:tab/>
        </w:r>
        <w:r w:rsidR="005E2CF8" w:rsidRPr="00F22148">
          <w:rPr>
            <w:rStyle w:val="Hyperlink"/>
            <w:noProof/>
          </w:rPr>
          <w:t>Introduction</w:t>
        </w:r>
        <w:r w:rsidR="005E2CF8">
          <w:rPr>
            <w:noProof/>
            <w:webHidden/>
          </w:rPr>
          <w:tab/>
        </w:r>
        <w:r w:rsidR="005E2CF8">
          <w:rPr>
            <w:noProof/>
            <w:webHidden/>
          </w:rPr>
          <w:fldChar w:fldCharType="begin"/>
        </w:r>
        <w:r w:rsidR="005E2CF8">
          <w:rPr>
            <w:noProof/>
            <w:webHidden/>
          </w:rPr>
          <w:instrText xml:space="preserve"> PAGEREF _Toc79744314 \h </w:instrText>
        </w:r>
        <w:r w:rsidR="005E2CF8">
          <w:rPr>
            <w:noProof/>
            <w:webHidden/>
          </w:rPr>
        </w:r>
        <w:r w:rsidR="005E2CF8">
          <w:rPr>
            <w:noProof/>
            <w:webHidden/>
          </w:rPr>
          <w:fldChar w:fldCharType="separate"/>
        </w:r>
        <w:r w:rsidR="005E2CF8">
          <w:rPr>
            <w:noProof/>
            <w:webHidden/>
          </w:rPr>
          <w:t>4</w:t>
        </w:r>
        <w:r w:rsidR="005E2CF8">
          <w:rPr>
            <w:noProof/>
            <w:webHidden/>
          </w:rPr>
          <w:fldChar w:fldCharType="end"/>
        </w:r>
      </w:hyperlink>
    </w:p>
    <w:p w14:paraId="14EC66A9" w14:textId="678088C5" w:rsidR="005E2CF8" w:rsidRDefault="001D26C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79744315" w:history="1">
        <w:r w:rsidR="005E2CF8" w:rsidRPr="00F22148">
          <w:rPr>
            <w:rStyle w:val="Hyperlink"/>
            <w:noProof/>
          </w:rPr>
          <w:t>2</w:t>
        </w:r>
        <w:r w:rsidR="005E2CF8">
          <w:rPr>
            <w:rFonts w:eastAsiaTheme="minorEastAsia" w:cstheme="minorBidi"/>
            <w:b w:val="0"/>
            <w:bCs w:val="0"/>
            <w:iCs w:val="0"/>
            <w:noProof/>
            <w:color w:val="auto"/>
            <w:sz w:val="22"/>
            <w:szCs w:val="22"/>
            <w:lang w:eastAsia="en-GB"/>
          </w:rPr>
          <w:tab/>
        </w:r>
        <w:r w:rsidR="005E2CF8" w:rsidRPr="00F22148">
          <w:rPr>
            <w:rStyle w:val="Hyperlink"/>
            <w:noProof/>
          </w:rPr>
          <w:t>Risk assessment context</w:t>
        </w:r>
        <w:r w:rsidR="005E2CF8">
          <w:rPr>
            <w:noProof/>
            <w:webHidden/>
          </w:rPr>
          <w:tab/>
        </w:r>
        <w:r w:rsidR="005E2CF8">
          <w:rPr>
            <w:noProof/>
            <w:webHidden/>
          </w:rPr>
          <w:fldChar w:fldCharType="begin"/>
        </w:r>
        <w:r w:rsidR="005E2CF8">
          <w:rPr>
            <w:noProof/>
            <w:webHidden/>
          </w:rPr>
          <w:instrText xml:space="preserve"> PAGEREF _Toc79744315 \h </w:instrText>
        </w:r>
        <w:r w:rsidR="005E2CF8">
          <w:rPr>
            <w:noProof/>
            <w:webHidden/>
          </w:rPr>
        </w:r>
        <w:r w:rsidR="005E2CF8">
          <w:rPr>
            <w:noProof/>
            <w:webHidden/>
          </w:rPr>
          <w:fldChar w:fldCharType="separate"/>
        </w:r>
        <w:r w:rsidR="005E2CF8">
          <w:rPr>
            <w:noProof/>
            <w:webHidden/>
          </w:rPr>
          <w:t>5</w:t>
        </w:r>
        <w:r w:rsidR="005E2CF8">
          <w:rPr>
            <w:noProof/>
            <w:webHidden/>
          </w:rPr>
          <w:fldChar w:fldCharType="end"/>
        </w:r>
      </w:hyperlink>
    </w:p>
    <w:p w14:paraId="4C2B1731" w14:textId="1715445D" w:rsidR="005E2CF8" w:rsidRDefault="001D26CD">
      <w:pPr>
        <w:pStyle w:val="TOC2"/>
        <w:tabs>
          <w:tab w:val="left" w:pos="960"/>
          <w:tab w:val="right" w:leader="dot" w:pos="9016"/>
        </w:tabs>
        <w:rPr>
          <w:rFonts w:eastAsiaTheme="minorEastAsia" w:cstheme="minorBidi"/>
          <w:b w:val="0"/>
          <w:bCs w:val="0"/>
          <w:noProof/>
          <w:color w:val="auto"/>
          <w:lang w:eastAsia="en-GB"/>
        </w:rPr>
      </w:pPr>
      <w:hyperlink w:anchor="_Toc79744316" w:history="1">
        <w:r w:rsidR="005E2CF8" w:rsidRPr="00F22148">
          <w:rPr>
            <w:rStyle w:val="Hyperlink"/>
            <w:noProof/>
          </w:rPr>
          <w:t>2.1</w:t>
        </w:r>
        <w:r w:rsidR="005E2CF8">
          <w:rPr>
            <w:rFonts w:eastAsiaTheme="minorEastAsia" w:cstheme="minorBidi"/>
            <w:b w:val="0"/>
            <w:bCs w:val="0"/>
            <w:noProof/>
            <w:color w:val="auto"/>
            <w:lang w:eastAsia="en-GB"/>
          </w:rPr>
          <w:tab/>
        </w:r>
        <w:r w:rsidR="005E2CF8" w:rsidRPr="00F22148">
          <w:rPr>
            <w:rStyle w:val="Hyperlink"/>
            <w:noProof/>
          </w:rPr>
          <w:t>Internal and external context</w:t>
        </w:r>
        <w:r w:rsidR="005E2CF8">
          <w:rPr>
            <w:noProof/>
            <w:webHidden/>
          </w:rPr>
          <w:tab/>
        </w:r>
        <w:r w:rsidR="005E2CF8">
          <w:rPr>
            <w:noProof/>
            <w:webHidden/>
          </w:rPr>
          <w:fldChar w:fldCharType="begin"/>
        </w:r>
        <w:r w:rsidR="005E2CF8">
          <w:rPr>
            <w:noProof/>
            <w:webHidden/>
          </w:rPr>
          <w:instrText xml:space="preserve"> PAGEREF _Toc79744316 \h </w:instrText>
        </w:r>
        <w:r w:rsidR="005E2CF8">
          <w:rPr>
            <w:noProof/>
            <w:webHidden/>
          </w:rPr>
        </w:r>
        <w:r w:rsidR="005E2CF8">
          <w:rPr>
            <w:noProof/>
            <w:webHidden/>
          </w:rPr>
          <w:fldChar w:fldCharType="separate"/>
        </w:r>
        <w:r w:rsidR="005E2CF8">
          <w:rPr>
            <w:noProof/>
            <w:webHidden/>
          </w:rPr>
          <w:t>5</w:t>
        </w:r>
        <w:r w:rsidR="005E2CF8">
          <w:rPr>
            <w:noProof/>
            <w:webHidden/>
          </w:rPr>
          <w:fldChar w:fldCharType="end"/>
        </w:r>
      </w:hyperlink>
    </w:p>
    <w:p w14:paraId="2C259CAD" w14:textId="7D337D68" w:rsidR="005E2CF8" w:rsidRDefault="001D26CD">
      <w:pPr>
        <w:pStyle w:val="TOC2"/>
        <w:tabs>
          <w:tab w:val="left" w:pos="960"/>
          <w:tab w:val="right" w:leader="dot" w:pos="9016"/>
        </w:tabs>
        <w:rPr>
          <w:rFonts w:eastAsiaTheme="minorEastAsia" w:cstheme="minorBidi"/>
          <w:b w:val="0"/>
          <w:bCs w:val="0"/>
          <w:noProof/>
          <w:color w:val="auto"/>
          <w:lang w:eastAsia="en-GB"/>
        </w:rPr>
      </w:pPr>
      <w:hyperlink w:anchor="_Toc79744317" w:history="1">
        <w:r w:rsidR="005E2CF8" w:rsidRPr="00F22148">
          <w:rPr>
            <w:rStyle w:val="Hyperlink"/>
            <w:noProof/>
          </w:rPr>
          <w:t>2.2</w:t>
        </w:r>
        <w:r w:rsidR="005E2CF8">
          <w:rPr>
            <w:rFonts w:eastAsiaTheme="minorEastAsia" w:cstheme="minorBidi"/>
            <w:b w:val="0"/>
            <w:bCs w:val="0"/>
            <w:noProof/>
            <w:color w:val="auto"/>
            <w:lang w:eastAsia="en-GB"/>
          </w:rPr>
          <w:tab/>
        </w:r>
        <w:r w:rsidR="005E2CF8" w:rsidRPr="00F22148">
          <w:rPr>
            <w:rStyle w:val="Hyperlink"/>
            <w:noProof/>
          </w:rPr>
          <w:t>Scope</w:t>
        </w:r>
        <w:r w:rsidR="005E2CF8">
          <w:rPr>
            <w:noProof/>
            <w:webHidden/>
          </w:rPr>
          <w:tab/>
        </w:r>
        <w:r w:rsidR="005E2CF8">
          <w:rPr>
            <w:noProof/>
            <w:webHidden/>
          </w:rPr>
          <w:fldChar w:fldCharType="begin"/>
        </w:r>
        <w:r w:rsidR="005E2CF8">
          <w:rPr>
            <w:noProof/>
            <w:webHidden/>
          </w:rPr>
          <w:instrText xml:space="preserve"> PAGEREF _Toc79744317 \h </w:instrText>
        </w:r>
        <w:r w:rsidR="005E2CF8">
          <w:rPr>
            <w:noProof/>
            <w:webHidden/>
          </w:rPr>
        </w:r>
        <w:r w:rsidR="005E2CF8">
          <w:rPr>
            <w:noProof/>
            <w:webHidden/>
          </w:rPr>
          <w:fldChar w:fldCharType="separate"/>
        </w:r>
        <w:r w:rsidR="005E2CF8">
          <w:rPr>
            <w:noProof/>
            <w:webHidden/>
          </w:rPr>
          <w:t>5</w:t>
        </w:r>
        <w:r w:rsidR="005E2CF8">
          <w:rPr>
            <w:noProof/>
            <w:webHidden/>
          </w:rPr>
          <w:fldChar w:fldCharType="end"/>
        </w:r>
      </w:hyperlink>
    </w:p>
    <w:p w14:paraId="39F86593" w14:textId="501235A0" w:rsidR="005E2CF8" w:rsidRDefault="001D26CD">
      <w:pPr>
        <w:pStyle w:val="TOC2"/>
        <w:tabs>
          <w:tab w:val="left" w:pos="960"/>
          <w:tab w:val="right" w:leader="dot" w:pos="9016"/>
        </w:tabs>
        <w:rPr>
          <w:rFonts w:eastAsiaTheme="minorEastAsia" w:cstheme="minorBidi"/>
          <w:b w:val="0"/>
          <w:bCs w:val="0"/>
          <w:noProof/>
          <w:color w:val="auto"/>
          <w:lang w:eastAsia="en-GB"/>
        </w:rPr>
      </w:pPr>
      <w:hyperlink w:anchor="_Toc79744318" w:history="1">
        <w:r w:rsidR="005E2CF8" w:rsidRPr="00F22148">
          <w:rPr>
            <w:rStyle w:val="Hyperlink"/>
            <w:noProof/>
          </w:rPr>
          <w:t>2.3</w:t>
        </w:r>
        <w:r w:rsidR="005E2CF8">
          <w:rPr>
            <w:rFonts w:eastAsiaTheme="minorEastAsia" w:cstheme="minorBidi"/>
            <w:b w:val="0"/>
            <w:bCs w:val="0"/>
            <w:noProof/>
            <w:color w:val="auto"/>
            <w:lang w:eastAsia="en-GB"/>
          </w:rPr>
          <w:tab/>
        </w:r>
        <w:r w:rsidR="005E2CF8" w:rsidRPr="00F22148">
          <w:rPr>
            <w:rStyle w:val="Hyperlink"/>
            <w:noProof/>
          </w:rPr>
          <w:t>Risk assessment process</w:t>
        </w:r>
        <w:r w:rsidR="005E2CF8">
          <w:rPr>
            <w:noProof/>
            <w:webHidden/>
          </w:rPr>
          <w:tab/>
        </w:r>
        <w:r w:rsidR="005E2CF8">
          <w:rPr>
            <w:noProof/>
            <w:webHidden/>
          </w:rPr>
          <w:fldChar w:fldCharType="begin"/>
        </w:r>
        <w:r w:rsidR="005E2CF8">
          <w:rPr>
            <w:noProof/>
            <w:webHidden/>
          </w:rPr>
          <w:instrText xml:space="preserve"> PAGEREF _Toc79744318 \h </w:instrText>
        </w:r>
        <w:r w:rsidR="005E2CF8">
          <w:rPr>
            <w:noProof/>
            <w:webHidden/>
          </w:rPr>
        </w:r>
        <w:r w:rsidR="005E2CF8">
          <w:rPr>
            <w:noProof/>
            <w:webHidden/>
          </w:rPr>
          <w:fldChar w:fldCharType="separate"/>
        </w:r>
        <w:r w:rsidR="005E2CF8">
          <w:rPr>
            <w:noProof/>
            <w:webHidden/>
          </w:rPr>
          <w:t>6</w:t>
        </w:r>
        <w:r w:rsidR="005E2CF8">
          <w:rPr>
            <w:noProof/>
            <w:webHidden/>
          </w:rPr>
          <w:fldChar w:fldCharType="end"/>
        </w:r>
      </w:hyperlink>
    </w:p>
    <w:p w14:paraId="095D923F" w14:textId="5A19B9A6" w:rsidR="005E2CF8" w:rsidRDefault="001D26CD">
      <w:pPr>
        <w:pStyle w:val="TOC2"/>
        <w:tabs>
          <w:tab w:val="left" w:pos="960"/>
          <w:tab w:val="right" w:leader="dot" w:pos="9016"/>
        </w:tabs>
        <w:rPr>
          <w:rFonts w:eastAsiaTheme="minorEastAsia" w:cstheme="minorBidi"/>
          <w:b w:val="0"/>
          <w:bCs w:val="0"/>
          <w:noProof/>
          <w:color w:val="auto"/>
          <w:lang w:eastAsia="en-GB"/>
        </w:rPr>
      </w:pPr>
      <w:hyperlink w:anchor="_Toc79744319" w:history="1">
        <w:r w:rsidR="005E2CF8" w:rsidRPr="00F22148">
          <w:rPr>
            <w:rStyle w:val="Hyperlink"/>
            <w:noProof/>
          </w:rPr>
          <w:t>2.4</w:t>
        </w:r>
        <w:r w:rsidR="005E2CF8">
          <w:rPr>
            <w:rFonts w:eastAsiaTheme="minorEastAsia" w:cstheme="minorBidi"/>
            <w:b w:val="0"/>
            <w:bCs w:val="0"/>
            <w:noProof/>
            <w:color w:val="auto"/>
            <w:lang w:eastAsia="en-GB"/>
          </w:rPr>
          <w:tab/>
        </w:r>
        <w:r w:rsidR="005E2CF8" w:rsidRPr="00F22148">
          <w:rPr>
            <w:rStyle w:val="Hyperlink"/>
            <w:noProof/>
          </w:rPr>
          <w:t>Risk acceptance criteria</w:t>
        </w:r>
        <w:r w:rsidR="005E2CF8">
          <w:rPr>
            <w:noProof/>
            <w:webHidden/>
          </w:rPr>
          <w:tab/>
        </w:r>
        <w:r w:rsidR="005E2CF8">
          <w:rPr>
            <w:noProof/>
            <w:webHidden/>
          </w:rPr>
          <w:fldChar w:fldCharType="begin"/>
        </w:r>
        <w:r w:rsidR="005E2CF8">
          <w:rPr>
            <w:noProof/>
            <w:webHidden/>
          </w:rPr>
          <w:instrText xml:space="preserve"> PAGEREF _Toc79744319 \h </w:instrText>
        </w:r>
        <w:r w:rsidR="005E2CF8">
          <w:rPr>
            <w:noProof/>
            <w:webHidden/>
          </w:rPr>
        </w:r>
        <w:r w:rsidR="005E2CF8">
          <w:rPr>
            <w:noProof/>
            <w:webHidden/>
          </w:rPr>
          <w:fldChar w:fldCharType="separate"/>
        </w:r>
        <w:r w:rsidR="005E2CF8">
          <w:rPr>
            <w:noProof/>
            <w:webHidden/>
          </w:rPr>
          <w:t>6</w:t>
        </w:r>
        <w:r w:rsidR="005E2CF8">
          <w:rPr>
            <w:noProof/>
            <w:webHidden/>
          </w:rPr>
          <w:fldChar w:fldCharType="end"/>
        </w:r>
      </w:hyperlink>
    </w:p>
    <w:p w14:paraId="65C02631" w14:textId="1A406C79" w:rsidR="005E2CF8" w:rsidRDefault="001D26C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79744320" w:history="1">
        <w:r w:rsidR="005E2CF8" w:rsidRPr="00F22148">
          <w:rPr>
            <w:rStyle w:val="Hyperlink"/>
            <w:noProof/>
          </w:rPr>
          <w:t>3</w:t>
        </w:r>
        <w:r w:rsidR="005E2CF8">
          <w:rPr>
            <w:rFonts w:eastAsiaTheme="minorEastAsia" w:cstheme="minorBidi"/>
            <w:b w:val="0"/>
            <w:bCs w:val="0"/>
            <w:iCs w:val="0"/>
            <w:noProof/>
            <w:color w:val="auto"/>
            <w:sz w:val="22"/>
            <w:szCs w:val="22"/>
            <w:lang w:eastAsia="en-GB"/>
          </w:rPr>
          <w:tab/>
        </w:r>
        <w:r w:rsidR="005E2CF8" w:rsidRPr="00F22148">
          <w:rPr>
            <w:rStyle w:val="Hyperlink"/>
            <w:noProof/>
          </w:rPr>
          <w:t>Risk assessment results summary</w:t>
        </w:r>
        <w:r w:rsidR="005E2CF8">
          <w:rPr>
            <w:noProof/>
            <w:webHidden/>
          </w:rPr>
          <w:tab/>
        </w:r>
        <w:r w:rsidR="005E2CF8">
          <w:rPr>
            <w:noProof/>
            <w:webHidden/>
          </w:rPr>
          <w:fldChar w:fldCharType="begin"/>
        </w:r>
        <w:r w:rsidR="005E2CF8">
          <w:rPr>
            <w:noProof/>
            <w:webHidden/>
          </w:rPr>
          <w:instrText xml:space="preserve"> PAGEREF _Toc79744320 \h </w:instrText>
        </w:r>
        <w:r w:rsidR="005E2CF8">
          <w:rPr>
            <w:noProof/>
            <w:webHidden/>
          </w:rPr>
        </w:r>
        <w:r w:rsidR="005E2CF8">
          <w:rPr>
            <w:noProof/>
            <w:webHidden/>
          </w:rPr>
          <w:fldChar w:fldCharType="separate"/>
        </w:r>
        <w:r w:rsidR="005E2CF8">
          <w:rPr>
            <w:noProof/>
            <w:webHidden/>
          </w:rPr>
          <w:t>7</w:t>
        </w:r>
        <w:r w:rsidR="005E2CF8">
          <w:rPr>
            <w:noProof/>
            <w:webHidden/>
          </w:rPr>
          <w:fldChar w:fldCharType="end"/>
        </w:r>
      </w:hyperlink>
    </w:p>
    <w:p w14:paraId="1786258E" w14:textId="49D16D63" w:rsidR="005E2CF8" w:rsidRDefault="001D26C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79744321" w:history="1">
        <w:r w:rsidR="005E2CF8" w:rsidRPr="00F22148">
          <w:rPr>
            <w:rStyle w:val="Hyperlink"/>
            <w:noProof/>
          </w:rPr>
          <w:t>4</w:t>
        </w:r>
        <w:r w:rsidR="005E2CF8">
          <w:rPr>
            <w:rFonts w:eastAsiaTheme="minorEastAsia" w:cstheme="minorBidi"/>
            <w:b w:val="0"/>
            <w:bCs w:val="0"/>
            <w:iCs w:val="0"/>
            <w:noProof/>
            <w:color w:val="auto"/>
            <w:sz w:val="22"/>
            <w:szCs w:val="22"/>
            <w:lang w:eastAsia="en-GB"/>
          </w:rPr>
          <w:tab/>
        </w:r>
        <w:r w:rsidR="005E2CF8" w:rsidRPr="00F22148">
          <w:rPr>
            <w:rStyle w:val="Hyperlink"/>
            <w:noProof/>
          </w:rPr>
          <w:t>Appendix A: Detailed risk assessment</w:t>
        </w:r>
        <w:r w:rsidR="005E2CF8">
          <w:rPr>
            <w:noProof/>
            <w:webHidden/>
          </w:rPr>
          <w:tab/>
        </w:r>
        <w:r w:rsidR="005E2CF8">
          <w:rPr>
            <w:noProof/>
            <w:webHidden/>
          </w:rPr>
          <w:fldChar w:fldCharType="begin"/>
        </w:r>
        <w:r w:rsidR="005E2CF8">
          <w:rPr>
            <w:noProof/>
            <w:webHidden/>
          </w:rPr>
          <w:instrText xml:space="preserve"> PAGEREF _Toc79744321 \h </w:instrText>
        </w:r>
        <w:r w:rsidR="005E2CF8">
          <w:rPr>
            <w:noProof/>
            <w:webHidden/>
          </w:rPr>
        </w:r>
        <w:r w:rsidR="005E2CF8">
          <w:rPr>
            <w:noProof/>
            <w:webHidden/>
          </w:rPr>
          <w:fldChar w:fldCharType="separate"/>
        </w:r>
        <w:r w:rsidR="005E2CF8">
          <w:rPr>
            <w:noProof/>
            <w:webHidden/>
          </w:rPr>
          <w:t>9</w:t>
        </w:r>
        <w:r w:rsidR="005E2CF8">
          <w:rPr>
            <w:noProof/>
            <w:webHidden/>
          </w:rPr>
          <w:fldChar w:fldCharType="end"/>
        </w:r>
      </w:hyperlink>
    </w:p>
    <w:p w14:paraId="06BBBC56" w14:textId="105B86D0" w:rsidR="00EE11D7" w:rsidRPr="00D52EE2" w:rsidRDefault="00EE11D7" w:rsidP="00EE11D7">
      <w:r>
        <w:fldChar w:fldCharType="end"/>
      </w:r>
    </w:p>
    <w:p w14:paraId="6B34EC88" w14:textId="77777777" w:rsidR="00EE11D7" w:rsidRPr="009C27A0" w:rsidRDefault="00EE11D7" w:rsidP="00EE11D7">
      <w:pPr>
        <w:pStyle w:val="HeadingY"/>
      </w:pPr>
      <w:r>
        <w:t>Figures</w:t>
      </w:r>
    </w:p>
    <w:p w14:paraId="4ABBDE26" w14:textId="66F678B3" w:rsidR="00004290"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42039" w:history="1">
        <w:r w:rsidR="00004290" w:rsidRPr="001149B7">
          <w:rPr>
            <w:rStyle w:val="Hyperlink"/>
            <w:noProof/>
          </w:rPr>
          <w:t>Figure 1: Screenshot of the risk assessment tool</w:t>
        </w:r>
        <w:r w:rsidR="00004290">
          <w:rPr>
            <w:noProof/>
            <w:webHidden/>
          </w:rPr>
          <w:tab/>
        </w:r>
        <w:r w:rsidR="00004290">
          <w:rPr>
            <w:noProof/>
            <w:webHidden/>
          </w:rPr>
          <w:fldChar w:fldCharType="begin"/>
        </w:r>
        <w:r w:rsidR="00004290">
          <w:rPr>
            <w:noProof/>
            <w:webHidden/>
          </w:rPr>
          <w:instrText xml:space="preserve"> PAGEREF _Toc39142039 \h </w:instrText>
        </w:r>
        <w:r w:rsidR="00004290">
          <w:rPr>
            <w:noProof/>
            <w:webHidden/>
          </w:rPr>
        </w:r>
        <w:r w:rsidR="00004290">
          <w:rPr>
            <w:noProof/>
            <w:webHidden/>
          </w:rPr>
          <w:fldChar w:fldCharType="separate"/>
        </w:r>
        <w:r w:rsidR="005E2CF8">
          <w:rPr>
            <w:noProof/>
            <w:webHidden/>
          </w:rPr>
          <w:t>9</w:t>
        </w:r>
        <w:r w:rsidR="00004290">
          <w:rPr>
            <w:noProof/>
            <w:webHidden/>
          </w:rPr>
          <w:fldChar w:fldCharType="end"/>
        </w:r>
      </w:hyperlink>
    </w:p>
    <w:p w14:paraId="3B0C9718" w14:textId="24463FA8"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08CEDFEF" w14:textId="5CB96A97" w:rsidR="00004290"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2042" w:history="1">
        <w:r w:rsidR="00004290" w:rsidRPr="00AD42EB">
          <w:rPr>
            <w:rStyle w:val="Hyperlink"/>
            <w:noProof/>
          </w:rPr>
          <w:t>Table 1: Risk assessment team</w:t>
        </w:r>
        <w:r w:rsidR="00004290">
          <w:rPr>
            <w:noProof/>
            <w:webHidden/>
          </w:rPr>
          <w:tab/>
        </w:r>
        <w:r w:rsidR="00004290">
          <w:rPr>
            <w:noProof/>
            <w:webHidden/>
          </w:rPr>
          <w:fldChar w:fldCharType="begin"/>
        </w:r>
        <w:r w:rsidR="00004290">
          <w:rPr>
            <w:noProof/>
            <w:webHidden/>
          </w:rPr>
          <w:instrText xml:space="preserve"> PAGEREF _Toc39142042 \h </w:instrText>
        </w:r>
        <w:r w:rsidR="00004290">
          <w:rPr>
            <w:noProof/>
            <w:webHidden/>
          </w:rPr>
        </w:r>
        <w:r w:rsidR="00004290">
          <w:rPr>
            <w:noProof/>
            <w:webHidden/>
          </w:rPr>
          <w:fldChar w:fldCharType="separate"/>
        </w:r>
        <w:r w:rsidR="005E2CF8">
          <w:rPr>
            <w:noProof/>
            <w:webHidden/>
          </w:rPr>
          <w:t>4</w:t>
        </w:r>
        <w:r w:rsidR="00004290">
          <w:rPr>
            <w:noProof/>
            <w:webHidden/>
          </w:rPr>
          <w:fldChar w:fldCharType="end"/>
        </w:r>
      </w:hyperlink>
    </w:p>
    <w:p w14:paraId="03718FB2" w14:textId="0E52E0E5" w:rsidR="00004290" w:rsidRDefault="001D26CD">
      <w:pPr>
        <w:pStyle w:val="TableofFigures"/>
        <w:tabs>
          <w:tab w:val="right" w:leader="dot" w:pos="9016"/>
        </w:tabs>
        <w:rPr>
          <w:rFonts w:eastAsiaTheme="minorEastAsia" w:cstheme="minorBidi"/>
          <w:b w:val="0"/>
          <w:iCs w:val="0"/>
          <w:noProof/>
          <w:color w:val="auto"/>
          <w:szCs w:val="22"/>
          <w:lang w:eastAsia="en-GB"/>
        </w:rPr>
      </w:pPr>
      <w:hyperlink w:anchor="_Toc39142043" w:history="1">
        <w:r w:rsidR="00004290" w:rsidRPr="00AD42EB">
          <w:rPr>
            <w:rStyle w:val="Hyperlink"/>
            <w:noProof/>
          </w:rPr>
          <w:t>Table 2: People consulted</w:t>
        </w:r>
        <w:r w:rsidR="00004290">
          <w:rPr>
            <w:noProof/>
            <w:webHidden/>
          </w:rPr>
          <w:tab/>
        </w:r>
        <w:r w:rsidR="00004290">
          <w:rPr>
            <w:noProof/>
            <w:webHidden/>
          </w:rPr>
          <w:fldChar w:fldCharType="begin"/>
        </w:r>
        <w:r w:rsidR="00004290">
          <w:rPr>
            <w:noProof/>
            <w:webHidden/>
          </w:rPr>
          <w:instrText xml:space="preserve"> PAGEREF _Toc39142043 \h </w:instrText>
        </w:r>
        <w:r w:rsidR="00004290">
          <w:rPr>
            <w:noProof/>
            <w:webHidden/>
          </w:rPr>
        </w:r>
        <w:r w:rsidR="00004290">
          <w:rPr>
            <w:noProof/>
            <w:webHidden/>
          </w:rPr>
          <w:fldChar w:fldCharType="separate"/>
        </w:r>
        <w:r w:rsidR="005E2CF8">
          <w:rPr>
            <w:noProof/>
            <w:webHidden/>
          </w:rPr>
          <w:t>4</w:t>
        </w:r>
        <w:r w:rsidR="00004290">
          <w:rPr>
            <w:noProof/>
            <w:webHidden/>
          </w:rPr>
          <w:fldChar w:fldCharType="end"/>
        </w:r>
      </w:hyperlink>
    </w:p>
    <w:p w14:paraId="36A25829" w14:textId="552DB458" w:rsidR="00004290" w:rsidRDefault="001D26CD">
      <w:pPr>
        <w:pStyle w:val="TableofFigures"/>
        <w:tabs>
          <w:tab w:val="right" w:leader="dot" w:pos="9016"/>
        </w:tabs>
        <w:rPr>
          <w:rFonts w:eastAsiaTheme="minorEastAsia" w:cstheme="minorBidi"/>
          <w:b w:val="0"/>
          <w:iCs w:val="0"/>
          <w:noProof/>
          <w:color w:val="auto"/>
          <w:szCs w:val="22"/>
          <w:lang w:eastAsia="en-GB"/>
        </w:rPr>
      </w:pPr>
      <w:hyperlink w:anchor="_Toc39142044" w:history="1">
        <w:r w:rsidR="00004290" w:rsidRPr="00AD42EB">
          <w:rPr>
            <w:rStyle w:val="Hyperlink"/>
            <w:noProof/>
          </w:rPr>
          <w:t>Table 3: Prioritized business activities</w:t>
        </w:r>
        <w:r w:rsidR="00004290">
          <w:rPr>
            <w:noProof/>
            <w:webHidden/>
          </w:rPr>
          <w:tab/>
        </w:r>
        <w:r w:rsidR="00004290">
          <w:rPr>
            <w:noProof/>
            <w:webHidden/>
          </w:rPr>
          <w:fldChar w:fldCharType="begin"/>
        </w:r>
        <w:r w:rsidR="00004290">
          <w:rPr>
            <w:noProof/>
            <w:webHidden/>
          </w:rPr>
          <w:instrText xml:space="preserve"> PAGEREF _Toc39142044 \h </w:instrText>
        </w:r>
        <w:r w:rsidR="00004290">
          <w:rPr>
            <w:noProof/>
            <w:webHidden/>
          </w:rPr>
        </w:r>
        <w:r w:rsidR="00004290">
          <w:rPr>
            <w:noProof/>
            <w:webHidden/>
          </w:rPr>
          <w:fldChar w:fldCharType="separate"/>
        </w:r>
        <w:r w:rsidR="005E2CF8">
          <w:rPr>
            <w:noProof/>
            <w:webHidden/>
          </w:rPr>
          <w:t>5</w:t>
        </w:r>
        <w:r w:rsidR="00004290">
          <w:rPr>
            <w:noProof/>
            <w:webHidden/>
          </w:rPr>
          <w:fldChar w:fldCharType="end"/>
        </w:r>
      </w:hyperlink>
    </w:p>
    <w:p w14:paraId="0D1CF517" w14:textId="72F00960" w:rsidR="00004290" w:rsidRDefault="001D26CD">
      <w:pPr>
        <w:pStyle w:val="TableofFigures"/>
        <w:tabs>
          <w:tab w:val="right" w:leader="dot" w:pos="9016"/>
        </w:tabs>
        <w:rPr>
          <w:rFonts w:eastAsiaTheme="minorEastAsia" w:cstheme="minorBidi"/>
          <w:b w:val="0"/>
          <w:iCs w:val="0"/>
          <w:noProof/>
          <w:color w:val="auto"/>
          <w:szCs w:val="22"/>
          <w:lang w:eastAsia="en-GB"/>
        </w:rPr>
      </w:pPr>
      <w:hyperlink w:anchor="_Toc39142045" w:history="1">
        <w:r w:rsidR="00004290" w:rsidRPr="00AD42EB">
          <w:rPr>
            <w:rStyle w:val="Hyperlink"/>
            <w:noProof/>
          </w:rPr>
          <w:t>Table 4: Risk assessment summary</w:t>
        </w:r>
        <w:r w:rsidR="00004290">
          <w:rPr>
            <w:noProof/>
            <w:webHidden/>
          </w:rPr>
          <w:tab/>
        </w:r>
        <w:r w:rsidR="00004290">
          <w:rPr>
            <w:noProof/>
            <w:webHidden/>
          </w:rPr>
          <w:fldChar w:fldCharType="begin"/>
        </w:r>
        <w:r w:rsidR="00004290">
          <w:rPr>
            <w:noProof/>
            <w:webHidden/>
          </w:rPr>
          <w:instrText xml:space="preserve"> PAGEREF _Toc39142045 \h </w:instrText>
        </w:r>
        <w:r w:rsidR="00004290">
          <w:rPr>
            <w:noProof/>
            <w:webHidden/>
          </w:rPr>
        </w:r>
        <w:r w:rsidR="00004290">
          <w:rPr>
            <w:noProof/>
            <w:webHidden/>
          </w:rPr>
          <w:fldChar w:fldCharType="separate"/>
        </w:r>
        <w:r w:rsidR="005E2CF8">
          <w:rPr>
            <w:noProof/>
            <w:webHidden/>
          </w:rPr>
          <w:t>8</w:t>
        </w:r>
        <w:r w:rsidR="00004290">
          <w:rPr>
            <w:noProof/>
            <w:webHidden/>
          </w:rPr>
          <w:fldChar w:fldCharType="end"/>
        </w:r>
      </w:hyperlink>
    </w:p>
    <w:p w14:paraId="5481865E" w14:textId="2AF31ED1" w:rsidR="00EE11D7" w:rsidRDefault="00EE11D7" w:rsidP="00EE11D7">
      <w:r>
        <w:rPr>
          <w:rFonts w:cstheme="minorHAnsi"/>
        </w:rPr>
        <w:fldChar w:fldCharType="end"/>
      </w:r>
      <w:r>
        <w:br w:type="page"/>
      </w:r>
    </w:p>
    <w:p w14:paraId="3193AAB2" w14:textId="292D8EF3" w:rsidR="003D728A" w:rsidRPr="003D728A" w:rsidRDefault="00EE11D7" w:rsidP="00811518">
      <w:pPr>
        <w:pStyle w:val="Heading1"/>
        <w:numPr>
          <w:ilvl w:val="0"/>
          <w:numId w:val="1"/>
        </w:numPr>
      </w:pPr>
      <w:bookmarkStart w:id="2" w:name="_Toc79744314"/>
      <w:r>
        <w:lastRenderedPageBreak/>
        <w:t>Introduction</w:t>
      </w:r>
      <w:bookmarkEnd w:id="2"/>
    </w:p>
    <w:p w14:paraId="7465F79E" w14:textId="3A7C41B5" w:rsidR="00CA36B6" w:rsidRDefault="00CA36B6" w:rsidP="00CA36B6">
      <w:r>
        <w:t xml:space="preserve">In order to fulfil its mission to the customers and other stakeholders it serves, </w:t>
      </w:r>
      <w:r w:rsidR="006D7048">
        <w:t>JJ &amp; Sons</w:t>
      </w:r>
      <w:r w:rsidR="00471A8A">
        <w:fldChar w:fldCharType="begin"/>
      </w:r>
      <w:r w:rsidR="00471A8A">
        <w:instrText xml:space="preserve"> DOCPROPERTY  "Organization Name"  \* MERGEFORMAT </w:instrText>
      </w:r>
      <w:r w:rsidR="00471A8A">
        <w:fldChar w:fldCharType="end"/>
      </w:r>
      <w:r>
        <w:t xml:space="preserve"> must ensure that the key products and services it provides are protected from risk. This requires that the people, processes and technology that provide its services are protected as far as possible against disruptive incidents that may arise which could affect their ability to operate. </w:t>
      </w:r>
    </w:p>
    <w:p w14:paraId="5AF6AB7D" w14:textId="2D635879" w:rsidR="00CA36B6" w:rsidRDefault="00CA36B6" w:rsidP="00CA36B6">
      <w:r>
        <w:t>The purpose of this document is to assess the main risks to</w:t>
      </w:r>
      <w:r w:rsidR="006D7048">
        <w:t xml:space="preserve"> JJ &amp; Sons’</w:t>
      </w:r>
      <w:r>
        <w:t xml:space="preserve"> prioritised activities and the processes, systems, information, people, assets, outsource partners and other resources that support them and then to identify a set of actions that should be put in place to address these risks. These actions will be managed as part of the Business Continuity Management System (BCMS). </w:t>
      </w:r>
    </w:p>
    <w:p w14:paraId="473637C5" w14:textId="7AFD8D1F" w:rsidR="00CA36B6" w:rsidRDefault="00CA36B6" w:rsidP="00CA36B6">
      <w:r>
        <w:t>This risk assessment has been produced as part of the implementation of ISO22301 international standard for business continuity management within</w:t>
      </w:r>
      <w:r w:rsidR="004504F2">
        <w:t xml:space="preserve"> </w:t>
      </w:r>
      <w:r w:rsidR="00F8210F">
        <w:t>JJ &amp; Sons</w:t>
      </w:r>
      <w:r w:rsidR="00F8210F">
        <w:fldChar w:fldCharType="begin"/>
      </w:r>
      <w:r w:rsidR="00F8210F">
        <w:instrText xml:space="preserve"> DOCPROPERTY  "Organization Name"  \* MERGEFORMAT </w:instrText>
      </w:r>
      <w:r w:rsidR="00F8210F">
        <w:fldChar w:fldCharType="end"/>
      </w:r>
      <w:r>
        <w:t>.</w:t>
      </w:r>
    </w:p>
    <w:p w14:paraId="52C6F327" w14:textId="24BEEFFA" w:rsidR="00CA36B6" w:rsidRDefault="00CA36B6" w:rsidP="00CA36B6">
      <w:r>
        <w:t>This risk assessment was carried out by the following people:</w:t>
      </w:r>
      <w:r w:rsidR="00353E20">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CA36B6" w14:paraId="519785E1" w14:textId="77777777" w:rsidTr="00891363">
        <w:tc>
          <w:tcPr>
            <w:tcW w:w="4508" w:type="dxa"/>
            <w:shd w:val="clear" w:color="auto" w:fill="42989B" w:themeFill="background2" w:themeFillShade="80"/>
          </w:tcPr>
          <w:p w14:paraId="356B1003" w14:textId="3CDB08A6" w:rsidR="00CA36B6" w:rsidRPr="00A02331" w:rsidRDefault="003C326E" w:rsidP="00891363">
            <w:pPr>
              <w:pStyle w:val="TableHeading"/>
            </w:pPr>
            <w:r>
              <w:t>NAME</w:t>
            </w:r>
          </w:p>
        </w:tc>
        <w:tc>
          <w:tcPr>
            <w:tcW w:w="4508" w:type="dxa"/>
            <w:shd w:val="clear" w:color="auto" w:fill="42989B" w:themeFill="background2" w:themeFillShade="80"/>
          </w:tcPr>
          <w:p w14:paraId="67520BB1" w14:textId="32AFC8AA" w:rsidR="00CA36B6" w:rsidRPr="00A02331" w:rsidRDefault="003C326E" w:rsidP="00891363">
            <w:pPr>
              <w:pStyle w:val="TableHeading"/>
            </w:pPr>
            <w:r>
              <w:t>ROLE IN ASSESSMENT</w:t>
            </w:r>
          </w:p>
        </w:tc>
      </w:tr>
      <w:tr w:rsidR="00A63EA5" w14:paraId="74403021" w14:textId="77777777" w:rsidTr="00891363">
        <w:tc>
          <w:tcPr>
            <w:tcW w:w="4508" w:type="dxa"/>
          </w:tcPr>
          <w:p w14:paraId="3CF7D6E4" w14:textId="0D266859" w:rsidR="00A63EA5" w:rsidRPr="00A63EA5" w:rsidRDefault="006D7048" w:rsidP="00A63EA5">
            <w:pPr>
              <w:pStyle w:val="TableBody"/>
              <w:rPr>
                <w:highlight w:val="yellow"/>
              </w:rPr>
            </w:pPr>
            <w:r w:rsidRPr="006D7048">
              <w:t>Thomas Jones</w:t>
            </w:r>
          </w:p>
        </w:tc>
        <w:tc>
          <w:tcPr>
            <w:tcW w:w="4508" w:type="dxa"/>
          </w:tcPr>
          <w:p w14:paraId="0AFBAD9E" w14:textId="620C4C16" w:rsidR="00A63EA5" w:rsidRPr="00A63EA5" w:rsidRDefault="00A63EA5" w:rsidP="00A63EA5">
            <w:pPr>
              <w:pStyle w:val="TableBody"/>
              <w:rPr>
                <w:highlight w:val="yellow"/>
              </w:rPr>
            </w:pPr>
            <w:r w:rsidRPr="006D7048">
              <w:t>Lead risk assessor</w:t>
            </w:r>
          </w:p>
        </w:tc>
      </w:tr>
      <w:tr w:rsidR="00A63EA5" w14:paraId="4F84A29D" w14:textId="77777777" w:rsidTr="00891363">
        <w:tc>
          <w:tcPr>
            <w:tcW w:w="4508" w:type="dxa"/>
          </w:tcPr>
          <w:p w14:paraId="5D8368DC" w14:textId="1F7C42A5" w:rsidR="00A63EA5" w:rsidRPr="00A63EA5" w:rsidRDefault="006D7048" w:rsidP="00A63EA5">
            <w:pPr>
              <w:pStyle w:val="TableBody"/>
              <w:rPr>
                <w:highlight w:val="yellow"/>
              </w:rPr>
            </w:pPr>
            <w:r w:rsidRPr="006D7048">
              <w:t>Sally O’Neil</w:t>
            </w:r>
          </w:p>
        </w:tc>
        <w:tc>
          <w:tcPr>
            <w:tcW w:w="4508" w:type="dxa"/>
          </w:tcPr>
          <w:p w14:paraId="155A97F7" w14:textId="190C9CE6" w:rsidR="00A63EA5" w:rsidRPr="00A63EA5" w:rsidRDefault="00A63EA5" w:rsidP="00A63EA5">
            <w:pPr>
              <w:pStyle w:val="TableBody"/>
              <w:rPr>
                <w:highlight w:val="yellow"/>
              </w:rPr>
            </w:pPr>
            <w:r w:rsidRPr="006D7048">
              <w:t>Assistant risk assessor</w:t>
            </w:r>
          </w:p>
        </w:tc>
      </w:tr>
      <w:tr w:rsidR="00CA36B6" w14:paraId="45F51B0B" w14:textId="77777777" w:rsidTr="00891363">
        <w:tc>
          <w:tcPr>
            <w:tcW w:w="4508" w:type="dxa"/>
          </w:tcPr>
          <w:p w14:paraId="2E5F509B" w14:textId="47B60418" w:rsidR="00CA36B6" w:rsidRDefault="00891363" w:rsidP="00891363">
            <w:pPr>
              <w:pStyle w:val="TableBody"/>
            </w:pPr>
            <w:r>
              <w:t>Shah Hamid Shamsi</w:t>
            </w:r>
          </w:p>
        </w:tc>
        <w:tc>
          <w:tcPr>
            <w:tcW w:w="4508" w:type="dxa"/>
          </w:tcPr>
          <w:p w14:paraId="19A40F8C" w14:textId="4DE20B17" w:rsidR="00CA36B6" w:rsidRDefault="00891363" w:rsidP="00B621EA">
            <w:pPr>
              <w:pStyle w:val="TableBody"/>
              <w:keepNext/>
            </w:pPr>
            <w:r>
              <w:t>Assistant risk assessor</w:t>
            </w:r>
          </w:p>
        </w:tc>
      </w:tr>
    </w:tbl>
    <w:p w14:paraId="671B3CC6" w14:textId="06912355" w:rsidR="00CA36B6" w:rsidRDefault="00B621EA" w:rsidP="00B621EA">
      <w:pPr>
        <w:pStyle w:val="Caption"/>
      </w:pPr>
      <w:r>
        <w:br/>
      </w:r>
      <w:bookmarkStart w:id="3" w:name="_Toc39142042"/>
      <w:r>
        <w:t xml:space="preserve">Table </w:t>
      </w:r>
      <w:fldSimple w:instr=" SEQ Table \* ARABIC ">
        <w:r w:rsidR="006765B5">
          <w:rPr>
            <w:noProof/>
          </w:rPr>
          <w:t>1</w:t>
        </w:r>
      </w:fldSimple>
      <w:r>
        <w:t xml:space="preserve">: </w:t>
      </w:r>
      <w:r w:rsidRPr="00722665">
        <w:t>Risk assessment team</w:t>
      </w:r>
      <w:bookmarkEnd w:id="3"/>
    </w:p>
    <w:p w14:paraId="4F301BF4" w14:textId="77777777" w:rsidR="00EA7CD9" w:rsidRDefault="00EA7CD9" w:rsidP="00CA36B6"/>
    <w:p w14:paraId="01488C02" w14:textId="256ACF5F" w:rsidR="004E4CE7" w:rsidRDefault="00F9134C" w:rsidP="00CA36B6">
      <w:r w:rsidRPr="00F9134C">
        <w:t>As part of the assessment, the following additional people were consulted:</w:t>
      </w:r>
      <w:r w:rsidR="00353E20">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CA36B6" w14:paraId="62AD057B" w14:textId="77777777" w:rsidTr="00891363">
        <w:tc>
          <w:tcPr>
            <w:tcW w:w="3005" w:type="dxa"/>
            <w:shd w:val="clear" w:color="auto" w:fill="42989B" w:themeFill="background2" w:themeFillShade="80"/>
          </w:tcPr>
          <w:p w14:paraId="1AF77896" w14:textId="41D61712" w:rsidR="00CA36B6" w:rsidRPr="00A02331" w:rsidRDefault="00A63EA5" w:rsidP="00891363">
            <w:pPr>
              <w:pStyle w:val="TableHeading"/>
            </w:pPr>
            <w:r>
              <w:t>NAME</w:t>
            </w:r>
          </w:p>
        </w:tc>
        <w:tc>
          <w:tcPr>
            <w:tcW w:w="3005" w:type="dxa"/>
            <w:shd w:val="clear" w:color="auto" w:fill="42989B" w:themeFill="background2" w:themeFillShade="80"/>
          </w:tcPr>
          <w:p w14:paraId="22D9C140" w14:textId="52839C83" w:rsidR="00CA36B6" w:rsidRPr="00A02331" w:rsidRDefault="00A63EA5" w:rsidP="00891363">
            <w:pPr>
              <w:pStyle w:val="TableHeading"/>
            </w:pPr>
            <w:r>
              <w:t>TITLE</w:t>
            </w:r>
          </w:p>
        </w:tc>
        <w:tc>
          <w:tcPr>
            <w:tcW w:w="3006" w:type="dxa"/>
            <w:shd w:val="clear" w:color="auto" w:fill="42989B" w:themeFill="background2" w:themeFillShade="80"/>
          </w:tcPr>
          <w:p w14:paraId="16D774EA" w14:textId="1B7D5491" w:rsidR="00CA36B6" w:rsidRPr="00A02331" w:rsidRDefault="00A63EA5" w:rsidP="00891363">
            <w:pPr>
              <w:pStyle w:val="TableHeading"/>
            </w:pPr>
            <w:r>
              <w:t>LOCATION</w:t>
            </w:r>
          </w:p>
        </w:tc>
      </w:tr>
      <w:tr w:rsidR="004E4CE7" w14:paraId="33AD93BC" w14:textId="77777777" w:rsidTr="00891363">
        <w:tc>
          <w:tcPr>
            <w:tcW w:w="3005" w:type="dxa"/>
          </w:tcPr>
          <w:p w14:paraId="22B81CAC" w14:textId="55AC20EF" w:rsidR="004E4CE7" w:rsidRPr="00891363" w:rsidRDefault="00891363" w:rsidP="004E4CE7">
            <w:pPr>
              <w:pStyle w:val="TableBody"/>
            </w:pPr>
            <w:r w:rsidRPr="00891363">
              <w:t>Ken Clarkson</w:t>
            </w:r>
          </w:p>
        </w:tc>
        <w:tc>
          <w:tcPr>
            <w:tcW w:w="3005" w:type="dxa"/>
          </w:tcPr>
          <w:p w14:paraId="0C30B5EC" w14:textId="41E0CF2E" w:rsidR="004E4CE7" w:rsidRPr="00891363" w:rsidRDefault="00891363" w:rsidP="004E4CE7">
            <w:pPr>
              <w:pStyle w:val="TableBody"/>
            </w:pPr>
            <w:r>
              <w:t>IT Manager</w:t>
            </w:r>
          </w:p>
        </w:tc>
        <w:tc>
          <w:tcPr>
            <w:tcW w:w="3006" w:type="dxa"/>
          </w:tcPr>
          <w:p w14:paraId="43BFE47E" w14:textId="6513FAF7" w:rsidR="004E4CE7" w:rsidRPr="00891363" w:rsidRDefault="00891363" w:rsidP="004E4CE7">
            <w:pPr>
              <w:pStyle w:val="TableBody"/>
            </w:pPr>
            <w:r w:rsidRPr="00891363">
              <w:t>Derby office</w:t>
            </w:r>
          </w:p>
        </w:tc>
      </w:tr>
      <w:tr w:rsidR="004E4CE7" w14:paraId="0C7CFE3F" w14:textId="77777777" w:rsidTr="00891363">
        <w:tc>
          <w:tcPr>
            <w:tcW w:w="3005" w:type="dxa"/>
          </w:tcPr>
          <w:p w14:paraId="25096499" w14:textId="1ABC3E75" w:rsidR="004E4CE7" w:rsidRPr="00891363" w:rsidRDefault="00891363" w:rsidP="004E4CE7">
            <w:pPr>
              <w:pStyle w:val="TableBody"/>
            </w:pPr>
            <w:r>
              <w:t>Phil Tucker</w:t>
            </w:r>
          </w:p>
        </w:tc>
        <w:tc>
          <w:tcPr>
            <w:tcW w:w="3005" w:type="dxa"/>
          </w:tcPr>
          <w:p w14:paraId="7464F821" w14:textId="7DFB6C1A" w:rsidR="004E4CE7" w:rsidRPr="00891363" w:rsidRDefault="00891363" w:rsidP="004E4CE7">
            <w:pPr>
              <w:pStyle w:val="TableBody"/>
            </w:pPr>
            <w:r>
              <w:t>Facilities Manager</w:t>
            </w:r>
          </w:p>
        </w:tc>
        <w:tc>
          <w:tcPr>
            <w:tcW w:w="3006" w:type="dxa"/>
          </w:tcPr>
          <w:p w14:paraId="608FECD1" w14:textId="3E45FF65" w:rsidR="004E4CE7" w:rsidRPr="00891363" w:rsidRDefault="00891363" w:rsidP="004E4CE7">
            <w:pPr>
              <w:pStyle w:val="TableBody"/>
            </w:pPr>
            <w:r>
              <w:t>Derby office</w:t>
            </w:r>
          </w:p>
        </w:tc>
      </w:tr>
      <w:tr w:rsidR="00CA36B6" w14:paraId="1289C46A" w14:textId="77777777" w:rsidTr="00891363">
        <w:tc>
          <w:tcPr>
            <w:tcW w:w="3005" w:type="dxa"/>
          </w:tcPr>
          <w:p w14:paraId="32327514" w14:textId="6368C1E6" w:rsidR="00CA36B6" w:rsidRDefault="00891363" w:rsidP="00891363">
            <w:pPr>
              <w:pStyle w:val="TableBody"/>
            </w:pPr>
            <w:r>
              <w:t>Andrea Wilde</w:t>
            </w:r>
          </w:p>
        </w:tc>
        <w:tc>
          <w:tcPr>
            <w:tcW w:w="3005" w:type="dxa"/>
          </w:tcPr>
          <w:p w14:paraId="54C250F6" w14:textId="756404E6" w:rsidR="00CA36B6" w:rsidRDefault="00891363" w:rsidP="00891363">
            <w:pPr>
              <w:pStyle w:val="TableBody"/>
            </w:pPr>
            <w:r>
              <w:t>HR Manager</w:t>
            </w:r>
          </w:p>
        </w:tc>
        <w:tc>
          <w:tcPr>
            <w:tcW w:w="3006" w:type="dxa"/>
          </w:tcPr>
          <w:p w14:paraId="3DA8DF42" w14:textId="58BD74EC" w:rsidR="00CA36B6" w:rsidRDefault="00891363" w:rsidP="00EA7CD9">
            <w:pPr>
              <w:pStyle w:val="TableBody"/>
              <w:keepNext/>
            </w:pPr>
            <w:r>
              <w:t>London office</w:t>
            </w:r>
          </w:p>
        </w:tc>
      </w:tr>
      <w:tr w:rsidR="00891363" w14:paraId="32AA31C2" w14:textId="77777777" w:rsidTr="00891363">
        <w:tc>
          <w:tcPr>
            <w:tcW w:w="3005" w:type="dxa"/>
          </w:tcPr>
          <w:p w14:paraId="2C429B73" w14:textId="74BCA0D2" w:rsidR="00891363" w:rsidRDefault="00891363" w:rsidP="00891363">
            <w:pPr>
              <w:pStyle w:val="TableBody"/>
            </w:pPr>
            <w:r>
              <w:t>John Wilkins</w:t>
            </w:r>
          </w:p>
        </w:tc>
        <w:tc>
          <w:tcPr>
            <w:tcW w:w="3005" w:type="dxa"/>
          </w:tcPr>
          <w:p w14:paraId="125266CB" w14:textId="1305E829" w:rsidR="00891363" w:rsidRDefault="00891363" w:rsidP="00891363">
            <w:pPr>
              <w:pStyle w:val="TableBody"/>
            </w:pPr>
            <w:r>
              <w:t>Head of Line 1 of production</w:t>
            </w:r>
          </w:p>
        </w:tc>
        <w:tc>
          <w:tcPr>
            <w:tcW w:w="3006" w:type="dxa"/>
          </w:tcPr>
          <w:p w14:paraId="7E3E2F51" w14:textId="34E38B16" w:rsidR="00891363" w:rsidRDefault="00891363" w:rsidP="00EA7CD9">
            <w:pPr>
              <w:pStyle w:val="TableBody"/>
              <w:keepNext/>
            </w:pPr>
            <w:r>
              <w:t>Derby office</w:t>
            </w:r>
          </w:p>
        </w:tc>
      </w:tr>
    </w:tbl>
    <w:p w14:paraId="4C7F883E" w14:textId="3B2FC76B" w:rsidR="00877214" w:rsidRDefault="00EA7CD9" w:rsidP="00EA7CD9">
      <w:pPr>
        <w:pStyle w:val="Caption"/>
      </w:pPr>
      <w:r>
        <w:br/>
      </w:r>
      <w:bookmarkStart w:id="4" w:name="_Toc39142043"/>
      <w:r>
        <w:t xml:space="preserve">Table </w:t>
      </w:r>
      <w:fldSimple w:instr=" SEQ Table \* ARABIC ">
        <w:r w:rsidR="006765B5">
          <w:rPr>
            <w:noProof/>
          </w:rPr>
          <w:t>2</w:t>
        </w:r>
      </w:fldSimple>
      <w:r>
        <w:t>: People consulted</w:t>
      </w:r>
      <w:bookmarkEnd w:id="4"/>
    </w:p>
    <w:p w14:paraId="397A6D0C" w14:textId="778C0FCD" w:rsidR="005714DC" w:rsidRDefault="005714DC">
      <w:pPr>
        <w:spacing w:before="0" w:after="160" w:line="259" w:lineRule="auto"/>
      </w:pPr>
      <w:r>
        <w:br w:type="page"/>
      </w:r>
    </w:p>
    <w:p w14:paraId="296C566E" w14:textId="55451E51" w:rsidR="005714DC" w:rsidRDefault="005714DC" w:rsidP="005714DC">
      <w:pPr>
        <w:pStyle w:val="Heading1"/>
      </w:pPr>
      <w:bookmarkStart w:id="5" w:name="_Toc79744315"/>
      <w:r>
        <w:lastRenderedPageBreak/>
        <w:t>Risk assessment context</w:t>
      </w:r>
      <w:bookmarkEnd w:id="5"/>
    </w:p>
    <w:p w14:paraId="3C3C820B" w14:textId="77777777" w:rsidR="005714DC" w:rsidRDefault="005714DC" w:rsidP="005714DC">
      <w:r>
        <w:t>This section describes the reasons why the risk assessment was carried out, the business activities that were within its scope and the criteria that were applied in order to decide which risks are recommended for acceptance.</w:t>
      </w:r>
    </w:p>
    <w:p w14:paraId="7855AFCB" w14:textId="77777777" w:rsidR="005714DC" w:rsidRDefault="005714DC" w:rsidP="005714DC"/>
    <w:p w14:paraId="3725068D" w14:textId="17564280" w:rsidR="005714DC" w:rsidRDefault="005714DC" w:rsidP="005714DC">
      <w:pPr>
        <w:pStyle w:val="Heading2"/>
      </w:pPr>
      <w:bookmarkStart w:id="6" w:name="_Toc79744316"/>
      <w:r>
        <w:t>Internal and external context</w:t>
      </w:r>
      <w:bookmarkEnd w:id="6"/>
    </w:p>
    <w:p w14:paraId="29F307FC" w14:textId="005FC5E2" w:rsidR="00891363" w:rsidRPr="00AB3E3B" w:rsidRDefault="00891363" w:rsidP="005714DC">
      <w:r w:rsidRPr="00AB3E3B">
        <w:t xml:space="preserve">This risk assessment was carried out to ensure that current business continuity procedures for Line 1 production at the Derby site are suitable for the new software that was uploaded to the </w:t>
      </w:r>
      <w:r w:rsidR="00AB3E3B" w:rsidRPr="00AB3E3B">
        <w:t>Line 1 production system on 1</w:t>
      </w:r>
      <w:r w:rsidR="00AB3E3B" w:rsidRPr="00AB3E3B">
        <w:rPr>
          <w:vertAlign w:val="superscript"/>
        </w:rPr>
        <w:t>st</w:t>
      </w:r>
      <w:r w:rsidR="00AB3E3B" w:rsidRPr="00AB3E3B">
        <w:t xml:space="preserve"> August 20xx.</w:t>
      </w:r>
    </w:p>
    <w:p w14:paraId="1F3D5DBD" w14:textId="3EEEFD03" w:rsidR="00AB3E3B" w:rsidRPr="00AB3E3B" w:rsidRDefault="00AB3E3B" w:rsidP="005714DC">
      <w:r w:rsidRPr="00AB3E3B">
        <w:t>As part of the ongoing upgrade to systems across the business, it is important that we continue to perform risk assessments against our most critical business processes and ensure our capability of fulfilling our customers</w:t>
      </w:r>
      <w:r>
        <w:t>’</w:t>
      </w:r>
      <w:r w:rsidRPr="00AB3E3B">
        <w:t xml:space="preserve"> orders and expectations.</w:t>
      </w:r>
    </w:p>
    <w:p w14:paraId="04023A99" w14:textId="77777777" w:rsidR="005714DC" w:rsidRDefault="005714DC" w:rsidP="005714DC"/>
    <w:p w14:paraId="5232EFB7" w14:textId="11584F4B" w:rsidR="005714DC" w:rsidRDefault="005714DC" w:rsidP="004223F9">
      <w:pPr>
        <w:pStyle w:val="Heading2"/>
      </w:pPr>
      <w:bookmarkStart w:id="7" w:name="_Toc79744317"/>
      <w:r>
        <w:t>Scope</w:t>
      </w:r>
      <w:bookmarkEnd w:id="7"/>
    </w:p>
    <w:p w14:paraId="390279DD" w14:textId="1DA043A3" w:rsidR="00AB3E3B" w:rsidRPr="00AB3E3B" w:rsidRDefault="00AB3E3B" w:rsidP="005714DC">
      <w:r w:rsidRPr="00AB3E3B">
        <w:t>This risk assessment addresses the risks to Line 1 production at our Derby manufacturing site. It does not cover risks associated with Line 2 production at the Derby site, nor any other business processes provided from our London site.</w:t>
      </w:r>
    </w:p>
    <w:p w14:paraId="67000E49" w14:textId="4E98B958" w:rsidR="00AB3E3B" w:rsidRDefault="005714DC" w:rsidP="005714DC">
      <w:r>
        <w:t>Following consultation with stakeholders the following activities have been identified as being of high priority for business continuity, together with their supporting processes, systems, information, people, assets, outsource partners and other resources.</w:t>
      </w:r>
      <w:r w:rsidR="00353E20">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830"/>
        <w:gridCol w:w="3180"/>
        <w:gridCol w:w="3006"/>
      </w:tblGrid>
      <w:tr w:rsidR="004223F9" w14:paraId="58C40115" w14:textId="77777777" w:rsidTr="0084222A">
        <w:tc>
          <w:tcPr>
            <w:tcW w:w="2830" w:type="dxa"/>
            <w:shd w:val="clear" w:color="auto" w:fill="42989B" w:themeFill="background2" w:themeFillShade="80"/>
          </w:tcPr>
          <w:p w14:paraId="05176959" w14:textId="0D4280A4" w:rsidR="004223F9" w:rsidRPr="00A02331" w:rsidRDefault="007F239C" w:rsidP="00891363">
            <w:pPr>
              <w:pStyle w:val="TableHeading"/>
            </w:pPr>
            <w:r>
              <w:t>ACTIVITY</w:t>
            </w:r>
          </w:p>
        </w:tc>
        <w:tc>
          <w:tcPr>
            <w:tcW w:w="3180" w:type="dxa"/>
            <w:shd w:val="clear" w:color="auto" w:fill="42989B" w:themeFill="background2" w:themeFillShade="80"/>
          </w:tcPr>
          <w:p w14:paraId="6E31278A" w14:textId="25FEE87C" w:rsidR="004223F9" w:rsidRPr="00A02331" w:rsidRDefault="007F239C" w:rsidP="00891363">
            <w:pPr>
              <w:pStyle w:val="TableHeading"/>
            </w:pPr>
            <w:r>
              <w:t>REASON FOR PRIORITISATION</w:t>
            </w:r>
          </w:p>
        </w:tc>
        <w:tc>
          <w:tcPr>
            <w:tcW w:w="3006" w:type="dxa"/>
            <w:shd w:val="clear" w:color="auto" w:fill="42989B" w:themeFill="background2" w:themeFillShade="80"/>
          </w:tcPr>
          <w:p w14:paraId="6EC6B96A" w14:textId="462D263F" w:rsidR="004223F9" w:rsidRPr="00A02331" w:rsidRDefault="00886BB4" w:rsidP="00891363">
            <w:pPr>
              <w:pStyle w:val="TableHeading"/>
            </w:pPr>
            <w:r>
              <w:t>ADDITIONAL INFORMATION</w:t>
            </w:r>
          </w:p>
        </w:tc>
      </w:tr>
      <w:tr w:rsidR="00733905" w14:paraId="11442321" w14:textId="77777777" w:rsidTr="0084222A">
        <w:tc>
          <w:tcPr>
            <w:tcW w:w="2830" w:type="dxa"/>
            <w:shd w:val="clear" w:color="auto" w:fill="auto"/>
          </w:tcPr>
          <w:p w14:paraId="726A59EB" w14:textId="0A5A2FBE" w:rsidR="00733905" w:rsidRPr="00004290" w:rsidRDefault="00AB3E3B" w:rsidP="00733905">
            <w:pPr>
              <w:pStyle w:val="TableBody"/>
              <w:rPr>
                <w:rFonts w:cstheme="minorHAnsi"/>
              </w:rPr>
            </w:pPr>
            <w:r>
              <w:rPr>
                <w:rFonts w:cstheme="minorHAnsi"/>
              </w:rPr>
              <w:t>Production of high precision optical lenses</w:t>
            </w:r>
          </w:p>
        </w:tc>
        <w:tc>
          <w:tcPr>
            <w:tcW w:w="3180" w:type="dxa"/>
            <w:shd w:val="clear" w:color="auto" w:fill="auto"/>
          </w:tcPr>
          <w:p w14:paraId="75087DA9" w14:textId="1C65D5A5" w:rsidR="00733905" w:rsidRPr="00004290" w:rsidRDefault="00733905" w:rsidP="00733905">
            <w:pPr>
              <w:pStyle w:val="TableBody"/>
              <w:rPr>
                <w:rFonts w:cstheme="minorHAnsi"/>
              </w:rPr>
            </w:pPr>
            <w:r w:rsidRPr="00AB3E3B">
              <w:rPr>
                <w:rFonts w:cstheme="minorHAnsi"/>
              </w:rPr>
              <w:t xml:space="preserve">High volume product that gives rise to a significant proportion of the </w:t>
            </w:r>
            <w:r w:rsidR="009274DB">
              <w:rPr>
                <w:rFonts w:cstheme="minorHAnsi"/>
              </w:rPr>
              <w:t>organiz</w:t>
            </w:r>
            <w:r w:rsidRPr="00AB3E3B">
              <w:rPr>
                <w:rFonts w:cstheme="minorHAnsi"/>
              </w:rPr>
              <w:t>ation’s annual profit</w:t>
            </w:r>
          </w:p>
        </w:tc>
        <w:tc>
          <w:tcPr>
            <w:tcW w:w="3006" w:type="dxa"/>
            <w:shd w:val="clear" w:color="auto" w:fill="auto"/>
          </w:tcPr>
          <w:p w14:paraId="61C9AECF" w14:textId="75D88DBC" w:rsidR="00733905" w:rsidRPr="00AB3E3B" w:rsidRDefault="00733905" w:rsidP="00733905">
            <w:pPr>
              <w:pStyle w:val="TableBody"/>
              <w:rPr>
                <w:rFonts w:cstheme="minorHAnsi"/>
              </w:rPr>
            </w:pPr>
            <w:r w:rsidRPr="00AB3E3B">
              <w:rPr>
                <w:rFonts w:cstheme="minorHAnsi"/>
              </w:rPr>
              <w:t xml:space="preserve">Produced at </w:t>
            </w:r>
            <w:r w:rsidR="00AB3E3B" w:rsidRPr="00AB3E3B">
              <w:rPr>
                <w:rFonts w:cstheme="minorHAnsi"/>
              </w:rPr>
              <w:t>the Derby site</w:t>
            </w:r>
            <w:r w:rsidRPr="00AB3E3B">
              <w:rPr>
                <w:rFonts w:cstheme="minorHAnsi"/>
              </w:rPr>
              <w:t xml:space="preserve"> </w:t>
            </w:r>
          </w:p>
        </w:tc>
      </w:tr>
      <w:tr w:rsidR="00733905" w14:paraId="11C18B1B" w14:textId="77777777" w:rsidTr="0084222A">
        <w:tc>
          <w:tcPr>
            <w:tcW w:w="2830" w:type="dxa"/>
            <w:shd w:val="clear" w:color="auto" w:fill="auto"/>
          </w:tcPr>
          <w:p w14:paraId="7E0459FD" w14:textId="490DFC91" w:rsidR="00733905" w:rsidRPr="00004290" w:rsidRDefault="00AB3E3B" w:rsidP="00733905">
            <w:pPr>
              <w:pStyle w:val="TableBody"/>
              <w:rPr>
                <w:rFonts w:cstheme="minorHAnsi"/>
              </w:rPr>
            </w:pPr>
            <w:r>
              <w:rPr>
                <w:rFonts w:cstheme="minorHAnsi"/>
              </w:rPr>
              <w:t>Packaging of optical lenses</w:t>
            </w:r>
          </w:p>
        </w:tc>
        <w:tc>
          <w:tcPr>
            <w:tcW w:w="3180" w:type="dxa"/>
            <w:shd w:val="clear" w:color="auto" w:fill="auto"/>
          </w:tcPr>
          <w:p w14:paraId="07FD372C" w14:textId="17A492C9" w:rsidR="00733905" w:rsidRPr="00004290" w:rsidRDefault="00AB3E3B" w:rsidP="00733905">
            <w:pPr>
              <w:pStyle w:val="TableBody"/>
              <w:rPr>
                <w:rFonts w:cstheme="minorHAnsi"/>
              </w:rPr>
            </w:pPr>
            <w:r>
              <w:rPr>
                <w:rFonts w:cstheme="minorHAnsi"/>
              </w:rPr>
              <w:t>Automated packaging system is on trial and could lead to disruptions to the Line 1 production volume</w:t>
            </w:r>
          </w:p>
        </w:tc>
        <w:tc>
          <w:tcPr>
            <w:tcW w:w="3006" w:type="dxa"/>
            <w:shd w:val="clear" w:color="auto" w:fill="auto"/>
          </w:tcPr>
          <w:p w14:paraId="183A5AFE" w14:textId="32D1EDCC" w:rsidR="00733905" w:rsidRPr="00004290" w:rsidRDefault="00AB3E3B" w:rsidP="00733905">
            <w:pPr>
              <w:pStyle w:val="TableBody"/>
              <w:rPr>
                <w:rFonts w:cstheme="minorHAnsi"/>
              </w:rPr>
            </w:pPr>
            <w:r>
              <w:rPr>
                <w:rFonts w:cstheme="minorHAnsi"/>
              </w:rPr>
              <w:t>The contingency should this part of the system fail is manual packaging which could impact upon orders</w:t>
            </w:r>
          </w:p>
        </w:tc>
      </w:tr>
      <w:tr w:rsidR="00733905" w14:paraId="6EB574AF" w14:textId="77777777" w:rsidTr="0084222A">
        <w:tc>
          <w:tcPr>
            <w:tcW w:w="2830" w:type="dxa"/>
            <w:shd w:val="clear" w:color="auto" w:fill="auto"/>
          </w:tcPr>
          <w:p w14:paraId="49025390" w14:textId="55997D5F" w:rsidR="00733905" w:rsidRPr="00004290" w:rsidRDefault="00DB50FF" w:rsidP="00733905">
            <w:pPr>
              <w:pStyle w:val="TableBody"/>
              <w:rPr>
                <w:rFonts w:cstheme="minorHAnsi"/>
              </w:rPr>
            </w:pPr>
            <w:r>
              <w:rPr>
                <w:rFonts w:cstheme="minorHAnsi"/>
              </w:rPr>
              <w:t>Potential to lose business to competitors if volume of deliveries are late</w:t>
            </w:r>
            <w:r w:rsidR="00733905" w:rsidRPr="00DB50FF">
              <w:rPr>
                <w:rFonts w:cstheme="minorHAnsi"/>
              </w:rPr>
              <w:t xml:space="preserve"> </w:t>
            </w:r>
          </w:p>
        </w:tc>
        <w:tc>
          <w:tcPr>
            <w:tcW w:w="3180" w:type="dxa"/>
            <w:shd w:val="clear" w:color="auto" w:fill="auto"/>
          </w:tcPr>
          <w:p w14:paraId="794CA376" w14:textId="4D053EB8" w:rsidR="00733905" w:rsidRPr="00004290" w:rsidRDefault="00DB50FF" w:rsidP="00733905">
            <w:pPr>
              <w:pStyle w:val="TableBody"/>
              <w:rPr>
                <w:rFonts w:cstheme="minorHAnsi"/>
              </w:rPr>
            </w:pPr>
            <w:r>
              <w:rPr>
                <w:rFonts w:cstheme="minorHAnsi"/>
              </w:rPr>
              <w:t>Ability to provide stock to specialist hospitals and retail outlets</w:t>
            </w:r>
          </w:p>
        </w:tc>
        <w:tc>
          <w:tcPr>
            <w:tcW w:w="3006" w:type="dxa"/>
            <w:shd w:val="clear" w:color="auto" w:fill="auto"/>
          </w:tcPr>
          <w:p w14:paraId="0C27D224" w14:textId="787D5E6A" w:rsidR="00733905" w:rsidRPr="00004290" w:rsidRDefault="00733905" w:rsidP="0084222A">
            <w:pPr>
              <w:pStyle w:val="TableBody"/>
              <w:keepNext/>
              <w:rPr>
                <w:rFonts w:cstheme="minorHAnsi"/>
              </w:rPr>
            </w:pPr>
            <w:r w:rsidRPr="00DB50FF">
              <w:rPr>
                <w:rFonts w:cstheme="minorHAnsi"/>
              </w:rPr>
              <w:t>Competitive market with low customer loyalty</w:t>
            </w:r>
          </w:p>
        </w:tc>
      </w:tr>
    </w:tbl>
    <w:p w14:paraId="6094A590" w14:textId="7536331A" w:rsidR="00877214" w:rsidRDefault="0084222A" w:rsidP="0084222A">
      <w:pPr>
        <w:pStyle w:val="Caption"/>
      </w:pPr>
      <w:r>
        <w:br/>
      </w:r>
      <w:bookmarkStart w:id="8" w:name="_Toc39142044"/>
      <w:r>
        <w:t xml:space="preserve">Table </w:t>
      </w:r>
      <w:fldSimple w:instr=" SEQ Table \* ARABIC ">
        <w:r w:rsidR="006765B5">
          <w:rPr>
            <w:noProof/>
          </w:rPr>
          <w:t>3</w:t>
        </w:r>
      </w:fldSimple>
      <w:r>
        <w:t xml:space="preserve">: </w:t>
      </w:r>
      <w:r w:rsidRPr="00314251">
        <w:t>Prioritized business activities</w:t>
      </w:r>
      <w:bookmarkEnd w:id="8"/>
    </w:p>
    <w:p w14:paraId="38044B62" w14:textId="77777777" w:rsidR="00AD21DA" w:rsidRDefault="00AD21DA" w:rsidP="002357FD"/>
    <w:p w14:paraId="57DA1C9E" w14:textId="3D63C834" w:rsidR="002357FD" w:rsidRDefault="002357FD" w:rsidP="002357FD">
      <w:r>
        <w:lastRenderedPageBreak/>
        <w:t>The above activities will be used as the main focus for the risk assessment process described in the remainder of this document.</w:t>
      </w:r>
    </w:p>
    <w:p w14:paraId="6588C585" w14:textId="77777777" w:rsidR="002357FD" w:rsidRDefault="002357FD" w:rsidP="002357FD"/>
    <w:p w14:paraId="4B0E5D47" w14:textId="68893FA3" w:rsidR="002357FD" w:rsidRDefault="002357FD" w:rsidP="000D7DE1">
      <w:pPr>
        <w:pStyle w:val="Heading2"/>
      </w:pPr>
      <w:bookmarkStart w:id="9" w:name="_Toc79744318"/>
      <w:r>
        <w:t>Risk</w:t>
      </w:r>
      <w:r w:rsidR="000D7DE1">
        <w:t xml:space="preserve"> assessment process</w:t>
      </w:r>
      <w:bookmarkEnd w:id="9"/>
    </w:p>
    <w:p w14:paraId="1278811E" w14:textId="77777777" w:rsidR="002357FD" w:rsidRDefault="002357FD" w:rsidP="002357FD">
      <w:r>
        <w:t xml:space="preserve">This report assesses the following aspects in order to reach a conclusion regarding the actions that should be taken to protect the organization and its prioritised activities against risk: </w:t>
      </w:r>
    </w:p>
    <w:p w14:paraId="33FCCEEB" w14:textId="181B7286" w:rsidR="002357FD" w:rsidRDefault="002357FD" w:rsidP="000D7DE1">
      <w:pPr>
        <w:pStyle w:val="Bulletedlist"/>
      </w:pPr>
      <w:r w:rsidRPr="00BE05A5">
        <w:rPr>
          <w:b/>
          <w:bCs/>
        </w:rPr>
        <w:t>Key business activities</w:t>
      </w:r>
      <w:r w:rsidR="002D1DBE" w:rsidRPr="00BE05A5">
        <w:rPr>
          <w:b/>
          <w:bCs/>
        </w:rPr>
        <w:t>:</w:t>
      </w:r>
      <w:r>
        <w:t xml:space="preserve"> the business activities, products and services that must be protected from risk</w:t>
      </w:r>
    </w:p>
    <w:p w14:paraId="049AEB7C" w14:textId="2A632043" w:rsidR="002357FD" w:rsidRDefault="002357FD" w:rsidP="000D7DE1">
      <w:pPr>
        <w:pStyle w:val="Bulletedlist"/>
      </w:pPr>
      <w:r w:rsidRPr="00BE05A5">
        <w:rPr>
          <w:b/>
          <w:bCs/>
        </w:rPr>
        <w:t>Threats</w:t>
      </w:r>
      <w:r w:rsidR="002D1DBE" w:rsidRPr="00BE05A5">
        <w:rPr>
          <w:b/>
          <w:bCs/>
        </w:rPr>
        <w:t>:</w:t>
      </w:r>
      <w:r>
        <w:t xml:space="preserve"> the sources of risk that may act upon the activities/assets to make them unavailable</w:t>
      </w:r>
    </w:p>
    <w:p w14:paraId="4648ACEB" w14:textId="55B1B65B" w:rsidR="002357FD" w:rsidRDefault="002357FD" w:rsidP="000D7DE1">
      <w:pPr>
        <w:pStyle w:val="Bulletedlist"/>
      </w:pPr>
      <w:r w:rsidRPr="00BE05A5">
        <w:rPr>
          <w:b/>
          <w:bCs/>
        </w:rPr>
        <w:t>Controls currently implemented</w:t>
      </w:r>
      <w:r w:rsidR="002D1DBE" w:rsidRPr="00BE05A5">
        <w:rPr>
          <w:b/>
          <w:bCs/>
        </w:rPr>
        <w:t>:</w:t>
      </w:r>
      <w:r>
        <w:t xml:space="preserve"> the measures already in place to reduce risk likelihood or impact</w:t>
      </w:r>
    </w:p>
    <w:p w14:paraId="6D1E880A" w14:textId="2F01CD27" w:rsidR="002357FD" w:rsidRDefault="002357FD" w:rsidP="000D7DE1">
      <w:pPr>
        <w:pStyle w:val="Bulletedlist"/>
      </w:pPr>
      <w:r w:rsidRPr="00BE05A5">
        <w:rPr>
          <w:b/>
          <w:bCs/>
        </w:rPr>
        <w:t>Likelihood (including rationale)</w:t>
      </w:r>
      <w:r w:rsidR="002D1DBE" w:rsidRPr="00BE05A5">
        <w:rPr>
          <w:b/>
          <w:bCs/>
        </w:rPr>
        <w:t>:</w:t>
      </w:r>
      <w:r>
        <w:t xml:space="preserve"> an assessment of the chances of the threat occurring (assessed on a scale of 1 to 5) </w:t>
      </w:r>
    </w:p>
    <w:p w14:paraId="4755CB36" w14:textId="49DA9BBD" w:rsidR="002357FD" w:rsidRDefault="002357FD" w:rsidP="000D7DE1">
      <w:pPr>
        <w:pStyle w:val="Bulletedlist"/>
      </w:pPr>
      <w:r w:rsidRPr="00BE05A5">
        <w:rPr>
          <w:b/>
          <w:bCs/>
        </w:rPr>
        <w:t>Impact (including rationale)</w:t>
      </w:r>
      <w:r w:rsidR="002D1DBE" w:rsidRPr="00BE05A5">
        <w:rPr>
          <w:b/>
          <w:bCs/>
        </w:rPr>
        <w:t>:</w:t>
      </w:r>
      <w:r>
        <w:t xml:space="preserve"> the effect on the business of the threat occurring (assessed on a scale of 1 to 5)</w:t>
      </w:r>
    </w:p>
    <w:p w14:paraId="4161BFE4" w14:textId="65EC0BB1" w:rsidR="002357FD" w:rsidRDefault="002357FD" w:rsidP="000D7DE1">
      <w:pPr>
        <w:pStyle w:val="Bulletedlist"/>
      </w:pPr>
      <w:r w:rsidRPr="00BE05A5">
        <w:rPr>
          <w:b/>
          <w:bCs/>
        </w:rPr>
        <w:t>Score</w:t>
      </w:r>
      <w:r w:rsidR="002D1DBE" w:rsidRPr="00BE05A5">
        <w:rPr>
          <w:b/>
          <w:bCs/>
        </w:rPr>
        <w:t>:</w:t>
      </w:r>
      <w:r w:rsidR="002D1DBE">
        <w:t xml:space="preserve"> </w:t>
      </w:r>
      <w:r w:rsidR="00BE05A5">
        <w:t>l</w:t>
      </w:r>
      <w:r>
        <w:t>ikelihood multiplied by Impact</w:t>
      </w:r>
    </w:p>
    <w:p w14:paraId="5E0B6F88" w14:textId="0E926E71" w:rsidR="002357FD" w:rsidRDefault="002357FD" w:rsidP="000D7DE1">
      <w:pPr>
        <w:pStyle w:val="Bulletedlist"/>
      </w:pPr>
      <w:r w:rsidRPr="00BE05A5">
        <w:rPr>
          <w:b/>
          <w:bCs/>
        </w:rPr>
        <w:t>Classification</w:t>
      </w:r>
      <w:r w:rsidR="002D1DBE" w:rsidRPr="00BE05A5">
        <w:rPr>
          <w:b/>
          <w:bCs/>
        </w:rPr>
        <w:t>:</w:t>
      </w:r>
      <w:r>
        <w:t xml:space="preserve"> a simplified labelling of the risk to allow prioritisation</w:t>
      </w:r>
    </w:p>
    <w:p w14:paraId="77C2AF36" w14:textId="573D46FA" w:rsidR="002357FD" w:rsidRDefault="002357FD" w:rsidP="000D7DE1">
      <w:pPr>
        <w:pStyle w:val="Bulletedlist"/>
      </w:pPr>
      <w:r w:rsidRPr="00BE05A5">
        <w:rPr>
          <w:b/>
          <w:bCs/>
        </w:rPr>
        <w:t>Whether the risk is accepted or needs treatment</w:t>
      </w:r>
      <w:r w:rsidR="002D1DBE" w:rsidRPr="00BE05A5">
        <w:rPr>
          <w:b/>
          <w:bCs/>
        </w:rPr>
        <w:t>:</w:t>
      </w:r>
      <w:r>
        <w:t xml:space="preserve"> an assessment of whether the risk meets the pre-defined criteria for acceptance or whether it needs to be addressed as part of the Risk Treatment Plan</w:t>
      </w:r>
    </w:p>
    <w:p w14:paraId="0937D3CC" w14:textId="77777777" w:rsidR="002357FD" w:rsidRDefault="002357FD" w:rsidP="002357FD"/>
    <w:p w14:paraId="449000DE" w14:textId="247F3FA6" w:rsidR="002357FD" w:rsidRDefault="002357FD" w:rsidP="002357FD">
      <w:pPr>
        <w:pStyle w:val="Heading2"/>
      </w:pPr>
      <w:bookmarkStart w:id="10" w:name="_Toc79744319"/>
      <w:r>
        <w:t xml:space="preserve">Risk </w:t>
      </w:r>
      <w:r w:rsidR="0029787F">
        <w:t>acceptance criteria</w:t>
      </w:r>
      <w:bookmarkEnd w:id="10"/>
    </w:p>
    <w:p w14:paraId="0A1138BF" w14:textId="185EB3DA" w:rsidR="002357FD" w:rsidRDefault="002357FD" w:rsidP="002357FD">
      <w:r>
        <w:t>In order to reach conclusions about which risks are of sufficiently high level to require further treatment, a number of criteria were used within this risk assessment to judge acceptance.</w:t>
      </w:r>
    </w:p>
    <w:p w14:paraId="0067DB67" w14:textId="145BF78B" w:rsidR="002357FD" w:rsidRDefault="002357FD" w:rsidP="002357FD">
      <w:r>
        <w:t>A risk is recommended for acceptance if it meets one or more of the following criteria:</w:t>
      </w:r>
    </w:p>
    <w:p w14:paraId="2B58AB60" w14:textId="43D888C7" w:rsidR="002357FD" w:rsidRDefault="002357FD" w:rsidP="0029787F">
      <w:pPr>
        <w:pStyle w:val="Bulletedlist"/>
      </w:pPr>
      <w:r>
        <w:t>The risk score is calculated as 4 or less</w:t>
      </w:r>
    </w:p>
    <w:p w14:paraId="03B35B1F" w14:textId="559BA957" w:rsidR="002357FD" w:rsidRDefault="002357FD" w:rsidP="0029787F">
      <w:pPr>
        <w:pStyle w:val="Bulletedlist"/>
      </w:pPr>
      <w:r>
        <w:t>Known changes mean that the risk will exist for three months or less</w:t>
      </w:r>
    </w:p>
    <w:p w14:paraId="38DB429A" w14:textId="1379875F" w:rsidR="002357FD" w:rsidRDefault="002357FD" w:rsidP="0029787F">
      <w:pPr>
        <w:pStyle w:val="Bulletedlist"/>
      </w:pPr>
      <w:r>
        <w:t>The potential direct or indirect benefits are agreed to be greater than the impact</w:t>
      </w:r>
    </w:p>
    <w:p w14:paraId="4E96E78F" w14:textId="77777777" w:rsidR="002357FD" w:rsidRDefault="002357FD" w:rsidP="002357FD">
      <w:r>
        <w:t>In each case, the reasons for recommending acceptance will be stated.</w:t>
      </w:r>
    </w:p>
    <w:p w14:paraId="0E3E3C15" w14:textId="3A098342" w:rsidR="0029787F" w:rsidRDefault="0029787F">
      <w:pPr>
        <w:spacing w:before="0" w:after="160" w:line="259" w:lineRule="auto"/>
      </w:pPr>
      <w:r>
        <w:br w:type="page"/>
      </w:r>
    </w:p>
    <w:p w14:paraId="2BB35D5E" w14:textId="79CF957C" w:rsidR="002357FD" w:rsidRDefault="002357FD" w:rsidP="002357FD">
      <w:pPr>
        <w:pStyle w:val="Heading1"/>
      </w:pPr>
      <w:bookmarkStart w:id="11" w:name="_Toc79744320"/>
      <w:r>
        <w:lastRenderedPageBreak/>
        <w:t xml:space="preserve">Risk </w:t>
      </w:r>
      <w:r w:rsidR="0029787F">
        <w:t>assessment results summary</w:t>
      </w:r>
      <w:bookmarkEnd w:id="11"/>
    </w:p>
    <w:p w14:paraId="12293121" w14:textId="438C8F11" w:rsidR="002357FD" w:rsidRDefault="002357FD" w:rsidP="002357FD">
      <w:r>
        <w:t>A summary of the outcome of the risk assessment is shown in Table 4 below. Full details of the assessment, including existing controls and how risk levels were determined, are attached at Appendix A.</w:t>
      </w:r>
    </w:p>
    <w:p w14:paraId="47DD5176" w14:textId="31AAE2AC" w:rsidR="00687220" w:rsidRDefault="00687220" w:rsidP="002357FD">
      <w:r w:rsidRPr="00687220">
        <w:t>A</w:t>
      </w:r>
      <w:r>
        <w:t xml:space="preserve"> number of risks were identified, several of which have adequate existing controls in place for mitigation of disruptions and contingency planning.</w:t>
      </w:r>
    </w:p>
    <w:p w14:paraId="03C6C112" w14:textId="18C512E0" w:rsidR="00687220" w:rsidRDefault="00687220" w:rsidP="002357FD">
      <w:r>
        <w:t>However, 2 areas of concern were identified where no controls are in place and the risk to the business could be significant if not addressed.</w:t>
      </w:r>
    </w:p>
    <w:p w14:paraId="5B71CE53" w14:textId="37B16093" w:rsidR="00687220" w:rsidRDefault="00687220" w:rsidP="002357FD">
      <w:r>
        <w:t xml:space="preserve">The first is the new Line 1 production software. It was noted during interviews with both operators and maintainers that the line </w:t>
      </w:r>
      <w:r w:rsidR="00391B66">
        <w:t xml:space="preserve">has had several issues that have led to downtime. The main issue is the automatic lens sorter, which has on several occasions sent the wrong lens to the automated packaging system. This has led to a number of deliveries to customers with the wrong lenses. </w:t>
      </w:r>
    </w:p>
    <w:p w14:paraId="180F9799" w14:textId="7F56967E" w:rsidR="00391B66" w:rsidRPr="00687220" w:rsidRDefault="00391B66" w:rsidP="002357FD">
      <w:r>
        <w:t>The second is the automated packaging system</w:t>
      </w:r>
      <w:r w:rsidR="00B7547E">
        <w:t>. During the change in labelling, many of the labels are not correctly centred on the boxes. Also, compounding with the risk above, the labelling states a different lens configuration to that within the box.  We have reviewed the level of complaints over the last 3 weeks and have found that it has increased 10 times to the previous months.</w:t>
      </w:r>
    </w:p>
    <w:p w14:paraId="6D42A902" w14:textId="77777777" w:rsidR="002357FD" w:rsidRDefault="002357FD" w:rsidP="002357FD">
      <w:r w:rsidRPr="00B7547E">
        <w:t>These risks need to be considered carefully in order to identify an appropriate set of treatment actions that will bring them back within acceptable limits.</w:t>
      </w:r>
    </w:p>
    <w:p w14:paraId="315A97B5" w14:textId="3A0854A8" w:rsidR="008456D9" w:rsidRDefault="008456D9">
      <w:pPr>
        <w:spacing w:before="0" w:after="160" w:line="259" w:lineRule="auto"/>
      </w:pPr>
      <w:r>
        <w:br w:type="page"/>
      </w:r>
    </w:p>
    <w:p w14:paraId="4160A1FA" w14:textId="61C0E206" w:rsidR="00877214" w:rsidRDefault="002357FD" w:rsidP="002357FD">
      <w:r>
        <w:lastRenderedPageBreak/>
        <w:t>The following risks were identified and analysed as part of the risk assessment. Once approved, recommended treatment options will be identified.</w:t>
      </w:r>
      <w:r w:rsidR="004021E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1745"/>
        <w:gridCol w:w="2127"/>
        <w:gridCol w:w="1632"/>
        <w:gridCol w:w="993"/>
        <w:gridCol w:w="2001"/>
      </w:tblGrid>
      <w:tr w:rsidR="00653FE9" w14:paraId="29588D10" w14:textId="77777777" w:rsidTr="005C0874">
        <w:tc>
          <w:tcPr>
            <w:tcW w:w="518" w:type="dxa"/>
            <w:shd w:val="clear" w:color="auto" w:fill="42989B" w:themeFill="background2" w:themeFillShade="80"/>
          </w:tcPr>
          <w:p w14:paraId="4F3F7EAB" w14:textId="7BB3A844" w:rsidR="004021E7" w:rsidRDefault="00A0653B" w:rsidP="00891363">
            <w:pPr>
              <w:pStyle w:val="TableHeading"/>
            </w:pPr>
            <w:r>
              <w:t>REF</w:t>
            </w:r>
          </w:p>
        </w:tc>
        <w:tc>
          <w:tcPr>
            <w:tcW w:w="1745" w:type="dxa"/>
            <w:shd w:val="clear" w:color="auto" w:fill="42989B" w:themeFill="background2" w:themeFillShade="80"/>
          </w:tcPr>
          <w:p w14:paraId="51EB5889" w14:textId="04EE6A63" w:rsidR="004021E7" w:rsidRDefault="00A0653B" w:rsidP="00891363">
            <w:pPr>
              <w:pStyle w:val="TableHeading"/>
            </w:pPr>
            <w:r>
              <w:t>RISK SUMMARY</w:t>
            </w:r>
          </w:p>
        </w:tc>
        <w:tc>
          <w:tcPr>
            <w:tcW w:w="2127" w:type="dxa"/>
            <w:shd w:val="clear" w:color="auto" w:fill="42989B" w:themeFill="background2" w:themeFillShade="80"/>
          </w:tcPr>
          <w:p w14:paraId="4CB0679F" w14:textId="7685F1AC" w:rsidR="004021E7" w:rsidRPr="00A02331" w:rsidRDefault="00A0653B" w:rsidP="00891363">
            <w:pPr>
              <w:pStyle w:val="TableHeading"/>
            </w:pPr>
            <w:r>
              <w:t>RISK DESCRIPTION</w:t>
            </w:r>
          </w:p>
        </w:tc>
        <w:tc>
          <w:tcPr>
            <w:tcW w:w="1632" w:type="dxa"/>
            <w:shd w:val="clear" w:color="auto" w:fill="42989B" w:themeFill="background2" w:themeFillShade="80"/>
          </w:tcPr>
          <w:p w14:paraId="26840F29" w14:textId="327EE5FB" w:rsidR="004021E7" w:rsidRPr="00A02331" w:rsidRDefault="00A0653B" w:rsidP="00891363">
            <w:pPr>
              <w:pStyle w:val="TableHeading"/>
            </w:pPr>
            <w:r>
              <w:t>EXISTING TREATMENT</w:t>
            </w:r>
          </w:p>
        </w:tc>
        <w:tc>
          <w:tcPr>
            <w:tcW w:w="993" w:type="dxa"/>
            <w:shd w:val="clear" w:color="auto" w:fill="42989B" w:themeFill="background2" w:themeFillShade="80"/>
          </w:tcPr>
          <w:p w14:paraId="33466DEA" w14:textId="7B9D2BBE" w:rsidR="004021E7" w:rsidRPr="00A02331" w:rsidRDefault="003B22AD" w:rsidP="00891363">
            <w:pPr>
              <w:pStyle w:val="TableHeading"/>
            </w:pPr>
            <w:r>
              <w:t>RISK SEVERITY</w:t>
            </w:r>
          </w:p>
        </w:tc>
        <w:tc>
          <w:tcPr>
            <w:tcW w:w="2001" w:type="dxa"/>
            <w:shd w:val="clear" w:color="auto" w:fill="42989B" w:themeFill="background2" w:themeFillShade="80"/>
          </w:tcPr>
          <w:p w14:paraId="2FF37191" w14:textId="75FC375A" w:rsidR="004021E7" w:rsidRPr="00A02331" w:rsidRDefault="003B22AD" w:rsidP="00891363">
            <w:pPr>
              <w:pStyle w:val="TableHeading"/>
            </w:pPr>
            <w:r>
              <w:t>ACCEPTED OR TREATMENT REQ</w:t>
            </w:r>
            <w:r w:rsidR="00E149C8">
              <w:t>’D</w:t>
            </w:r>
          </w:p>
        </w:tc>
      </w:tr>
      <w:tr w:rsidR="005C0874" w14:paraId="7255C139" w14:textId="77777777" w:rsidTr="005C0874">
        <w:tc>
          <w:tcPr>
            <w:tcW w:w="518" w:type="dxa"/>
          </w:tcPr>
          <w:p w14:paraId="452859EE" w14:textId="4A1EBF45" w:rsidR="004B0DA7" w:rsidRDefault="004B0DA7" w:rsidP="004B0DA7">
            <w:pPr>
              <w:pStyle w:val="TableBody"/>
            </w:pPr>
            <w:r w:rsidRPr="00557B28">
              <w:t>1.</w:t>
            </w:r>
          </w:p>
        </w:tc>
        <w:tc>
          <w:tcPr>
            <w:tcW w:w="1745" w:type="dxa"/>
          </w:tcPr>
          <w:p w14:paraId="380EE55D" w14:textId="3B14FD9C" w:rsidR="004B0DA7" w:rsidRDefault="00D435CF" w:rsidP="004B0DA7">
            <w:pPr>
              <w:pStyle w:val="TableBody"/>
            </w:pPr>
            <w:r>
              <w:t>Loss of Line 1 production</w:t>
            </w:r>
          </w:p>
        </w:tc>
        <w:tc>
          <w:tcPr>
            <w:tcW w:w="2127" w:type="dxa"/>
          </w:tcPr>
          <w:p w14:paraId="2E81FBD3" w14:textId="78FFF9F9" w:rsidR="004B0DA7" w:rsidRDefault="00D435CF" w:rsidP="004B0DA7">
            <w:pPr>
              <w:pStyle w:val="TableBody"/>
            </w:pPr>
            <w:r>
              <w:t>Automated lens sorter misidentifies lens and sends to wrong packing line</w:t>
            </w:r>
          </w:p>
        </w:tc>
        <w:tc>
          <w:tcPr>
            <w:tcW w:w="1632" w:type="dxa"/>
          </w:tcPr>
          <w:p w14:paraId="4BA69BBA" w14:textId="080B9079" w:rsidR="004B0DA7" w:rsidRDefault="00D435CF" w:rsidP="004B0DA7">
            <w:pPr>
              <w:pStyle w:val="TableBody"/>
            </w:pPr>
            <w:r>
              <w:t>Manual spot checking by operators</w:t>
            </w:r>
          </w:p>
        </w:tc>
        <w:tc>
          <w:tcPr>
            <w:tcW w:w="993" w:type="dxa"/>
            <w:shd w:val="clear" w:color="auto" w:fill="FF0000"/>
            <w:vAlign w:val="center"/>
          </w:tcPr>
          <w:p w14:paraId="51B112C0" w14:textId="2FF56F94"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112923F9" w14:textId="75C6428D" w:rsidR="004B0DA7" w:rsidRPr="004B7BF6" w:rsidRDefault="004B0DA7" w:rsidP="004B0DA7">
            <w:pPr>
              <w:pStyle w:val="TableBody"/>
            </w:pPr>
            <w:r w:rsidRPr="004B7BF6">
              <w:t>Treatment required to reduce likelihood</w:t>
            </w:r>
          </w:p>
        </w:tc>
      </w:tr>
      <w:tr w:rsidR="005C0874" w14:paraId="2019875E" w14:textId="77777777" w:rsidTr="005C0874">
        <w:tc>
          <w:tcPr>
            <w:tcW w:w="518" w:type="dxa"/>
          </w:tcPr>
          <w:p w14:paraId="5EE2A9A2" w14:textId="51F4077E" w:rsidR="004B0DA7" w:rsidRDefault="004B0DA7" w:rsidP="004B0DA7">
            <w:pPr>
              <w:pStyle w:val="TableBody"/>
            </w:pPr>
            <w:r w:rsidRPr="00557B28">
              <w:t>2.</w:t>
            </w:r>
          </w:p>
        </w:tc>
        <w:tc>
          <w:tcPr>
            <w:tcW w:w="1745" w:type="dxa"/>
          </w:tcPr>
          <w:p w14:paraId="3892847E" w14:textId="367B567F" w:rsidR="004B0DA7" w:rsidRDefault="00D435CF" w:rsidP="004B0DA7">
            <w:pPr>
              <w:pStyle w:val="TableBody"/>
            </w:pPr>
            <w:r>
              <w:t xml:space="preserve">Loss of Line 1 production </w:t>
            </w:r>
          </w:p>
        </w:tc>
        <w:tc>
          <w:tcPr>
            <w:tcW w:w="2127" w:type="dxa"/>
          </w:tcPr>
          <w:p w14:paraId="67F1AB0A" w14:textId="6E7D2678" w:rsidR="004B0DA7" w:rsidRDefault="00D435CF" w:rsidP="004B0DA7">
            <w:pPr>
              <w:pStyle w:val="TableBody"/>
            </w:pPr>
            <w:r>
              <w:t>Software hangs resulting in system needing to be reset causing downtime and loss of production</w:t>
            </w:r>
          </w:p>
        </w:tc>
        <w:tc>
          <w:tcPr>
            <w:tcW w:w="1632" w:type="dxa"/>
          </w:tcPr>
          <w:p w14:paraId="3D3B9399" w14:textId="1FB63660" w:rsidR="004B0DA7" w:rsidRDefault="00D435CF" w:rsidP="004B0DA7">
            <w:pPr>
              <w:pStyle w:val="TableBody"/>
            </w:pPr>
            <w:r>
              <w:t>Operators monitor system and manually reset system</w:t>
            </w:r>
          </w:p>
        </w:tc>
        <w:tc>
          <w:tcPr>
            <w:tcW w:w="993" w:type="dxa"/>
            <w:shd w:val="clear" w:color="auto" w:fill="FF0000"/>
            <w:vAlign w:val="center"/>
          </w:tcPr>
          <w:p w14:paraId="319A1CD0" w14:textId="1DF2B72C"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0050354D" w14:textId="0369DFB7" w:rsidR="004B0DA7" w:rsidRPr="004B7BF6" w:rsidRDefault="004B0DA7" w:rsidP="004B0DA7">
            <w:pPr>
              <w:pStyle w:val="TableBody"/>
            </w:pPr>
            <w:r w:rsidRPr="004B7BF6">
              <w:t>Treatment required to reduce likelihood</w:t>
            </w:r>
          </w:p>
        </w:tc>
      </w:tr>
      <w:tr w:rsidR="005C0874" w14:paraId="2F8899BA" w14:textId="77777777" w:rsidTr="005C0874">
        <w:tc>
          <w:tcPr>
            <w:tcW w:w="518" w:type="dxa"/>
          </w:tcPr>
          <w:p w14:paraId="0E6AE410" w14:textId="0FB822F6" w:rsidR="004B0DA7" w:rsidRDefault="004B0DA7" w:rsidP="004B0DA7">
            <w:pPr>
              <w:pStyle w:val="TableBody"/>
            </w:pPr>
            <w:r w:rsidRPr="00557B28">
              <w:t>3.</w:t>
            </w:r>
          </w:p>
        </w:tc>
        <w:tc>
          <w:tcPr>
            <w:tcW w:w="1745" w:type="dxa"/>
          </w:tcPr>
          <w:p w14:paraId="35BC038B" w14:textId="29E209C6" w:rsidR="004B0DA7" w:rsidRDefault="00D435CF" w:rsidP="004B0DA7">
            <w:pPr>
              <w:pStyle w:val="TableBody"/>
            </w:pPr>
            <w:r>
              <w:t>Automated packaging software failing to identify lenses</w:t>
            </w:r>
          </w:p>
        </w:tc>
        <w:tc>
          <w:tcPr>
            <w:tcW w:w="2127" w:type="dxa"/>
          </w:tcPr>
          <w:p w14:paraId="08E0BB26" w14:textId="7879CE4A" w:rsidR="004B0DA7" w:rsidRDefault="00D435CF" w:rsidP="004B0DA7">
            <w:pPr>
              <w:pStyle w:val="TableBody"/>
            </w:pPr>
            <w:r>
              <w:t>The automated lens sorted on the first stage of the automated packaging system fails to identify when Line 1 production sends the wrong lens to the selected packaging line</w:t>
            </w:r>
          </w:p>
        </w:tc>
        <w:tc>
          <w:tcPr>
            <w:tcW w:w="1632" w:type="dxa"/>
          </w:tcPr>
          <w:p w14:paraId="30785781" w14:textId="03963A1B" w:rsidR="004B0DA7" w:rsidRDefault="00D435CF" w:rsidP="004B0DA7">
            <w:pPr>
              <w:pStyle w:val="TableBody"/>
            </w:pPr>
            <w:r>
              <w:t>Manual spot checks by the packaging staff</w:t>
            </w:r>
          </w:p>
        </w:tc>
        <w:tc>
          <w:tcPr>
            <w:tcW w:w="993" w:type="dxa"/>
            <w:shd w:val="clear" w:color="auto" w:fill="FFC000"/>
            <w:vAlign w:val="center"/>
          </w:tcPr>
          <w:p w14:paraId="13C1BA45" w14:textId="5CD96BB7" w:rsidR="004B0DA7" w:rsidRDefault="004B0DA7" w:rsidP="00653FE9">
            <w:pPr>
              <w:pStyle w:val="TableBody"/>
              <w:jc w:val="center"/>
            </w:pPr>
            <w:r w:rsidRPr="00557B28">
              <w:rPr>
                <w:b/>
              </w:rPr>
              <w:t>MEDIUM</w:t>
            </w:r>
          </w:p>
        </w:tc>
        <w:tc>
          <w:tcPr>
            <w:tcW w:w="2001" w:type="dxa"/>
            <w:shd w:val="clear" w:color="auto" w:fill="auto"/>
          </w:tcPr>
          <w:p w14:paraId="0A13AAB5" w14:textId="1C063DD3" w:rsidR="004B0DA7" w:rsidRPr="004B7BF6" w:rsidRDefault="004B0DA7" w:rsidP="004B0DA7">
            <w:pPr>
              <w:pStyle w:val="TableBody"/>
            </w:pPr>
            <w:r w:rsidRPr="004B7BF6">
              <w:t>Accepted</w:t>
            </w:r>
          </w:p>
        </w:tc>
      </w:tr>
      <w:tr w:rsidR="004B0DA7" w14:paraId="409D00B1" w14:textId="77777777" w:rsidTr="004B7BF6">
        <w:tc>
          <w:tcPr>
            <w:tcW w:w="518" w:type="dxa"/>
          </w:tcPr>
          <w:p w14:paraId="5879A464" w14:textId="367E822C" w:rsidR="004B0DA7" w:rsidRDefault="004B0DA7" w:rsidP="004B0DA7">
            <w:pPr>
              <w:pStyle w:val="TableBody"/>
            </w:pPr>
            <w:r w:rsidRPr="00557B28">
              <w:t>4.</w:t>
            </w:r>
          </w:p>
        </w:tc>
        <w:tc>
          <w:tcPr>
            <w:tcW w:w="1745" w:type="dxa"/>
          </w:tcPr>
          <w:p w14:paraId="4DA47F26" w14:textId="1F280AEA" w:rsidR="004B0DA7" w:rsidRDefault="00D435CF" w:rsidP="004B0DA7">
            <w:pPr>
              <w:pStyle w:val="TableBody"/>
            </w:pPr>
            <w:r>
              <w:t>Automated packaging labelling</w:t>
            </w:r>
          </w:p>
        </w:tc>
        <w:tc>
          <w:tcPr>
            <w:tcW w:w="2127" w:type="dxa"/>
          </w:tcPr>
          <w:p w14:paraId="3AAEA115" w14:textId="2EEED06F" w:rsidR="004B0DA7" w:rsidRDefault="00D435CF" w:rsidP="004B0DA7">
            <w:pPr>
              <w:pStyle w:val="TableBody"/>
            </w:pPr>
            <w:r>
              <w:t>When system changes label types, the first labels are not placed correctly on the boxes</w:t>
            </w:r>
          </w:p>
        </w:tc>
        <w:tc>
          <w:tcPr>
            <w:tcW w:w="1632" w:type="dxa"/>
          </w:tcPr>
          <w:p w14:paraId="58667905" w14:textId="1820E1DF" w:rsidR="004B0DA7" w:rsidRDefault="00D435CF" w:rsidP="004B0DA7">
            <w:pPr>
              <w:pStyle w:val="TableBody"/>
            </w:pPr>
            <w:r>
              <w:t>Manually removed by packaging staff</w:t>
            </w:r>
          </w:p>
        </w:tc>
        <w:tc>
          <w:tcPr>
            <w:tcW w:w="993" w:type="dxa"/>
            <w:shd w:val="clear" w:color="auto" w:fill="00B050"/>
            <w:vAlign w:val="center"/>
          </w:tcPr>
          <w:p w14:paraId="6E3D9F36" w14:textId="36F422CE" w:rsidR="004B0DA7" w:rsidRDefault="004B7BF6" w:rsidP="00653FE9">
            <w:pPr>
              <w:pStyle w:val="TableBody"/>
              <w:jc w:val="center"/>
            </w:pPr>
            <w:r>
              <w:rPr>
                <w:b/>
              </w:rPr>
              <w:t>LOW</w:t>
            </w:r>
          </w:p>
        </w:tc>
        <w:tc>
          <w:tcPr>
            <w:tcW w:w="2001" w:type="dxa"/>
            <w:shd w:val="clear" w:color="auto" w:fill="auto"/>
          </w:tcPr>
          <w:p w14:paraId="4D11D81F" w14:textId="59DACB60" w:rsidR="004B0DA7" w:rsidRPr="004B7BF6" w:rsidRDefault="004B0DA7" w:rsidP="004B0DA7">
            <w:pPr>
              <w:pStyle w:val="TableBody"/>
            </w:pPr>
            <w:r w:rsidRPr="004B7BF6">
              <w:t>Accepted</w:t>
            </w:r>
          </w:p>
        </w:tc>
      </w:tr>
      <w:tr w:rsidR="004B0DA7" w14:paraId="1C5998E1" w14:textId="77777777" w:rsidTr="005C0874">
        <w:tc>
          <w:tcPr>
            <w:tcW w:w="518" w:type="dxa"/>
          </w:tcPr>
          <w:p w14:paraId="10594B8C" w14:textId="239247EB" w:rsidR="004B0DA7" w:rsidRDefault="004B7BF6" w:rsidP="004B0DA7">
            <w:pPr>
              <w:pStyle w:val="TableBody"/>
            </w:pPr>
            <w:r>
              <w:t>5</w:t>
            </w:r>
            <w:r w:rsidR="004B0DA7" w:rsidRPr="00557B28">
              <w:t>.</w:t>
            </w:r>
          </w:p>
        </w:tc>
        <w:tc>
          <w:tcPr>
            <w:tcW w:w="1745" w:type="dxa"/>
          </w:tcPr>
          <w:p w14:paraId="4CB3E385" w14:textId="5AD37B7A" w:rsidR="004B0DA7" w:rsidRPr="00D435CF" w:rsidRDefault="004B0DA7" w:rsidP="004B0DA7">
            <w:pPr>
              <w:pStyle w:val="TableBody"/>
            </w:pPr>
            <w:r w:rsidRPr="00D435CF">
              <w:t xml:space="preserve">Lack of staff in </w:t>
            </w:r>
            <w:r w:rsidR="004B7BF6">
              <w:t xml:space="preserve">packaging and </w:t>
            </w:r>
            <w:r w:rsidRPr="00D435CF">
              <w:t>despatch</w:t>
            </w:r>
          </w:p>
        </w:tc>
        <w:tc>
          <w:tcPr>
            <w:tcW w:w="2127" w:type="dxa"/>
          </w:tcPr>
          <w:p w14:paraId="2C2C3EDB" w14:textId="1F822A37" w:rsidR="004B0DA7" w:rsidRPr="00D435CF" w:rsidRDefault="004B7BF6" w:rsidP="004B0DA7">
            <w:pPr>
              <w:pStyle w:val="TableBody"/>
            </w:pPr>
            <w:r>
              <w:t>With the packaging and d</w:t>
            </w:r>
            <w:r w:rsidR="004B0DA7" w:rsidRPr="00D435CF">
              <w:t xml:space="preserve">espatch process </w:t>
            </w:r>
            <w:r>
              <w:t>being automated we reduce staff in this area, however, due to system failures the staff are stretched.</w:t>
            </w:r>
          </w:p>
        </w:tc>
        <w:tc>
          <w:tcPr>
            <w:tcW w:w="1632" w:type="dxa"/>
          </w:tcPr>
          <w:p w14:paraId="387433B9" w14:textId="2AC6F2B1" w:rsidR="004B0DA7" w:rsidRPr="00D435CF" w:rsidRDefault="004B0DA7" w:rsidP="004B0DA7">
            <w:pPr>
              <w:pStyle w:val="TableBody"/>
            </w:pPr>
            <w:r w:rsidRPr="00D435CF">
              <w:t>Contract with employment agencies</w:t>
            </w:r>
          </w:p>
        </w:tc>
        <w:tc>
          <w:tcPr>
            <w:tcW w:w="993" w:type="dxa"/>
            <w:shd w:val="clear" w:color="auto" w:fill="FF0000"/>
            <w:vAlign w:val="center"/>
          </w:tcPr>
          <w:p w14:paraId="5CF103B7" w14:textId="2D5935A6"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25287693" w14:textId="526BEC1F" w:rsidR="004B0DA7" w:rsidRDefault="004B0DA7" w:rsidP="004B0DA7">
            <w:pPr>
              <w:pStyle w:val="TableBody"/>
            </w:pPr>
            <w:r w:rsidRPr="00D435CF">
              <w:t>Treatment required to reduce likelihood and impact</w:t>
            </w:r>
          </w:p>
        </w:tc>
      </w:tr>
    </w:tbl>
    <w:p w14:paraId="6F6485D3" w14:textId="2B621D7B" w:rsidR="00877214" w:rsidRDefault="00E149C8" w:rsidP="00E149C8">
      <w:pPr>
        <w:pStyle w:val="Caption"/>
      </w:pPr>
      <w:r>
        <w:br/>
      </w:r>
      <w:bookmarkStart w:id="12" w:name="_Toc39142045"/>
      <w:r>
        <w:t xml:space="preserve">Table </w:t>
      </w:r>
      <w:fldSimple w:instr=" SEQ Table \* ARABIC ">
        <w:r w:rsidR="006765B5">
          <w:rPr>
            <w:noProof/>
          </w:rPr>
          <w:t>4</w:t>
        </w:r>
      </w:fldSimple>
      <w:r>
        <w:t xml:space="preserve">: </w:t>
      </w:r>
      <w:r w:rsidRPr="00296ADB">
        <w:t>Risk assessment summary</w:t>
      </w:r>
      <w:bookmarkEnd w:id="12"/>
    </w:p>
    <w:p w14:paraId="4EAA7AEE" w14:textId="1CC8E676" w:rsidR="00F127EF" w:rsidRDefault="00F127EF">
      <w:pPr>
        <w:spacing w:before="0" w:after="160" w:line="259" w:lineRule="auto"/>
      </w:pPr>
      <w:r>
        <w:br w:type="page"/>
      </w:r>
    </w:p>
    <w:p w14:paraId="632AB9C1" w14:textId="61CFCA75" w:rsidR="008C0229" w:rsidRDefault="008C0229" w:rsidP="008C0229">
      <w:pPr>
        <w:pStyle w:val="Heading1"/>
      </w:pPr>
      <w:bookmarkStart w:id="13" w:name="_Toc79744321"/>
      <w:r>
        <w:lastRenderedPageBreak/>
        <w:t>Appendix A</w:t>
      </w:r>
      <w:r w:rsidR="004504F2">
        <w:t>:</w:t>
      </w:r>
      <w:r>
        <w:t xml:space="preserve"> Detailed </w:t>
      </w:r>
      <w:r w:rsidR="00B6092F">
        <w:t>risk assessment</w:t>
      </w:r>
      <w:bookmarkEnd w:id="13"/>
    </w:p>
    <w:p w14:paraId="4301C8A1" w14:textId="77777777" w:rsidR="00975F51" w:rsidRDefault="00975F51" w:rsidP="008C0229"/>
    <w:p w14:paraId="2EC58E7C" w14:textId="77777777" w:rsidR="004504F2" w:rsidRDefault="00A02FAC" w:rsidP="004504F2">
      <w:pPr>
        <w:keepNext/>
      </w:pPr>
      <w:r>
        <w:rPr>
          <w:noProof/>
        </w:rPr>
        <w:drawing>
          <wp:inline distT="0" distB="0" distL="0" distR="0" wp14:anchorId="3A31F325" wp14:editId="7A3771F0">
            <wp:extent cx="5675422" cy="24447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11914" cy="2460469"/>
                    </a:xfrm>
                    <a:prstGeom prst="rect">
                      <a:avLst/>
                    </a:prstGeom>
                  </pic:spPr>
                </pic:pic>
              </a:graphicData>
            </a:graphic>
          </wp:inline>
        </w:drawing>
      </w:r>
    </w:p>
    <w:p w14:paraId="6D73CE24" w14:textId="48FBEA1D" w:rsidR="008456D9" w:rsidRDefault="004504F2" w:rsidP="004504F2">
      <w:pPr>
        <w:pStyle w:val="Caption"/>
      </w:pPr>
      <w:bookmarkStart w:id="14" w:name="_Toc39142039"/>
      <w:r>
        <w:t xml:space="preserve">Figure </w:t>
      </w:r>
      <w:fldSimple w:instr=" SEQ Figure \* ARABIC ">
        <w:r>
          <w:rPr>
            <w:noProof/>
          </w:rPr>
          <w:t>1</w:t>
        </w:r>
      </w:fldSimple>
      <w:r>
        <w:t xml:space="preserve">: </w:t>
      </w:r>
      <w:r w:rsidRPr="00C51669">
        <w:t>Screenshot of the risk assessment tool</w:t>
      </w:r>
      <w:bookmarkEnd w:id="14"/>
    </w:p>
    <w:sectPr w:rsidR="008456D9" w:rsidSect="00B165E0">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6D3C6" w14:textId="77777777" w:rsidR="00D435CF" w:rsidRDefault="00D435CF" w:rsidP="002A0662">
      <w:pPr>
        <w:spacing w:before="0" w:after="0"/>
      </w:pPr>
      <w:r>
        <w:separator/>
      </w:r>
    </w:p>
  </w:endnote>
  <w:endnote w:type="continuationSeparator" w:id="0">
    <w:p w14:paraId="718C6B08" w14:textId="77777777" w:rsidR="00D435CF" w:rsidRDefault="00D435CF" w:rsidP="002A0662">
      <w:pPr>
        <w:spacing w:before="0" w:after="0"/>
      </w:pPr>
      <w:r>
        <w:continuationSeparator/>
      </w:r>
    </w:p>
  </w:endnote>
  <w:endnote w:type="continuationNotice" w:id="1">
    <w:p w14:paraId="30A05E37" w14:textId="77777777" w:rsidR="00D435CF" w:rsidRDefault="00D435C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3B1BB7D4" w:rsidR="00D435CF" w:rsidRPr="005B521D" w:rsidRDefault="00D435CF" w:rsidP="00147A53">
        <w:pPr>
          <w:pStyle w:val="Footer"/>
        </w:pPr>
        <w:r w:rsidRPr="005B521D">
          <w:t xml:space="preserve">Version </w:t>
        </w:r>
        <w:fldSimple w:instr=" STYLEREF  &quot;Version number&quot;  \* MERGEFORMAT ">
          <w:r w:rsidR="001D26CD" w:rsidRPr="001D26CD">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1D26CD" w:rsidRPr="001D26CD">
          <w:rPr>
            <w:noProof/>
            <w:lang w:val="en-US"/>
          </w:rPr>
          <w:t>21 September 2021</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85724" w14:textId="77777777" w:rsidR="00D435CF" w:rsidRDefault="00D435CF" w:rsidP="002A0662">
      <w:pPr>
        <w:spacing w:before="0" w:after="0"/>
      </w:pPr>
      <w:r>
        <w:separator/>
      </w:r>
    </w:p>
  </w:footnote>
  <w:footnote w:type="continuationSeparator" w:id="0">
    <w:p w14:paraId="661EF9FA" w14:textId="77777777" w:rsidR="00D435CF" w:rsidRDefault="00D435CF" w:rsidP="002A0662">
      <w:pPr>
        <w:spacing w:before="0" w:after="0"/>
      </w:pPr>
      <w:r>
        <w:continuationSeparator/>
      </w:r>
    </w:p>
  </w:footnote>
  <w:footnote w:type="continuationNotice" w:id="1">
    <w:p w14:paraId="488D6964" w14:textId="77777777" w:rsidR="00D435CF" w:rsidRDefault="00D435C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504C495A" w:rsidR="00D435CF" w:rsidRPr="005B521D" w:rsidRDefault="00D435CF" w:rsidP="005730F7">
    <w:pPr>
      <w:pStyle w:val="Header"/>
      <w:jc w:val="center"/>
      <w:rPr>
        <w:noProof/>
        <w:lang w:val="en-US"/>
      </w:rPr>
    </w:pPr>
    <w:r w:rsidRPr="005443D4">
      <w:t>Risk Assessment Report</w:t>
    </w:r>
  </w:p>
  <w:p w14:paraId="3F6E4716" w14:textId="47BBF041" w:rsidR="00D435CF" w:rsidRPr="00420548" w:rsidRDefault="00D435CF"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2"/>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290"/>
    <w:rsid w:val="00004B99"/>
    <w:rsid w:val="00006F51"/>
    <w:rsid w:val="0001020F"/>
    <w:rsid w:val="000116C7"/>
    <w:rsid w:val="00012EC1"/>
    <w:rsid w:val="0001512E"/>
    <w:rsid w:val="00017A36"/>
    <w:rsid w:val="000244E2"/>
    <w:rsid w:val="000256C0"/>
    <w:rsid w:val="000258A6"/>
    <w:rsid w:val="00030306"/>
    <w:rsid w:val="00033995"/>
    <w:rsid w:val="00034B84"/>
    <w:rsid w:val="00035347"/>
    <w:rsid w:val="00037487"/>
    <w:rsid w:val="000420FA"/>
    <w:rsid w:val="00042145"/>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2B2B"/>
    <w:rsid w:val="000A7591"/>
    <w:rsid w:val="000A7A55"/>
    <w:rsid w:val="000A7FB1"/>
    <w:rsid w:val="000A7FDD"/>
    <w:rsid w:val="000B01B9"/>
    <w:rsid w:val="000C0D60"/>
    <w:rsid w:val="000C3655"/>
    <w:rsid w:val="000D20FC"/>
    <w:rsid w:val="000D2C76"/>
    <w:rsid w:val="000D5326"/>
    <w:rsid w:val="000D7DE1"/>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57945"/>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B7CE6"/>
    <w:rsid w:val="001C3FFD"/>
    <w:rsid w:val="001D22BB"/>
    <w:rsid w:val="001D26CD"/>
    <w:rsid w:val="001D41E2"/>
    <w:rsid w:val="001D7612"/>
    <w:rsid w:val="001D7AC7"/>
    <w:rsid w:val="001D7C72"/>
    <w:rsid w:val="001E08A4"/>
    <w:rsid w:val="001E1EA4"/>
    <w:rsid w:val="001E4544"/>
    <w:rsid w:val="001E74C6"/>
    <w:rsid w:val="001E7D41"/>
    <w:rsid w:val="001F0D2C"/>
    <w:rsid w:val="001F1B56"/>
    <w:rsid w:val="001F5D5F"/>
    <w:rsid w:val="00201342"/>
    <w:rsid w:val="002028A0"/>
    <w:rsid w:val="00221345"/>
    <w:rsid w:val="0022262E"/>
    <w:rsid w:val="00234B63"/>
    <w:rsid w:val="002357FD"/>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9787F"/>
    <w:rsid w:val="002A036B"/>
    <w:rsid w:val="002A045A"/>
    <w:rsid w:val="002A0662"/>
    <w:rsid w:val="002A1092"/>
    <w:rsid w:val="002A1ABD"/>
    <w:rsid w:val="002A31A1"/>
    <w:rsid w:val="002A51D6"/>
    <w:rsid w:val="002A7264"/>
    <w:rsid w:val="002B4E12"/>
    <w:rsid w:val="002C5126"/>
    <w:rsid w:val="002C6245"/>
    <w:rsid w:val="002D08B7"/>
    <w:rsid w:val="002D10AD"/>
    <w:rsid w:val="002D1DBE"/>
    <w:rsid w:val="002D2A6C"/>
    <w:rsid w:val="002D438E"/>
    <w:rsid w:val="002D4DD3"/>
    <w:rsid w:val="002E0578"/>
    <w:rsid w:val="002E3835"/>
    <w:rsid w:val="002E56FD"/>
    <w:rsid w:val="002F04CF"/>
    <w:rsid w:val="002F0DE1"/>
    <w:rsid w:val="002F162E"/>
    <w:rsid w:val="002F6392"/>
    <w:rsid w:val="00301758"/>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3E20"/>
    <w:rsid w:val="00354E04"/>
    <w:rsid w:val="003646E9"/>
    <w:rsid w:val="003709F5"/>
    <w:rsid w:val="00371124"/>
    <w:rsid w:val="00376A4B"/>
    <w:rsid w:val="00380CD3"/>
    <w:rsid w:val="00384CE5"/>
    <w:rsid w:val="00387880"/>
    <w:rsid w:val="0039057A"/>
    <w:rsid w:val="00391B66"/>
    <w:rsid w:val="00391D69"/>
    <w:rsid w:val="003938E5"/>
    <w:rsid w:val="003A198B"/>
    <w:rsid w:val="003A2746"/>
    <w:rsid w:val="003A2EA3"/>
    <w:rsid w:val="003A3C11"/>
    <w:rsid w:val="003A526B"/>
    <w:rsid w:val="003A594E"/>
    <w:rsid w:val="003A7F9C"/>
    <w:rsid w:val="003B22AD"/>
    <w:rsid w:val="003B67B7"/>
    <w:rsid w:val="003C1B62"/>
    <w:rsid w:val="003C2320"/>
    <w:rsid w:val="003C326E"/>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21E7"/>
    <w:rsid w:val="00404D54"/>
    <w:rsid w:val="00404F38"/>
    <w:rsid w:val="00405043"/>
    <w:rsid w:val="0040619E"/>
    <w:rsid w:val="004068EA"/>
    <w:rsid w:val="00407FFB"/>
    <w:rsid w:val="004100BD"/>
    <w:rsid w:val="00410796"/>
    <w:rsid w:val="0041386E"/>
    <w:rsid w:val="0041406E"/>
    <w:rsid w:val="00415FE2"/>
    <w:rsid w:val="00420548"/>
    <w:rsid w:val="004223F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4F2"/>
    <w:rsid w:val="00451D57"/>
    <w:rsid w:val="004564D7"/>
    <w:rsid w:val="00457E5A"/>
    <w:rsid w:val="004604F7"/>
    <w:rsid w:val="0046075D"/>
    <w:rsid w:val="00462831"/>
    <w:rsid w:val="004647A4"/>
    <w:rsid w:val="0046502E"/>
    <w:rsid w:val="00466210"/>
    <w:rsid w:val="00466C62"/>
    <w:rsid w:val="004709D6"/>
    <w:rsid w:val="00471A8A"/>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0DA7"/>
    <w:rsid w:val="004B139C"/>
    <w:rsid w:val="004B17A9"/>
    <w:rsid w:val="004B42BC"/>
    <w:rsid w:val="004B532C"/>
    <w:rsid w:val="004B5AE6"/>
    <w:rsid w:val="004B7BF6"/>
    <w:rsid w:val="004C0B96"/>
    <w:rsid w:val="004C0E53"/>
    <w:rsid w:val="004C1191"/>
    <w:rsid w:val="004C1613"/>
    <w:rsid w:val="004C1BA1"/>
    <w:rsid w:val="004C2F23"/>
    <w:rsid w:val="004C444C"/>
    <w:rsid w:val="004C5742"/>
    <w:rsid w:val="004C71FE"/>
    <w:rsid w:val="004C7FAC"/>
    <w:rsid w:val="004D1841"/>
    <w:rsid w:val="004D7A2C"/>
    <w:rsid w:val="004E0B8D"/>
    <w:rsid w:val="004E3AE1"/>
    <w:rsid w:val="004E4CE7"/>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43D4"/>
    <w:rsid w:val="00546E27"/>
    <w:rsid w:val="0055178D"/>
    <w:rsid w:val="00551C49"/>
    <w:rsid w:val="00552806"/>
    <w:rsid w:val="0055307A"/>
    <w:rsid w:val="005548CE"/>
    <w:rsid w:val="005604B3"/>
    <w:rsid w:val="005608C3"/>
    <w:rsid w:val="0056190E"/>
    <w:rsid w:val="00564447"/>
    <w:rsid w:val="005645E0"/>
    <w:rsid w:val="00570D87"/>
    <w:rsid w:val="005714DC"/>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0874"/>
    <w:rsid w:val="005C1475"/>
    <w:rsid w:val="005C1A9E"/>
    <w:rsid w:val="005C42AB"/>
    <w:rsid w:val="005C4FBB"/>
    <w:rsid w:val="005C7166"/>
    <w:rsid w:val="005C790C"/>
    <w:rsid w:val="005D3174"/>
    <w:rsid w:val="005D71EE"/>
    <w:rsid w:val="005D7FFC"/>
    <w:rsid w:val="005E014F"/>
    <w:rsid w:val="005E23F7"/>
    <w:rsid w:val="005E2CF8"/>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3FE9"/>
    <w:rsid w:val="00654E79"/>
    <w:rsid w:val="006570BC"/>
    <w:rsid w:val="00662039"/>
    <w:rsid w:val="00662602"/>
    <w:rsid w:val="00662931"/>
    <w:rsid w:val="00663D08"/>
    <w:rsid w:val="006642EB"/>
    <w:rsid w:val="006658F1"/>
    <w:rsid w:val="006709BF"/>
    <w:rsid w:val="00670AE9"/>
    <w:rsid w:val="006716A6"/>
    <w:rsid w:val="00674081"/>
    <w:rsid w:val="006765B5"/>
    <w:rsid w:val="006770A1"/>
    <w:rsid w:val="00680EF5"/>
    <w:rsid w:val="006841B2"/>
    <w:rsid w:val="00687220"/>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2D07"/>
    <w:rsid w:val="006D404E"/>
    <w:rsid w:val="006D43B0"/>
    <w:rsid w:val="006D54F8"/>
    <w:rsid w:val="006D5709"/>
    <w:rsid w:val="006D7048"/>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90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0F07"/>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239C"/>
    <w:rsid w:val="008011E3"/>
    <w:rsid w:val="008017E3"/>
    <w:rsid w:val="00801F26"/>
    <w:rsid w:val="00804C96"/>
    <w:rsid w:val="00805FAA"/>
    <w:rsid w:val="00811518"/>
    <w:rsid w:val="00813414"/>
    <w:rsid w:val="0081468C"/>
    <w:rsid w:val="0082077C"/>
    <w:rsid w:val="00820A60"/>
    <w:rsid w:val="00820B01"/>
    <w:rsid w:val="00824328"/>
    <w:rsid w:val="00824A7A"/>
    <w:rsid w:val="00830969"/>
    <w:rsid w:val="008344AE"/>
    <w:rsid w:val="00835DF7"/>
    <w:rsid w:val="00837F7F"/>
    <w:rsid w:val="00841C17"/>
    <w:rsid w:val="0084222A"/>
    <w:rsid w:val="0084276A"/>
    <w:rsid w:val="008456D9"/>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86BB4"/>
    <w:rsid w:val="00890699"/>
    <w:rsid w:val="00891005"/>
    <w:rsid w:val="00891363"/>
    <w:rsid w:val="00891881"/>
    <w:rsid w:val="0089306F"/>
    <w:rsid w:val="00896C44"/>
    <w:rsid w:val="008970E0"/>
    <w:rsid w:val="008976D4"/>
    <w:rsid w:val="008A12F4"/>
    <w:rsid w:val="008A2DE5"/>
    <w:rsid w:val="008A7E34"/>
    <w:rsid w:val="008B4414"/>
    <w:rsid w:val="008B5A2F"/>
    <w:rsid w:val="008B5DFB"/>
    <w:rsid w:val="008B6DC7"/>
    <w:rsid w:val="008C0229"/>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23215"/>
    <w:rsid w:val="009274DB"/>
    <w:rsid w:val="009316D9"/>
    <w:rsid w:val="00932A3A"/>
    <w:rsid w:val="00935BE3"/>
    <w:rsid w:val="0093608A"/>
    <w:rsid w:val="00945BF3"/>
    <w:rsid w:val="0094753D"/>
    <w:rsid w:val="00952103"/>
    <w:rsid w:val="009607AB"/>
    <w:rsid w:val="0096251A"/>
    <w:rsid w:val="00964464"/>
    <w:rsid w:val="00964A7F"/>
    <w:rsid w:val="0096572B"/>
    <w:rsid w:val="009665B7"/>
    <w:rsid w:val="00971E31"/>
    <w:rsid w:val="009721C6"/>
    <w:rsid w:val="00973ADF"/>
    <w:rsid w:val="00975F51"/>
    <w:rsid w:val="0097633E"/>
    <w:rsid w:val="00976E1E"/>
    <w:rsid w:val="009773D4"/>
    <w:rsid w:val="009800DB"/>
    <w:rsid w:val="00980E79"/>
    <w:rsid w:val="0098250C"/>
    <w:rsid w:val="00983EC1"/>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2FAC"/>
    <w:rsid w:val="00A03A6D"/>
    <w:rsid w:val="00A0653B"/>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3EA5"/>
    <w:rsid w:val="00A65B1D"/>
    <w:rsid w:val="00A66110"/>
    <w:rsid w:val="00A67681"/>
    <w:rsid w:val="00A700CF"/>
    <w:rsid w:val="00A7129F"/>
    <w:rsid w:val="00A71F71"/>
    <w:rsid w:val="00A842A5"/>
    <w:rsid w:val="00A85787"/>
    <w:rsid w:val="00A857B5"/>
    <w:rsid w:val="00A85FE6"/>
    <w:rsid w:val="00A93120"/>
    <w:rsid w:val="00A947B7"/>
    <w:rsid w:val="00A96BB3"/>
    <w:rsid w:val="00AA2FC5"/>
    <w:rsid w:val="00AB2C29"/>
    <w:rsid w:val="00AB3E3B"/>
    <w:rsid w:val="00AB651B"/>
    <w:rsid w:val="00AC2818"/>
    <w:rsid w:val="00AC33E5"/>
    <w:rsid w:val="00AC3ED9"/>
    <w:rsid w:val="00AC53C8"/>
    <w:rsid w:val="00AC7508"/>
    <w:rsid w:val="00AD1E8B"/>
    <w:rsid w:val="00AD21DA"/>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17E2"/>
    <w:rsid w:val="00B02889"/>
    <w:rsid w:val="00B03726"/>
    <w:rsid w:val="00B052AC"/>
    <w:rsid w:val="00B06411"/>
    <w:rsid w:val="00B079B7"/>
    <w:rsid w:val="00B10E7A"/>
    <w:rsid w:val="00B11A4B"/>
    <w:rsid w:val="00B11C88"/>
    <w:rsid w:val="00B136EE"/>
    <w:rsid w:val="00B142E4"/>
    <w:rsid w:val="00B15B56"/>
    <w:rsid w:val="00B165E0"/>
    <w:rsid w:val="00B202D6"/>
    <w:rsid w:val="00B2110B"/>
    <w:rsid w:val="00B22482"/>
    <w:rsid w:val="00B2484C"/>
    <w:rsid w:val="00B26D94"/>
    <w:rsid w:val="00B31A76"/>
    <w:rsid w:val="00B32589"/>
    <w:rsid w:val="00B3286A"/>
    <w:rsid w:val="00B344F0"/>
    <w:rsid w:val="00B34B7F"/>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092F"/>
    <w:rsid w:val="00B61C32"/>
    <w:rsid w:val="00B621EA"/>
    <w:rsid w:val="00B65B69"/>
    <w:rsid w:val="00B65C18"/>
    <w:rsid w:val="00B670DF"/>
    <w:rsid w:val="00B7129E"/>
    <w:rsid w:val="00B72658"/>
    <w:rsid w:val="00B72FE6"/>
    <w:rsid w:val="00B7322D"/>
    <w:rsid w:val="00B749B8"/>
    <w:rsid w:val="00B7547E"/>
    <w:rsid w:val="00B755A0"/>
    <w:rsid w:val="00B774FD"/>
    <w:rsid w:val="00B778A2"/>
    <w:rsid w:val="00B779E8"/>
    <w:rsid w:val="00B77F8E"/>
    <w:rsid w:val="00B80490"/>
    <w:rsid w:val="00B82145"/>
    <w:rsid w:val="00B83046"/>
    <w:rsid w:val="00B92CB4"/>
    <w:rsid w:val="00B93D56"/>
    <w:rsid w:val="00BA0E63"/>
    <w:rsid w:val="00BA1E5F"/>
    <w:rsid w:val="00BA232C"/>
    <w:rsid w:val="00BA29AE"/>
    <w:rsid w:val="00BA2CB0"/>
    <w:rsid w:val="00BB12CB"/>
    <w:rsid w:val="00BB439C"/>
    <w:rsid w:val="00BB4E82"/>
    <w:rsid w:val="00BC167F"/>
    <w:rsid w:val="00BC1C51"/>
    <w:rsid w:val="00BC317B"/>
    <w:rsid w:val="00BC4356"/>
    <w:rsid w:val="00BD040F"/>
    <w:rsid w:val="00BD0BA5"/>
    <w:rsid w:val="00BD1B52"/>
    <w:rsid w:val="00BD2240"/>
    <w:rsid w:val="00BD3072"/>
    <w:rsid w:val="00BD3967"/>
    <w:rsid w:val="00BD43E1"/>
    <w:rsid w:val="00BD64E8"/>
    <w:rsid w:val="00BE05A5"/>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D35"/>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36B6"/>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D2"/>
    <w:rsid w:val="00D33FD1"/>
    <w:rsid w:val="00D34196"/>
    <w:rsid w:val="00D3447F"/>
    <w:rsid w:val="00D3738B"/>
    <w:rsid w:val="00D4291E"/>
    <w:rsid w:val="00D435CF"/>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50F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060BE"/>
    <w:rsid w:val="00E13DC2"/>
    <w:rsid w:val="00E149C8"/>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369"/>
    <w:rsid w:val="00E625C0"/>
    <w:rsid w:val="00E625F1"/>
    <w:rsid w:val="00E63735"/>
    <w:rsid w:val="00E65F0F"/>
    <w:rsid w:val="00E6632F"/>
    <w:rsid w:val="00E67955"/>
    <w:rsid w:val="00E71631"/>
    <w:rsid w:val="00E76ADE"/>
    <w:rsid w:val="00E80224"/>
    <w:rsid w:val="00E841D1"/>
    <w:rsid w:val="00E8507B"/>
    <w:rsid w:val="00E8545C"/>
    <w:rsid w:val="00E902FA"/>
    <w:rsid w:val="00E915BB"/>
    <w:rsid w:val="00E92091"/>
    <w:rsid w:val="00E93108"/>
    <w:rsid w:val="00E96FA4"/>
    <w:rsid w:val="00EA1885"/>
    <w:rsid w:val="00EA1A1D"/>
    <w:rsid w:val="00EA7CD9"/>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1FE0"/>
    <w:rsid w:val="00EF266C"/>
    <w:rsid w:val="00EF343F"/>
    <w:rsid w:val="00EF34BA"/>
    <w:rsid w:val="00EF3CC1"/>
    <w:rsid w:val="00EF5541"/>
    <w:rsid w:val="00EF753A"/>
    <w:rsid w:val="00EF7970"/>
    <w:rsid w:val="00EF7A2E"/>
    <w:rsid w:val="00F00D35"/>
    <w:rsid w:val="00F053AB"/>
    <w:rsid w:val="00F07CD6"/>
    <w:rsid w:val="00F127EF"/>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10F"/>
    <w:rsid w:val="00F8235A"/>
    <w:rsid w:val="00F8376E"/>
    <w:rsid w:val="00F852B2"/>
    <w:rsid w:val="00F870D8"/>
    <w:rsid w:val="00F900CD"/>
    <w:rsid w:val="00F9134C"/>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471A8A"/>
    <w:rPr>
      <w:color w:val="444444" w:themeColor="text1"/>
      <w:sz w:val="36"/>
      <w:szCs w:val="28"/>
    </w:rPr>
  </w:style>
  <w:style w:type="character" w:customStyle="1" w:styleId="HeadingXChar">
    <w:name w:val="Heading X Char"/>
    <w:basedOn w:val="DefaultParagraphFont"/>
    <w:link w:val="HeadingX"/>
    <w:uiPriority w:val="9"/>
    <w:rsid w:val="00471A8A"/>
    <w:rPr>
      <w:color w:val="444444" w:themeColor="text1"/>
      <w:sz w:val="36"/>
      <w:szCs w:val="28"/>
    </w:rPr>
  </w:style>
  <w:style w:type="paragraph" w:customStyle="1" w:styleId="HeadingY">
    <w:name w:val="Heading Y"/>
    <w:basedOn w:val="Normal"/>
    <w:link w:val="HeadingYChar"/>
    <w:uiPriority w:val="10"/>
    <w:qFormat/>
    <w:rsid w:val="00471A8A"/>
    <w:rPr>
      <w:color w:val="444444" w:themeColor="text1"/>
      <w:sz w:val="32"/>
    </w:rPr>
  </w:style>
  <w:style w:type="character" w:customStyle="1" w:styleId="HeadingYChar">
    <w:name w:val="Heading Y Char"/>
    <w:basedOn w:val="DefaultParagraphFont"/>
    <w:link w:val="HeadingY"/>
    <w:uiPriority w:val="10"/>
    <w:rsid w:val="00471A8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164471856">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479BB"/>
    <w:rsid w:val="0038529D"/>
    <w:rsid w:val="003C5039"/>
    <w:rsid w:val="003D77F1"/>
    <w:rsid w:val="004504F1"/>
    <w:rsid w:val="004A5DCB"/>
    <w:rsid w:val="004B0FD3"/>
    <w:rsid w:val="004B60FB"/>
    <w:rsid w:val="004D2B87"/>
    <w:rsid w:val="0052246D"/>
    <w:rsid w:val="00535C4B"/>
    <w:rsid w:val="00555984"/>
    <w:rsid w:val="00571DBD"/>
    <w:rsid w:val="00587C83"/>
    <w:rsid w:val="005928C0"/>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165A4-5760-465E-94DF-D915BF6481F4}">
  <ds:schemaRefs>
    <ds:schemaRef ds:uri="http://schemas.openxmlformats.org/officeDocument/2006/bibliography"/>
  </ds:schemaRefs>
</ds:datastoreItem>
</file>

<file path=customXml/itemProps2.xml><?xml version="1.0" encoding="utf-8"?>
<ds:datastoreItem xmlns:ds="http://schemas.openxmlformats.org/officeDocument/2006/customXml" ds:itemID="{57335A4B-6B9E-47AB-8BFC-D4EB445EB6DD}">
  <ds:schemaRefs>
    <ds:schemaRef ds:uri="http://schemas.microsoft.com/office/2006/documentManagement/types"/>
    <ds:schemaRef ds:uri="f1cf04bc-9f60-4a9d-874f-9541ee77ebfe"/>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13BFD0B2-B42A-49F0-B0E9-4CD85D854CEC}"/>
</file>

<file path=docProps/app.xml><?xml version="1.0" encoding="utf-8"?>
<Properties xmlns="http://schemas.openxmlformats.org/officeDocument/2006/extended-properties" xmlns:vt="http://schemas.openxmlformats.org/officeDocument/2006/docPropsVTypes">
  <Template>Normal</Template>
  <TotalTime>122</TotalTime>
  <Pages>9</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21</cp:revision>
  <dcterms:created xsi:type="dcterms:W3CDTF">2021-08-13T08:06:00Z</dcterms:created>
  <dcterms:modified xsi:type="dcterms:W3CDTF">2021-10-07T14:41:00Z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