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BD07E" w14:textId="77777777" w:rsidR="00614942" w:rsidRDefault="00000000">
      <w:r>
        <w:rPr>
          <w:sz w:val="2"/>
          <w:szCs w:val="2"/>
        </w:rPr>
        <w:t xml:space="preserve"> </w:t>
      </w:r>
    </w:p>
    <w:tbl>
      <w:tblPr>
        <w:tblW w:w="100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5"/>
      </w:tblGrid>
      <w:tr w:rsidR="00614942" w14:paraId="31753C5A" w14:textId="77777777" w:rsidTr="006A6523">
        <w:tblPrEx>
          <w:tblCellMar>
            <w:top w:w="0" w:type="dxa"/>
            <w:bottom w:w="0" w:type="dxa"/>
          </w:tblCellMar>
        </w:tblPrEx>
        <w:tc>
          <w:tcPr>
            <w:tcW w:w="10065" w:type="dxa"/>
            <w:shd w:val="clear" w:color="auto" w:fill="0A2342"/>
            <w:tcMar>
              <w:top w:w="280" w:type="dxa"/>
              <w:left w:w="320" w:type="dxa"/>
              <w:bottom w:w="280" w:type="dxa"/>
              <w:right w:w="320" w:type="dxa"/>
            </w:tcMar>
          </w:tcPr>
          <w:p w14:paraId="5B2A76C5" w14:textId="77777777" w:rsidR="00614942" w:rsidRDefault="00000000">
            <w:pPr>
              <w:spacing w:after="80"/>
            </w:pPr>
            <w:r>
              <w:rPr>
                <w:b/>
                <w:bCs/>
                <w:color w:val="E8A838"/>
                <w:spacing w:val="60"/>
                <w:sz w:val="18"/>
                <w:szCs w:val="18"/>
              </w:rPr>
              <w:t>EGYPT POST  |  COMMAND &amp; CONTROL CENTER</w:t>
            </w:r>
          </w:p>
          <w:p w14:paraId="071B4D4B" w14:textId="77777777" w:rsidR="00614942" w:rsidRDefault="00000000">
            <w:pPr>
              <w:spacing w:after="80" w:line="280" w:lineRule="auto"/>
            </w:pPr>
            <w:r>
              <w:rPr>
                <w:b/>
                <w:bCs/>
                <w:color w:val="FFFFFF"/>
                <w:sz w:val="36"/>
                <w:szCs w:val="36"/>
              </w:rPr>
              <w:t>Securing 3,300+ Branches with a Nationwide 24/7 Command &amp; Control Center</w:t>
            </w:r>
          </w:p>
          <w:p w14:paraId="3D70F509" w14:textId="66C68E1F" w:rsidR="00614942" w:rsidRDefault="00000000">
            <w:pPr>
              <w:spacing w:before="60"/>
            </w:pPr>
            <w:r>
              <w:rPr>
                <w:i/>
                <w:iCs/>
                <w:color w:val="97CFFA"/>
                <w:sz w:val="18"/>
                <w:szCs w:val="18"/>
              </w:rPr>
              <w:t xml:space="preserve">Industry: Postal &amp; Public Services   |   Region: Egypt – Nationwide   |   Scope: Managed </w:t>
            </w:r>
            <w:r w:rsidR="006A6523">
              <w:rPr>
                <w:i/>
                <w:iCs/>
                <w:color w:val="97CFFA"/>
                <w:sz w:val="18"/>
                <w:szCs w:val="18"/>
              </w:rPr>
              <w:t>Services</w:t>
            </w:r>
            <w:r>
              <w:rPr>
                <w:i/>
                <w:iCs/>
                <w:color w:val="97CFFA"/>
                <w:sz w:val="18"/>
                <w:szCs w:val="18"/>
              </w:rPr>
              <w:t xml:space="preserve"> Operations</w:t>
            </w:r>
          </w:p>
        </w:tc>
      </w:tr>
    </w:tbl>
    <w:p w14:paraId="7999199D" w14:textId="0EC835A8" w:rsidR="00614942" w:rsidRDefault="00614942"/>
    <w:tbl>
      <w:tblPr>
        <w:tblW w:w="100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16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480"/>
        <w:gridCol w:w="2551"/>
        <w:gridCol w:w="2694"/>
      </w:tblGrid>
      <w:tr w:rsidR="00614942" w14:paraId="28E37029" w14:textId="77777777" w:rsidTr="006A6523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3A8FC7"/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0178A2D6" w14:textId="77777777" w:rsidR="00614942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3,300+</w:t>
            </w:r>
          </w:p>
          <w:p w14:paraId="0C0B9688" w14:textId="77777777" w:rsidR="00614942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Branches Monitored</w:t>
            </w:r>
          </w:p>
        </w:tc>
        <w:tc>
          <w:tcPr>
            <w:tcW w:w="2480" w:type="dxa"/>
            <w:shd w:val="clear" w:color="auto" w:fill="0A2342"/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339A8805" w14:textId="77777777" w:rsidR="00614942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30,000+</w:t>
            </w:r>
          </w:p>
          <w:p w14:paraId="4A60F807" w14:textId="77777777" w:rsidR="00614942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Connected Devices</w:t>
            </w:r>
          </w:p>
        </w:tc>
        <w:tc>
          <w:tcPr>
            <w:tcW w:w="2551" w:type="dxa"/>
            <w:shd w:val="clear" w:color="auto" w:fill="3A8FC7"/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0517FC53" w14:textId="77777777" w:rsidR="00614942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24/7</w:t>
            </w:r>
          </w:p>
          <w:p w14:paraId="0437BADF" w14:textId="77777777" w:rsidR="00614942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Continuous Coverage</w:t>
            </w:r>
          </w:p>
        </w:tc>
        <w:tc>
          <w:tcPr>
            <w:tcW w:w="2694" w:type="dxa"/>
            <w:shd w:val="clear" w:color="auto" w:fill="0A2342"/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6908B1C2" w14:textId="77777777" w:rsidR="00614942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1–2</w:t>
            </w:r>
          </w:p>
          <w:p w14:paraId="0D985AE3" w14:textId="77777777" w:rsidR="00614942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Theft Cases / Year</w:t>
            </w:r>
          </w:p>
        </w:tc>
      </w:tr>
    </w:tbl>
    <w:p w14:paraId="3852A97D" w14:textId="77777777" w:rsidR="00614942" w:rsidRDefault="00000000">
      <w:pPr>
        <w:pBdr>
          <w:bottom w:val="single" w:sz="10" w:space="4" w:color="E8A838"/>
        </w:pBdr>
        <w:spacing w:before="200" w:after="80"/>
      </w:pPr>
      <w:r>
        <w:rPr>
          <w:b/>
          <w:bCs/>
          <w:color w:val="0A2342"/>
          <w:sz w:val="26"/>
          <w:szCs w:val="26"/>
        </w:rPr>
        <w:t>EXECUTIVE SUMMARY</w:t>
      </w:r>
    </w:p>
    <w:p w14:paraId="563CFD05" w14:textId="77777777" w:rsidR="00614942" w:rsidRDefault="00000000" w:rsidP="006A6523">
      <w:pPr>
        <w:spacing w:before="40" w:after="40" w:line="280" w:lineRule="auto"/>
        <w:ind w:right="-126"/>
      </w:pPr>
      <w:r>
        <w:rPr>
          <w:color w:val="0A2342"/>
        </w:rPr>
        <w:t xml:space="preserve">WAVZ designed and operates a centralized </w:t>
      </w:r>
      <w:r>
        <w:rPr>
          <w:b/>
          <w:bCs/>
          <w:color w:val="0A2342"/>
        </w:rPr>
        <w:t>Command &amp; Control Center (CCC)</w:t>
      </w:r>
      <w:r>
        <w:rPr>
          <w:color w:val="0A2342"/>
        </w:rPr>
        <w:t xml:space="preserve"> delivering 24/7 nationwide security operations for Egypt Post — supervising </w:t>
      </w:r>
      <w:r>
        <w:rPr>
          <w:b/>
          <w:bCs/>
          <w:color w:val="0A2342"/>
        </w:rPr>
        <w:t>30,000+ devices</w:t>
      </w:r>
      <w:r>
        <w:rPr>
          <w:color w:val="0A2342"/>
        </w:rPr>
        <w:t xml:space="preserve"> across </w:t>
      </w:r>
      <w:r>
        <w:rPr>
          <w:b/>
          <w:bCs/>
          <w:color w:val="0A2342"/>
        </w:rPr>
        <w:t>3,300+ branches</w:t>
      </w:r>
      <w:r>
        <w:rPr>
          <w:color w:val="0A2342"/>
        </w:rPr>
        <w:t xml:space="preserve">, processing ~103 alerts daily, and coordinating directly with Najda emergency services. Result: theft incidents collapsed to </w:t>
      </w:r>
      <w:r>
        <w:rPr>
          <w:b/>
          <w:bCs/>
          <w:color w:val="3A8FC7"/>
        </w:rPr>
        <w:t>just 1–2 cases per year</w:t>
      </w:r>
      <w:r>
        <w:rPr>
          <w:color w:val="0A2342"/>
        </w:rPr>
        <w:t>, with audit-ready governance built for national scale.</w:t>
      </w: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283"/>
        <w:gridCol w:w="5103"/>
      </w:tblGrid>
      <w:tr w:rsidR="00614942" w14:paraId="5EB24718" w14:textId="77777777" w:rsidTr="005F238B">
        <w:tblPrEx>
          <w:tblCellMar>
            <w:top w:w="0" w:type="dxa"/>
            <w:bottom w:w="0" w:type="dxa"/>
          </w:tblCellMar>
        </w:tblPrEx>
        <w:trPr>
          <w:trHeight w:val="3308"/>
        </w:trPr>
        <w:tc>
          <w:tcPr>
            <w:tcW w:w="4820" w:type="dxa"/>
            <w:shd w:val="clear" w:color="auto" w:fill="0A2342"/>
            <w:tcMar>
              <w:top w:w="240" w:type="dxa"/>
              <w:left w:w="260" w:type="dxa"/>
              <w:bottom w:w="240" w:type="dxa"/>
              <w:right w:w="260" w:type="dxa"/>
            </w:tcMar>
          </w:tcPr>
          <w:p w14:paraId="7CC39622" w14:textId="77777777" w:rsidR="00614942" w:rsidRDefault="00000000">
            <w:pPr>
              <w:spacing w:after="100"/>
            </w:pPr>
            <w:r>
              <w:rPr>
                <w:b/>
                <w:bCs/>
                <w:color w:val="E8A838"/>
                <w:spacing w:val="40"/>
                <w:sz w:val="22"/>
                <w:szCs w:val="22"/>
              </w:rPr>
              <w:t>THE CHALLENGE</w:t>
            </w:r>
          </w:p>
          <w:p w14:paraId="76639713" w14:textId="77777777" w:rsidR="00614942" w:rsidRDefault="00000000">
            <w:pPr>
              <w:spacing w:after="80" w:line="260" w:lineRule="auto"/>
            </w:pPr>
            <w:r>
              <w:rPr>
                <w:color w:val="FFFFFF"/>
              </w:rPr>
              <w:t>Securing one of Egypt's largest distributed networks demanded a new operating model:</w:t>
            </w:r>
          </w:p>
          <w:p w14:paraId="65A7B65A" w14:textId="77777777" w:rsidR="00614942" w:rsidRDefault="00000000">
            <w:pPr>
              <w:spacing w:before="30" w:after="30" w:line="250" w:lineRule="auto"/>
              <w:ind w:left="220" w:hanging="200"/>
            </w:pPr>
            <w:r>
              <w:rPr>
                <w:b/>
                <w:bCs/>
                <w:color w:val="E8A838"/>
              </w:rPr>
              <w:t xml:space="preserve">‣  </w:t>
            </w:r>
            <w:r>
              <w:rPr>
                <w:color w:val="FFFFFF"/>
              </w:rPr>
              <w:t>Zero centralized visibility across 3,300+ branches</w:t>
            </w:r>
          </w:p>
          <w:p w14:paraId="6E0B7DAC" w14:textId="77777777" w:rsidR="00614942" w:rsidRDefault="00000000">
            <w:pPr>
              <w:spacing w:before="30" w:after="30" w:line="250" w:lineRule="auto"/>
              <w:ind w:left="220" w:hanging="200"/>
            </w:pPr>
            <w:r>
              <w:rPr>
                <w:b/>
                <w:bCs/>
                <w:color w:val="E8A838"/>
              </w:rPr>
              <w:t xml:space="preserve">‣  </w:t>
            </w:r>
            <w:r>
              <w:rPr>
                <w:color w:val="FFFFFF"/>
              </w:rPr>
              <w:t>Fragmented monitoring, delayed incident response</w:t>
            </w:r>
          </w:p>
          <w:p w14:paraId="49E12DAA" w14:textId="77777777" w:rsidR="00614942" w:rsidRDefault="00000000">
            <w:pPr>
              <w:spacing w:before="30" w:after="30" w:line="250" w:lineRule="auto"/>
              <w:ind w:left="220" w:hanging="200"/>
            </w:pPr>
            <w:r>
              <w:rPr>
                <w:b/>
                <w:bCs/>
                <w:color w:val="E8A838"/>
              </w:rPr>
              <w:t xml:space="preserve">‣  </w:t>
            </w:r>
            <w:r>
              <w:rPr>
                <w:color w:val="FFFFFF"/>
              </w:rPr>
              <w:t>No unified incident management framework</w:t>
            </w:r>
          </w:p>
          <w:p w14:paraId="5EA1A819" w14:textId="77777777" w:rsidR="00614942" w:rsidRDefault="00000000">
            <w:pPr>
              <w:spacing w:before="30" w:after="30" w:line="250" w:lineRule="auto"/>
              <w:ind w:left="220" w:hanging="200"/>
            </w:pPr>
            <w:r>
              <w:rPr>
                <w:b/>
                <w:bCs/>
                <w:color w:val="E8A838"/>
              </w:rPr>
              <w:t xml:space="preserve">‣  </w:t>
            </w:r>
            <w:r>
              <w:rPr>
                <w:color w:val="FFFFFF"/>
              </w:rPr>
              <w:t>Slow, inconsistent coordination with Najda emergency services</w:t>
            </w:r>
          </w:p>
          <w:p w14:paraId="7ABAC303" w14:textId="77777777" w:rsidR="00614942" w:rsidRDefault="00000000">
            <w:pPr>
              <w:spacing w:before="30" w:after="30" w:line="250" w:lineRule="auto"/>
              <w:ind w:left="220" w:hanging="200"/>
            </w:pPr>
            <w:r>
              <w:rPr>
                <w:b/>
                <w:bCs/>
                <w:color w:val="E8A838"/>
              </w:rPr>
              <w:t xml:space="preserve">‣  </w:t>
            </w:r>
            <w:r>
              <w:rPr>
                <w:color w:val="FFFFFF"/>
              </w:rPr>
              <w:t>Absence of management-level operational reporting</w:t>
            </w:r>
          </w:p>
        </w:tc>
        <w:tc>
          <w:tcPr>
            <w:tcW w:w="2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83490" w14:textId="77777777" w:rsidR="00614942" w:rsidRDefault="00614942"/>
        </w:tc>
        <w:tc>
          <w:tcPr>
            <w:tcW w:w="5103" w:type="dxa"/>
            <w:shd w:val="clear" w:color="auto" w:fill="D6EAF8"/>
            <w:tcMar>
              <w:top w:w="240" w:type="dxa"/>
              <w:left w:w="260" w:type="dxa"/>
              <w:bottom w:w="240" w:type="dxa"/>
              <w:right w:w="260" w:type="dxa"/>
            </w:tcMar>
          </w:tcPr>
          <w:p w14:paraId="26655680" w14:textId="77777777" w:rsidR="00614942" w:rsidRDefault="00000000">
            <w:pPr>
              <w:spacing w:after="100"/>
            </w:pPr>
            <w:r>
              <w:rPr>
                <w:b/>
                <w:bCs/>
                <w:color w:val="0A2342"/>
                <w:spacing w:val="40"/>
                <w:sz w:val="22"/>
                <w:szCs w:val="22"/>
              </w:rPr>
              <w:t>THE SOLUTION</w:t>
            </w:r>
          </w:p>
          <w:p w14:paraId="18B42C57" w14:textId="77777777" w:rsidR="00614942" w:rsidRDefault="00000000">
            <w:pPr>
              <w:spacing w:after="80" w:line="260" w:lineRule="auto"/>
            </w:pPr>
            <w:r>
              <w:rPr>
                <w:color w:val="0A2342"/>
              </w:rPr>
              <w:t>WAVZ designed and operates a centralized Command &amp; Control Center delivering 24/7:</w:t>
            </w:r>
          </w:p>
          <w:p w14:paraId="5315D627" w14:textId="77777777" w:rsidR="00614942" w:rsidRDefault="00000000">
            <w:pPr>
              <w:spacing w:before="30" w:after="30" w:line="250" w:lineRule="auto"/>
              <w:ind w:left="220" w:hanging="200"/>
            </w:pPr>
            <w:r>
              <w:rPr>
                <w:b/>
                <w:bCs/>
                <w:color w:val="E8A838"/>
              </w:rPr>
              <w:t xml:space="preserve">‣  </w:t>
            </w:r>
            <w:r>
              <w:rPr>
                <w:color w:val="0A2342"/>
              </w:rPr>
              <w:t>Centralized monitoring of CCTV, intrusion, fire, access &amp; video systems</w:t>
            </w:r>
          </w:p>
          <w:p w14:paraId="07C57A20" w14:textId="77777777" w:rsidR="00614942" w:rsidRDefault="00000000">
            <w:pPr>
              <w:spacing w:before="30" w:after="30" w:line="250" w:lineRule="auto"/>
              <w:ind w:left="220" w:hanging="200"/>
            </w:pPr>
            <w:r>
              <w:rPr>
                <w:b/>
                <w:bCs/>
                <w:color w:val="E8A838"/>
              </w:rPr>
              <w:t xml:space="preserve">‣  </w:t>
            </w:r>
            <w:r>
              <w:rPr>
                <w:color w:val="0A2342"/>
              </w:rPr>
              <w:t>~103 alerts/day verified, classified, and actioned</w:t>
            </w:r>
          </w:p>
          <w:p w14:paraId="3DEADCF1" w14:textId="77777777" w:rsidR="00614942" w:rsidRDefault="00000000">
            <w:pPr>
              <w:spacing w:before="30" w:after="30" w:line="250" w:lineRule="auto"/>
              <w:ind w:left="220" w:hanging="200"/>
            </w:pPr>
            <w:r>
              <w:rPr>
                <w:b/>
                <w:bCs/>
                <w:color w:val="E8A838"/>
              </w:rPr>
              <w:t xml:space="preserve">‣  </w:t>
            </w:r>
            <w:r>
              <w:rPr>
                <w:color w:val="0A2342"/>
              </w:rPr>
              <w:t>Proactive surveillance of critical branches</w:t>
            </w:r>
          </w:p>
          <w:p w14:paraId="762ACFAE" w14:textId="77777777" w:rsidR="00614942" w:rsidRDefault="00000000">
            <w:pPr>
              <w:spacing w:before="30" w:after="30" w:line="250" w:lineRule="auto"/>
              <w:ind w:left="220" w:hanging="200"/>
            </w:pPr>
            <w:r>
              <w:rPr>
                <w:b/>
                <w:bCs/>
                <w:color w:val="E8A838"/>
              </w:rPr>
              <w:t xml:space="preserve">‣  </w:t>
            </w:r>
            <w:r>
              <w:rPr>
                <w:color w:val="0A2342"/>
              </w:rPr>
              <w:t>Structured incident lifecycle: detect → verify → escalate → report</w:t>
            </w:r>
          </w:p>
          <w:p w14:paraId="636E4703" w14:textId="77777777" w:rsidR="00614942" w:rsidRDefault="00000000">
            <w:pPr>
              <w:spacing w:before="30" w:after="30" w:line="250" w:lineRule="auto"/>
              <w:ind w:left="220" w:hanging="200"/>
            </w:pPr>
            <w:r>
              <w:rPr>
                <w:b/>
                <w:bCs/>
                <w:color w:val="E8A838"/>
              </w:rPr>
              <w:t xml:space="preserve">‣  </w:t>
            </w:r>
            <w:r>
              <w:rPr>
                <w:color w:val="0A2342"/>
              </w:rPr>
              <w:t>Direct integration with Najda — Ministry of Interior</w:t>
            </w:r>
          </w:p>
          <w:p w14:paraId="18A72139" w14:textId="77777777" w:rsidR="00614942" w:rsidRDefault="00000000">
            <w:pPr>
              <w:spacing w:before="30" w:after="30" w:line="250" w:lineRule="auto"/>
              <w:ind w:left="220" w:hanging="200"/>
            </w:pPr>
            <w:r>
              <w:rPr>
                <w:b/>
                <w:bCs/>
                <w:color w:val="E8A838"/>
              </w:rPr>
              <w:t xml:space="preserve">‣  </w:t>
            </w:r>
            <w:r>
              <w:rPr>
                <w:color w:val="0A2342"/>
              </w:rPr>
              <w:t>15+ standardized SOPs governing every workflow</w:t>
            </w:r>
          </w:p>
        </w:tc>
      </w:tr>
    </w:tbl>
    <w:p w14:paraId="785E572E" w14:textId="77777777" w:rsidR="00614942" w:rsidRDefault="00000000">
      <w:r>
        <w:br w:type="page"/>
      </w:r>
    </w:p>
    <w:p w14:paraId="69122237" w14:textId="77777777" w:rsidR="00614942" w:rsidRDefault="00000000">
      <w:pPr>
        <w:pBdr>
          <w:bottom w:val="single" w:sz="10" w:space="4" w:color="E8A838"/>
        </w:pBdr>
        <w:spacing w:before="200" w:after="80"/>
      </w:pPr>
      <w:r>
        <w:rPr>
          <w:b/>
          <w:bCs/>
          <w:color w:val="0A2342"/>
          <w:sz w:val="26"/>
          <w:szCs w:val="26"/>
        </w:rPr>
        <w:lastRenderedPageBreak/>
        <w:t>MEASURABLE RESULTS &amp; BUSINESS IMPACT</w:t>
      </w:r>
    </w:p>
    <w:p w14:paraId="77B77616" w14:textId="77777777" w:rsidR="00614942" w:rsidRDefault="00000000">
      <w:pPr>
        <w:spacing w:before="40" w:after="40" w:line="260" w:lineRule="auto"/>
      </w:pPr>
      <w:r>
        <w:rPr>
          <w:color w:val="5D6D7E"/>
        </w:rPr>
        <w:t>Transformation across every operational dimension — fragmented activity replaced by a unified, accountable national capability: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0"/>
        <w:gridCol w:w="2240"/>
        <w:gridCol w:w="2240"/>
        <w:gridCol w:w="2940"/>
      </w:tblGrid>
      <w:tr w:rsidR="00614942" w14:paraId="3A93C24A" w14:textId="77777777" w:rsidTr="006A65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4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3A2F97" w14:textId="77777777" w:rsidR="00614942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24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408899" w14:textId="77777777" w:rsidR="0061494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Before</w:t>
            </w:r>
          </w:p>
        </w:tc>
        <w:tc>
          <w:tcPr>
            <w:tcW w:w="224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C54021" w14:textId="77777777" w:rsidR="0061494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After</w:t>
            </w:r>
          </w:p>
        </w:tc>
        <w:tc>
          <w:tcPr>
            <w:tcW w:w="294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3A1711" w14:textId="77777777" w:rsidR="00614942" w:rsidRDefault="00000000">
            <w:pPr>
              <w:jc w:val="center"/>
            </w:pPr>
            <w:r>
              <w:rPr>
                <w:b/>
                <w:bCs/>
                <w:color w:val="E8A838"/>
              </w:rPr>
              <w:t>Impact</w:t>
            </w:r>
          </w:p>
        </w:tc>
      </w:tr>
      <w:tr w:rsidR="00614942" w14:paraId="1D67071F" w14:textId="77777777" w:rsidTr="006A6523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9165ED" w14:textId="77777777" w:rsidR="00614942" w:rsidRDefault="00000000">
            <w:r>
              <w:rPr>
                <w:color w:val="0A2342"/>
              </w:rPr>
              <w:t>Branch Visibility</w:t>
            </w:r>
          </w:p>
        </w:tc>
        <w:tc>
          <w:tcPr>
            <w:tcW w:w="224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001528" w14:textId="77777777" w:rsidR="00614942" w:rsidRDefault="00000000">
            <w:pPr>
              <w:jc w:val="center"/>
            </w:pPr>
            <w:r>
              <w:rPr>
                <w:color w:val="5D6D7E"/>
              </w:rPr>
              <w:t>Fragmented</w:t>
            </w:r>
          </w:p>
        </w:tc>
        <w:tc>
          <w:tcPr>
            <w:tcW w:w="224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3A8F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387420" w14:textId="77777777" w:rsidR="0061494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3,300+ branches</w:t>
            </w:r>
          </w:p>
        </w:tc>
        <w:tc>
          <w:tcPr>
            <w:tcW w:w="294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CBCC3C" w14:textId="77777777" w:rsidR="00614942" w:rsidRDefault="00000000">
            <w:pPr>
              <w:jc w:val="center"/>
            </w:pPr>
            <w:r>
              <w:rPr>
                <w:color w:val="3A8FC7"/>
              </w:rPr>
              <w:t>Unified national view</w:t>
            </w:r>
          </w:p>
        </w:tc>
      </w:tr>
      <w:tr w:rsidR="00614942" w14:paraId="343D2A95" w14:textId="77777777" w:rsidTr="006A6523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88E444" w14:textId="77777777" w:rsidR="00614942" w:rsidRDefault="00000000">
            <w:r>
              <w:rPr>
                <w:color w:val="0A2342"/>
              </w:rPr>
              <w:t>Connected Devices Monitored</w:t>
            </w:r>
          </w:p>
        </w:tc>
        <w:tc>
          <w:tcPr>
            <w:tcW w:w="224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A9BA6D" w14:textId="77777777" w:rsidR="00614942" w:rsidRDefault="00000000">
            <w:pPr>
              <w:jc w:val="center"/>
            </w:pPr>
            <w:r>
              <w:rPr>
                <w:color w:val="5D6D7E"/>
              </w:rPr>
              <w:t>Branch-level only</w:t>
            </w:r>
          </w:p>
        </w:tc>
        <w:tc>
          <w:tcPr>
            <w:tcW w:w="224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3A8F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61CA81" w14:textId="77777777" w:rsidR="0061494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30,000+</w:t>
            </w:r>
          </w:p>
        </w:tc>
        <w:tc>
          <w:tcPr>
            <w:tcW w:w="294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A287B6" w14:textId="77777777" w:rsidR="00614942" w:rsidRDefault="00000000">
            <w:pPr>
              <w:jc w:val="center"/>
            </w:pPr>
            <w:r>
              <w:rPr>
                <w:color w:val="3A8FC7"/>
              </w:rPr>
              <w:t>Full estate oversight</w:t>
            </w:r>
          </w:p>
        </w:tc>
      </w:tr>
      <w:tr w:rsidR="00614942" w14:paraId="230F574A" w14:textId="77777777" w:rsidTr="006A6523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976B53" w14:textId="77777777" w:rsidR="00614942" w:rsidRDefault="00000000">
            <w:r>
              <w:rPr>
                <w:color w:val="0A2342"/>
              </w:rPr>
              <w:t>Operations Coverage</w:t>
            </w:r>
          </w:p>
        </w:tc>
        <w:tc>
          <w:tcPr>
            <w:tcW w:w="224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FD16C9" w14:textId="77777777" w:rsidR="00614942" w:rsidRDefault="00000000">
            <w:pPr>
              <w:jc w:val="center"/>
            </w:pPr>
            <w:r>
              <w:rPr>
                <w:color w:val="5D6D7E"/>
              </w:rPr>
              <w:t>Business hours</w:t>
            </w:r>
          </w:p>
        </w:tc>
        <w:tc>
          <w:tcPr>
            <w:tcW w:w="224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3A8F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5FE95E" w14:textId="77777777" w:rsidR="0061494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24/7</w:t>
            </w:r>
          </w:p>
        </w:tc>
        <w:tc>
          <w:tcPr>
            <w:tcW w:w="294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88BEE0" w14:textId="77777777" w:rsidR="00614942" w:rsidRDefault="00000000">
            <w:pPr>
              <w:jc w:val="center"/>
            </w:pPr>
            <w:r>
              <w:rPr>
                <w:color w:val="3A8FC7"/>
              </w:rPr>
              <w:t>Always-on national reach</w:t>
            </w:r>
          </w:p>
        </w:tc>
      </w:tr>
      <w:tr w:rsidR="00614942" w14:paraId="39F7BB4B" w14:textId="77777777" w:rsidTr="006A6523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948967" w14:textId="77777777" w:rsidR="00614942" w:rsidRDefault="00000000">
            <w:r>
              <w:rPr>
                <w:color w:val="0A2342"/>
              </w:rPr>
              <w:t>Theft Incidents (annual)</w:t>
            </w:r>
          </w:p>
        </w:tc>
        <w:tc>
          <w:tcPr>
            <w:tcW w:w="224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67EDE3" w14:textId="77777777" w:rsidR="00614942" w:rsidRDefault="00000000">
            <w:pPr>
              <w:jc w:val="center"/>
            </w:pPr>
            <w:r>
              <w:rPr>
                <w:color w:val="5D6D7E"/>
              </w:rPr>
              <w:t>Frequent</w:t>
            </w:r>
          </w:p>
        </w:tc>
        <w:tc>
          <w:tcPr>
            <w:tcW w:w="224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3A8F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1E0385" w14:textId="77777777" w:rsidR="0061494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1–2 cases</w:t>
            </w:r>
          </w:p>
        </w:tc>
        <w:tc>
          <w:tcPr>
            <w:tcW w:w="294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79C7ED" w14:textId="77777777" w:rsidR="00614942" w:rsidRDefault="00000000">
            <w:pPr>
              <w:jc w:val="center"/>
            </w:pPr>
            <w:r>
              <w:rPr>
                <w:color w:val="3A8FC7"/>
              </w:rPr>
              <w:t>Step-change in security</w:t>
            </w:r>
          </w:p>
        </w:tc>
      </w:tr>
      <w:tr w:rsidR="00614942" w14:paraId="74B48323" w14:textId="77777777" w:rsidTr="006A6523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D9112C" w14:textId="77777777" w:rsidR="00614942" w:rsidRDefault="00000000">
            <w:r>
              <w:rPr>
                <w:color w:val="0A2342"/>
              </w:rPr>
              <w:t>Emergency Coordination</w:t>
            </w:r>
          </w:p>
        </w:tc>
        <w:tc>
          <w:tcPr>
            <w:tcW w:w="224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74B885" w14:textId="77777777" w:rsidR="00614942" w:rsidRDefault="00000000">
            <w:pPr>
              <w:jc w:val="center"/>
            </w:pPr>
            <w:r>
              <w:rPr>
                <w:color w:val="5D6D7E"/>
              </w:rPr>
              <w:t>Ad-hoc</w:t>
            </w:r>
          </w:p>
        </w:tc>
        <w:tc>
          <w:tcPr>
            <w:tcW w:w="224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3A8F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D7C9F8" w14:textId="77777777" w:rsidR="0061494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Direct w/ Najda</w:t>
            </w:r>
          </w:p>
        </w:tc>
        <w:tc>
          <w:tcPr>
            <w:tcW w:w="294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6BE81E" w14:textId="77777777" w:rsidR="00614942" w:rsidRDefault="00000000">
            <w:pPr>
              <w:jc w:val="center"/>
            </w:pPr>
            <w:r>
              <w:rPr>
                <w:color w:val="3A8FC7"/>
              </w:rPr>
              <w:t>Rapid national response</w:t>
            </w:r>
          </w:p>
        </w:tc>
      </w:tr>
      <w:tr w:rsidR="00614942" w14:paraId="1998A437" w14:textId="77777777" w:rsidTr="006A6523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17D76A" w14:textId="77777777" w:rsidR="00614942" w:rsidRDefault="00000000">
            <w:r>
              <w:rPr>
                <w:color w:val="0A2342"/>
              </w:rPr>
              <w:t>Governance</w:t>
            </w:r>
          </w:p>
        </w:tc>
        <w:tc>
          <w:tcPr>
            <w:tcW w:w="224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AFE788" w14:textId="77777777" w:rsidR="00614942" w:rsidRDefault="00000000">
            <w:pPr>
              <w:jc w:val="center"/>
            </w:pPr>
            <w:r>
              <w:rPr>
                <w:color w:val="5D6D7E"/>
              </w:rPr>
              <w:t>Inconsistent</w:t>
            </w:r>
          </w:p>
        </w:tc>
        <w:tc>
          <w:tcPr>
            <w:tcW w:w="224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shd w:val="clear" w:color="auto" w:fill="3A8F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22711" w14:textId="77777777" w:rsidR="0061494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15+ SOPs</w:t>
            </w:r>
          </w:p>
        </w:tc>
        <w:tc>
          <w:tcPr>
            <w:tcW w:w="2940" w:type="dxa"/>
            <w:tcBorders>
              <w:top w:val="single" w:sz="4" w:space="0" w:color="D5DBE0"/>
              <w:left w:val="single" w:sz="4" w:space="0" w:color="D5DBE0"/>
              <w:bottom w:val="single" w:sz="4" w:space="0" w:color="D5DBE0"/>
              <w:right w:val="single" w:sz="4" w:space="0" w:color="D5DB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B1AF22" w14:textId="77777777" w:rsidR="00614942" w:rsidRDefault="00000000">
            <w:pPr>
              <w:jc w:val="center"/>
            </w:pPr>
            <w:r>
              <w:rPr>
                <w:color w:val="3A8FC7"/>
              </w:rPr>
              <w:t>Audit-ready operations</w:t>
            </w:r>
          </w:p>
        </w:tc>
      </w:tr>
    </w:tbl>
    <w:p w14:paraId="0FE08503" w14:textId="77777777" w:rsidR="00614942" w:rsidRDefault="00000000">
      <w:r>
        <w:rPr>
          <w:sz w:val="2"/>
          <w:szCs w:val="2"/>
        </w:rPr>
        <w:t xml:space="preserve"> </w:t>
      </w:r>
    </w:p>
    <w:tbl>
      <w:tblPr>
        <w:tblW w:w="100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885"/>
      </w:tblGrid>
      <w:tr w:rsidR="00614942" w14:paraId="75785DAA" w14:textId="77777777" w:rsidTr="006A6523">
        <w:tblPrEx>
          <w:tblCellMar>
            <w:top w:w="0" w:type="dxa"/>
            <w:bottom w:w="0" w:type="dxa"/>
          </w:tblCellMar>
        </w:tblPrEx>
        <w:tc>
          <w:tcPr>
            <w:tcW w:w="180" w:type="dxa"/>
            <w:shd w:val="clear" w:color="auto" w:fill="E8A838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B6BF4" w14:textId="77777777" w:rsidR="00614942" w:rsidRDefault="00614942"/>
        </w:tc>
        <w:tc>
          <w:tcPr>
            <w:tcW w:w="9885" w:type="dxa"/>
            <w:shd w:val="clear" w:color="auto" w:fill="D6EAF8"/>
            <w:tcMar>
              <w:top w:w="200" w:type="dxa"/>
              <w:left w:w="300" w:type="dxa"/>
              <w:bottom w:w="200" w:type="dxa"/>
              <w:right w:w="300" w:type="dxa"/>
            </w:tcMar>
            <w:vAlign w:val="center"/>
          </w:tcPr>
          <w:p w14:paraId="55493B64" w14:textId="77777777" w:rsidR="00614942" w:rsidRDefault="00000000">
            <w:pPr>
              <w:spacing w:line="280" w:lineRule="auto"/>
            </w:pPr>
            <w:r>
              <w:rPr>
                <w:b/>
                <w:bCs/>
                <w:color w:val="E8A838"/>
                <w:sz w:val="30"/>
                <w:szCs w:val="30"/>
              </w:rPr>
              <w:t>“</w:t>
            </w:r>
            <w:r>
              <w:rPr>
                <w:i/>
                <w:iCs/>
                <w:color w:val="0A2342"/>
                <w:sz w:val="22"/>
                <w:szCs w:val="22"/>
              </w:rPr>
              <w:t>Theft incidents reduced to just 1–2 cases per year across the entire monitored network — proving that mission-grade security at national scale is achievable when people, process, and platform operate as one.</w:t>
            </w:r>
            <w:r>
              <w:rPr>
                <w:b/>
                <w:bCs/>
                <w:color w:val="E8A838"/>
                <w:sz w:val="30"/>
                <w:szCs w:val="30"/>
              </w:rPr>
              <w:t>”</w:t>
            </w:r>
          </w:p>
        </w:tc>
      </w:tr>
    </w:tbl>
    <w:p w14:paraId="25AE4A01" w14:textId="77777777" w:rsidR="00614942" w:rsidRDefault="00000000">
      <w:pPr>
        <w:pBdr>
          <w:bottom w:val="single" w:sz="10" w:space="4" w:color="E8A838"/>
        </w:pBdr>
        <w:spacing w:before="200" w:after="80"/>
      </w:pPr>
      <w:r>
        <w:rPr>
          <w:b/>
          <w:bCs/>
          <w:color w:val="0A2342"/>
          <w:sz w:val="26"/>
          <w:szCs w:val="26"/>
        </w:rPr>
        <w:t>KEY DIFFERENTIATORS</w:t>
      </w:r>
    </w:p>
    <w:tbl>
      <w:tblPr>
        <w:tblW w:w="100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6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3045"/>
      </w:tblGrid>
      <w:tr w:rsidR="00614942" w14:paraId="2E1B1148" w14:textId="77777777" w:rsidTr="006A652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6" w:space="0" w:color="E8A83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A59DCF5" w14:textId="77777777" w:rsidR="00614942" w:rsidRDefault="00000000">
            <w:pPr>
              <w:spacing w:after="60"/>
            </w:pPr>
            <w:r>
              <w:rPr>
                <w:b/>
                <w:bCs/>
                <w:color w:val="E8A838"/>
                <w:sz w:val="24"/>
                <w:szCs w:val="24"/>
              </w:rPr>
              <w:t xml:space="preserve">◆  </w:t>
            </w:r>
            <w:r>
              <w:rPr>
                <w:b/>
                <w:bCs/>
                <w:color w:val="0A2342"/>
                <w:sz w:val="22"/>
                <w:szCs w:val="22"/>
              </w:rPr>
              <w:t>Mission-Grade Service</w:t>
            </w:r>
          </w:p>
          <w:p w14:paraId="547E7F9D" w14:textId="77777777" w:rsidR="00614942" w:rsidRDefault="00000000">
            <w:pPr>
              <w:spacing w:line="250" w:lineRule="auto"/>
            </w:pPr>
            <w:r>
              <w:rPr>
                <w:color w:val="5D6D7E"/>
              </w:rPr>
              <w:t>Managed end-to-end — people, process, and platform owned by WAVZ.</w:t>
            </w:r>
          </w:p>
        </w:tc>
        <w:tc>
          <w:tcPr>
            <w:tcW w:w="2340" w:type="dxa"/>
            <w:tcBorders>
              <w:top w:val="single" w:sz="16" w:space="0" w:color="E8A83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3F2975C" w14:textId="77777777" w:rsidR="00614942" w:rsidRDefault="00000000">
            <w:pPr>
              <w:spacing w:after="60"/>
            </w:pPr>
            <w:r>
              <w:rPr>
                <w:b/>
                <w:bCs/>
                <w:color w:val="E8A838"/>
                <w:sz w:val="24"/>
                <w:szCs w:val="24"/>
              </w:rPr>
              <w:t xml:space="preserve">◉  </w:t>
            </w:r>
            <w:r>
              <w:rPr>
                <w:b/>
                <w:bCs/>
                <w:color w:val="0A2342"/>
                <w:sz w:val="22"/>
                <w:szCs w:val="22"/>
              </w:rPr>
              <w:t>Najda Integrated</w:t>
            </w:r>
          </w:p>
          <w:p w14:paraId="5CA5586C" w14:textId="77777777" w:rsidR="00614942" w:rsidRDefault="00000000">
            <w:pPr>
              <w:spacing w:line="250" w:lineRule="auto"/>
            </w:pPr>
            <w:r>
              <w:rPr>
                <w:color w:val="5D6D7E"/>
              </w:rPr>
              <w:t>Direct coordination with Ministry of Interior emergency services.</w:t>
            </w:r>
          </w:p>
        </w:tc>
        <w:tc>
          <w:tcPr>
            <w:tcW w:w="2340" w:type="dxa"/>
            <w:tcBorders>
              <w:top w:val="single" w:sz="16" w:space="0" w:color="E8A83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E3E0352" w14:textId="77777777" w:rsidR="00614942" w:rsidRDefault="00000000">
            <w:pPr>
              <w:spacing w:after="60"/>
            </w:pPr>
            <w:r>
              <w:rPr>
                <w:b/>
                <w:bCs/>
                <w:color w:val="E8A838"/>
                <w:sz w:val="24"/>
                <w:szCs w:val="24"/>
              </w:rPr>
              <w:t xml:space="preserve">↑  </w:t>
            </w:r>
            <w:r>
              <w:rPr>
                <w:b/>
                <w:bCs/>
                <w:color w:val="0A2342"/>
                <w:sz w:val="22"/>
                <w:szCs w:val="22"/>
              </w:rPr>
              <w:t>Proactive by Design</w:t>
            </w:r>
          </w:p>
          <w:p w14:paraId="3C1243B2" w14:textId="77777777" w:rsidR="00614942" w:rsidRDefault="00000000">
            <w:pPr>
              <w:spacing w:line="250" w:lineRule="auto"/>
            </w:pPr>
            <w:r>
              <w:rPr>
                <w:color w:val="5D6D7E"/>
              </w:rPr>
              <w:t>Scheduled surveillance sweeps prevent incidents, not just react.</w:t>
            </w:r>
          </w:p>
        </w:tc>
        <w:tc>
          <w:tcPr>
            <w:tcW w:w="3045" w:type="dxa"/>
            <w:tcBorders>
              <w:top w:val="single" w:sz="16" w:space="0" w:color="E8A83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3BBD484" w14:textId="77777777" w:rsidR="00614942" w:rsidRDefault="00000000">
            <w:pPr>
              <w:spacing w:after="60"/>
            </w:pPr>
            <w:r>
              <w:rPr>
                <w:b/>
                <w:bCs/>
                <w:color w:val="E8A838"/>
                <w:sz w:val="24"/>
                <w:szCs w:val="24"/>
              </w:rPr>
              <w:t xml:space="preserve">✦  </w:t>
            </w:r>
            <w:r>
              <w:rPr>
                <w:b/>
                <w:bCs/>
                <w:color w:val="0A2342"/>
                <w:sz w:val="22"/>
                <w:szCs w:val="22"/>
              </w:rPr>
              <w:t>National Scale</w:t>
            </w:r>
          </w:p>
          <w:p w14:paraId="77D47F0D" w14:textId="77777777" w:rsidR="00614942" w:rsidRDefault="00000000">
            <w:pPr>
              <w:spacing w:line="250" w:lineRule="auto"/>
            </w:pPr>
            <w:r>
              <w:rPr>
                <w:color w:val="5D6D7E"/>
              </w:rPr>
              <w:t>Operating across every governorate, ready to extend to 4,500 branches.</w:t>
            </w:r>
          </w:p>
        </w:tc>
      </w:tr>
    </w:tbl>
    <w:p w14:paraId="5F72BEDC" w14:textId="77777777" w:rsidR="00614942" w:rsidRDefault="00000000">
      <w:pPr>
        <w:pBdr>
          <w:bottom w:val="single" w:sz="10" w:space="4" w:color="E8A838"/>
        </w:pBdr>
        <w:spacing w:before="200" w:after="80"/>
      </w:pPr>
      <w:r>
        <w:rPr>
          <w:b/>
          <w:bCs/>
          <w:color w:val="0A2342"/>
          <w:sz w:val="26"/>
          <w:szCs w:val="26"/>
        </w:rPr>
        <w:t>WHAT'S NEXT — ROADMAP TO 4,500 BRANCHES</w:t>
      </w:r>
    </w:p>
    <w:tbl>
      <w:tblPr>
        <w:tblW w:w="100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16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2552"/>
        <w:gridCol w:w="2551"/>
        <w:gridCol w:w="2552"/>
      </w:tblGrid>
      <w:tr w:rsidR="00614942" w14:paraId="55C55204" w14:textId="77777777" w:rsidTr="006A6523">
        <w:tblPrEx>
          <w:tblCellMar>
            <w:top w:w="0" w:type="dxa"/>
            <w:bottom w:w="0" w:type="dxa"/>
          </w:tblCellMar>
        </w:tblPrEx>
        <w:tc>
          <w:tcPr>
            <w:tcW w:w="2410" w:type="dxa"/>
            <w:shd w:val="clear" w:color="auto" w:fill="0A2342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5010F79B" w14:textId="77777777" w:rsidR="00614942" w:rsidRDefault="00000000">
            <w:pPr>
              <w:spacing w:after="60"/>
            </w:pPr>
            <w:r>
              <w:rPr>
                <w:b/>
                <w:bCs/>
                <w:color w:val="E8A838"/>
                <w:spacing w:val="30"/>
                <w:sz w:val="18"/>
                <w:szCs w:val="18"/>
              </w:rPr>
              <w:t>ASSET MGMT</w:t>
            </w:r>
          </w:p>
          <w:p w14:paraId="35F7CE8D" w14:textId="77777777" w:rsidR="00614942" w:rsidRDefault="00000000">
            <w:r>
              <w:rPr>
                <w:color w:val="FFFFFF"/>
              </w:rPr>
              <w:t>Security Asset Management Platform for full device lifecycle.</w:t>
            </w:r>
          </w:p>
        </w:tc>
        <w:tc>
          <w:tcPr>
            <w:tcW w:w="2552" w:type="dxa"/>
            <w:shd w:val="clear" w:color="auto" w:fill="0A2342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7EBBB782" w14:textId="77777777" w:rsidR="00614942" w:rsidRDefault="00000000">
            <w:pPr>
              <w:spacing w:after="60"/>
            </w:pPr>
            <w:r>
              <w:rPr>
                <w:b/>
                <w:bCs/>
                <w:color w:val="E8A838"/>
                <w:spacing w:val="30"/>
                <w:sz w:val="18"/>
                <w:szCs w:val="18"/>
              </w:rPr>
              <w:t>HEALTH MON.</w:t>
            </w:r>
          </w:p>
          <w:p w14:paraId="027BF097" w14:textId="77777777" w:rsidR="00614942" w:rsidRDefault="00000000">
            <w:r>
              <w:rPr>
                <w:color w:val="FFFFFF"/>
              </w:rPr>
              <w:t>Network Monitoring Tool for proactive device health.</w:t>
            </w:r>
          </w:p>
        </w:tc>
        <w:tc>
          <w:tcPr>
            <w:tcW w:w="2551" w:type="dxa"/>
            <w:shd w:val="clear" w:color="auto" w:fill="0A2342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67C975CB" w14:textId="77777777" w:rsidR="00614942" w:rsidRDefault="00000000">
            <w:pPr>
              <w:spacing w:after="60"/>
            </w:pPr>
            <w:r>
              <w:rPr>
                <w:b/>
                <w:bCs/>
                <w:color w:val="E8A838"/>
                <w:spacing w:val="30"/>
                <w:sz w:val="18"/>
                <w:szCs w:val="18"/>
              </w:rPr>
              <w:t>TICKETING</w:t>
            </w:r>
          </w:p>
          <w:p w14:paraId="36B8DBA5" w14:textId="77777777" w:rsidR="00614942" w:rsidRDefault="00000000">
            <w:r>
              <w:rPr>
                <w:color w:val="FFFFFF"/>
              </w:rPr>
              <w:t>Integrated incident &amp; maintenance ticketing system.</w:t>
            </w:r>
          </w:p>
        </w:tc>
        <w:tc>
          <w:tcPr>
            <w:tcW w:w="2552" w:type="dxa"/>
            <w:shd w:val="clear" w:color="auto" w:fill="0A2342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6CCF0CD3" w14:textId="77777777" w:rsidR="00614942" w:rsidRDefault="00000000">
            <w:pPr>
              <w:spacing w:after="60"/>
            </w:pPr>
            <w:r>
              <w:rPr>
                <w:b/>
                <w:bCs/>
                <w:color w:val="E8A838"/>
                <w:spacing w:val="30"/>
                <w:sz w:val="18"/>
                <w:szCs w:val="18"/>
              </w:rPr>
              <w:t>DASHBOARDS</w:t>
            </w:r>
          </w:p>
          <w:p w14:paraId="5E2BEA38" w14:textId="77777777" w:rsidR="00614942" w:rsidRDefault="00000000">
            <w:r>
              <w:rPr>
                <w:color w:val="FFFFFF"/>
              </w:rPr>
              <w:t>Real-time operational performance intelligence.</w:t>
            </w:r>
          </w:p>
        </w:tc>
      </w:tr>
    </w:tbl>
    <w:p w14:paraId="0DE83DF8" w14:textId="77777777" w:rsidR="00614942" w:rsidRDefault="00000000">
      <w:pPr>
        <w:spacing w:before="200" w:line="280" w:lineRule="auto"/>
        <w:jc w:val="center"/>
      </w:pPr>
      <w:r>
        <w:rPr>
          <w:b/>
          <w:bCs/>
          <w:color w:val="0A2342"/>
          <w:sz w:val="22"/>
          <w:szCs w:val="22"/>
        </w:rPr>
        <w:t xml:space="preserve">Engineered for national scale. </w:t>
      </w:r>
      <w:r>
        <w:rPr>
          <w:i/>
          <w:iCs/>
          <w:color w:val="5D6D7E"/>
          <w:sz w:val="22"/>
          <w:szCs w:val="22"/>
        </w:rPr>
        <w:t>WAVZ is Egypt Post's long-term partner for mission-critical security operations — proven, codified, and ready to grow.</w:t>
      </w:r>
    </w:p>
    <w:sectPr w:rsidR="00614942" w:rsidSect="006A6523">
      <w:headerReference w:type="default" r:id="rId7"/>
      <w:footerReference w:type="default" r:id="rId8"/>
      <w:pgSz w:w="12240" w:h="15840"/>
      <w:pgMar w:top="720" w:right="1080" w:bottom="900" w:left="1080" w:header="708" w:footer="1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D6919" w14:textId="77777777" w:rsidR="00503991" w:rsidRDefault="00503991">
      <w:r>
        <w:separator/>
      </w:r>
    </w:p>
  </w:endnote>
  <w:endnote w:type="continuationSeparator" w:id="0">
    <w:p w14:paraId="6D82EA0C" w14:textId="77777777" w:rsidR="00503991" w:rsidRDefault="00503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CBFF6" w14:textId="77777777" w:rsidR="00614942" w:rsidRDefault="00614942">
    <w:pPr>
      <w:pBdr>
        <w:top w:val="single" w:sz="8" w:space="4" w:color="3A8FC7"/>
      </w:pBdr>
      <w:spacing w:after="80"/>
    </w:pPr>
  </w:p>
  <w:p w14:paraId="76CD127C" w14:textId="77777777" w:rsidR="00614942" w:rsidRDefault="00000000">
    <w:pPr>
      <w:jc w:val="center"/>
    </w:pPr>
    <w:r>
      <w:rPr>
        <w:color w:val="5D6D7E"/>
        <w:sz w:val="18"/>
        <w:szCs w:val="18"/>
      </w:rPr>
      <w:t>Confidential  |  Enterprise Use Case  |  Egypt Post Command &amp; Control Center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03E77" w14:textId="77777777" w:rsidR="00503991" w:rsidRDefault="00503991">
      <w:r>
        <w:separator/>
      </w:r>
    </w:p>
  </w:footnote>
  <w:footnote w:type="continuationSeparator" w:id="0">
    <w:p w14:paraId="168F9FCC" w14:textId="77777777" w:rsidR="00503991" w:rsidRDefault="005039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521"/>
      <w:gridCol w:w="3544"/>
    </w:tblGrid>
    <w:tr w:rsidR="005F238B" w14:paraId="28C8A036" w14:textId="77777777" w:rsidTr="006A6523">
      <w:tblPrEx>
        <w:tblCellMar>
          <w:top w:w="0" w:type="dxa"/>
          <w:bottom w:w="0" w:type="dxa"/>
        </w:tblCellMar>
      </w:tblPrEx>
      <w:trPr>
        <w:trHeight w:val="910"/>
      </w:trPr>
      <w:tc>
        <w:tcPr>
          <w:tcW w:w="6521" w:type="dxa"/>
          <w:shd w:val="clear" w:color="auto" w:fill="0A2342"/>
          <w:tcMar>
            <w:top w:w="220" w:type="dxa"/>
            <w:left w:w="280" w:type="dxa"/>
            <w:bottom w:w="220" w:type="dxa"/>
            <w:right w:w="200" w:type="dxa"/>
          </w:tcMar>
          <w:vAlign w:val="center"/>
        </w:tcPr>
        <w:tbl>
          <w:tblPr>
            <w:tblW w:w="6094" w:type="dxa"/>
            <w:tbl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blBorders>
            <w:tblLayout w:type="fixed"/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  <w:tblGrid>
            <w:gridCol w:w="900"/>
            <w:gridCol w:w="5194"/>
          </w:tblGrid>
          <w:tr w:rsidR="005F238B" w14:paraId="113FE157" w14:textId="77777777" w:rsidTr="005E6B06">
            <w:tblPrEx>
              <w:tblCellMar>
                <w:top w:w="0" w:type="dxa"/>
                <w:bottom w:w="0" w:type="dxa"/>
              </w:tblCellMar>
            </w:tblPrEx>
            <w:tc>
              <w:tcPr>
                <w:tcW w:w="900" w:type="dxa"/>
                <w:tcMar>
                  <w:top w:w="0" w:type="dxa"/>
                  <w:left w:w="0" w:type="dxa"/>
                  <w:bottom w:w="0" w:type="dxa"/>
                  <w:right w:w="120" w:type="dxa"/>
                </w:tcMar>
                <w:vAlign w:val="center"/>
              </w:tcPr>
              <w:p w14:paraId="203DCC74" w14:textId="77777777" w:rsidR="005F238B" w:rsidRDefault="005F238B" w:rsidP="005F238B">
                <w:r>
                  <w:rPr>
                    <w:noProof/>
                  </w:rPr>
                  <w:drawing>
                    <wp:inline distT="0" distB="0" distL="0" distR="0" wp14:anchorId="33B6EDB7" wp14:editId="0BCA64DE">
                      <wp:extent cx="774700" cy="774700"/>
                      <wp:effectExtent l="0" t="0" r="0" b="0"/>
                      <wp:docPr id="2077008062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77008062" name="Picture 2077008062"/>
                              <pic:cNvPicPr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74700" cy="7747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5194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7DD937D5" w14:textId="77777777" w:rsidR="005F238B" w:rsidRPr="005F238B" w:rsidRDefault="005F238B" w:rsidP="005F238B">
                <w:pPr>
                  <w:rPr>
                    <w:sz w:val="36"/>
                    <w:szCs w:val="36"/>
                  </w:rPr>
                </w:pPr>
                <w:r>
                  <w:rPr>
                    <w:b/>
                    <w:bCs/>
                    <w:color w:val="FFFFFF"/>
                    <w:sz w:val="36"/>
                    <w:szCs w:val="36"/>
                  </w:rPr>
                  <w:t xml:space="preserve"> </w:t>
                </w:r>
                <w:r w:rsidRPr="005F238B">
                  <w:rPr>
                    <w:b/>
                    <w:bCs/>
                    <w:color w:val="FFFFFF"/>
                    <w:sz w:val="36"/>
                    <w:szCs w:val="36"/>
                  </w:rPr>
                  <w:t>WAVZ for Digital Transformation</w:t>
                </w:r>
              </w:p>
            </w:tc>
          </w:tr>
        </w:tbl>
        <w:p w14:paraId="5AB47CED" w14:textId="77777777" w:rsidR="005F238B" w:rsidRDefault="005F238B" w:rsidP="005F238B"/>
      </w:tc>
      <w:tc>
        <w:tcPr>
          <w:tcW w:w="3544" w:type="dxa"/>
          <w:shd w:val="clear" w:color="auto" w:fill="3A8FC7"/>
          <w:tcMar>
            <w:top w:w="220" w:type="dxa"/>
            <w:left w:w="240" w:type="dxa"/>
            <w:bottom w:w="220" w:type="dxa"/>
            <w:right w:w="240" w:type="dxa"/>
          </w:tcMar>
          <w:vAlign w:val="center"/>
        </w:tcPr>
        <w:p w14:paraId="59298463" w14:textId="1D5B32CE" w:rsidR="005F238B" w:rsidRDefault="005F238B" w:rsidP="006A6523">
          <w:pPr>
            <w:ind w:left="-243" w:right="-245"/>
            <w:jc w:val="right"/>
          </w:pPr>
          <w:r>
            <w:rPr>
              <w:b/>
              <w:bCs/>
              <w:color w:val="FFFFFF"/>
              <w:spacing w:val="40"/>
              <w:sz w:val="18"/>
              <w:szCs w:val="18"/>
            </w:rPr>
            <w:t xml:space="preserve">USE CASE|MANAGED </w:t>
          </w:r>
          <w:r w:rsidR="006A6523">
            <w:rPr>
              <w:b/>
              <w:bCs/>
              <w:color w:val="FFFFFF"/>
              <w:spacing w:val="40"/>
              <w:sz w:val="18"/>
              <w:szCs w:val="18"/>
            </w:rPr>
            <w:t>SERVICES</w:t>
          </w:r>
        </w:p>
      </w:tc>
    </w:tr>
  </w:tbl>
  <w:p w14:paraId="259D9B56" w14:textId="77777777" w:rsidR="005F238B" w:rsidRDefault="005F238B" w:rsidP="005F23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326B5"/>
    <w:multiLevelType w:val="hybridMultilevel"/>
    <w:tmpl w:val="5518C9B8"/>
    <w:lvl w:ilvl="0" w:tplc="54C8F830">
      <w:start w:val="1"/>
      <w:numFmt w:val="bullet"/>
      <w:lvlText w:val="●"/>
      <w:lvlJc w:val="left"/>
      <w:pPr>
        <w:ind w:left="720" w:hanging="360"/>
      </w:pPr>
    </w:lvl>
    <w:lvl w:ilvl="1" w:tplc="03B46A80">
      <w:start w:val="1"/>
      <w:numFmt w:val="bullet"/>
      <w:lvlText w:val="○"/>
      <w:lvlJc w:val="left"/>
      <w:pPr>
        <w:ind w:left="1440" w:hanging="360"/>
      </w:pPr>
    </w:lvl>
    <w:lvl w:ilvl="2" w:tplc="0E1ED38C">
      <w:start w:val="1"/>
      <w:numFmt w:val="bullet"/>
      <w:lvlText w:val="■"/>
      <w:lvlJc w:val="left"/>
      <w:pPr>
        <w:ind w:left="2160" w:hanging="360"/>
      </w:pPr>
    </w:lvl>
    <w:lvl w:ilvl="3" w:tplc="4EF448A2">
      <w:start w:val="1"/>
      <w:numFmt w:val="bullet"/>
      <w:lvlText w:val="●"/>
      <w:lvlJc w:val="left"/>
      <w:pPr>
        <w:ind w:left="2880" w:hanging="360"/>
      </w:pPr>
    </w:lvl>
    <w:lvl w:ilvl="4" w:tplc="F0F48776">
      <w:start w:val="1"/>
      <w:numFmt w:val="bullet"/>
      <w:lvlText w:val="○"/>
      <w:lvlJc w:val="left"/>
      <w:pPr>
        <w:ind w:left="3600" w:hanging="360"/>
      </w:pPr>
    </w:lvl>
    <w:lvl w:ilvl="5" w:tplc="1FE86948">
      <w:start w:val="1"/>
      <w:numFmt w:val="bullet"/>
      <w:lvlText w:val="■"/>
      <w:lvlJc w:val="left"/>
      <w:pPr>
        <w:ind w:left="4320" w:hanging="360"/>
      </w:pPr>
    </w:lvl>
    <w:lvl w:ilvl="6" w:tplc="45540F62">
      <w:start w:val="1"/>
      <w:numFmt w:val="bullet"/>
      <w:lvlText w:val="●"/>
      <w:lvlJc w:val="left"/>
      <w:pPr>
        <w:ind w:left="5040" w:hanging="360"/>
      </w:pPr>
    </w:lvl>
    <w:lvl w:ilvl="7" w:tplc="818EA5C4">
      <w:start w:val="1"/>
      <w:numFmt w:val="bullet"/>
      <w:lvlText w:val="●"/>
      <w:lvlJc w:val="left"/>
      <w:pPr>
        <w:ind w:left="5760" w:hanging="360"/>
      </w:pPr>
    </w:lvl>
    <w:lvl w:ilvl="8" w:tplc="BB926416">
      <w:start w:val="1"/>
      <w:numFmt w:val="bullet"/>
      <w:lvlText w:val="●"/>
      <w:lvlJc w:val="left"/>
      <w:pPr>
        <w:ind w:left="6480" w:hanging="360"/>
      </w:pPr>
    </w:lvl>
  </w:abstractNum>
  <w:num w:numId="1" w16cid:durableId="1236199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942"/>
    <w:rsid w:val="00503991"/>
    <w:rsid w:val="005F238B"/>
    <w:rsid w:val="00614942"/>
    <w:rsid w:val="006A6523"/>
    <w:rsid w:val="00BC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01C9DA"/>
  <w15:docId w15:val="{BFAB7E2C-7BE7-FA49-9EC4-62AFDFAD9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E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F23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238B"/>
  </w:style>
  <w:style w:type="paragraph" w:styleId="Footer">
    <w:name w:val="footer"/>
    <w:basedOn w:val="Normal"/>
    <w:link w:val="FooterChar"/>
    <w:uiPriority w:val="99"/>
    <w:unhideWhenUsed/>
    <w:rsid w:val="005F23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23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504</Words>
  <Characters>2691</Characters>
  <Application>Microsoft Office Word</Application>
  <DocSecurity>0</DocSecurity>
  <Lines>58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Egypt Post CCC — Leave-Behind</vt:lpstr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Egypt Post CCC — Leave-Behind</dc:title>
  <dc:creator>WAVZ</dc:creator>
  <cp:lastModifiedBy>Mostafa Younes</cp:lastModifiedBy>
  <cp:revision>2</cp:revision>
  <dcterms:created xsi:type="dcterms:W3CDTF">2026-05-11T22:04:00Z</dcterms:created>
  <dcterms:modified xsi:type="dcterms:W3CDTF">2026-05-11T22:04:00Z</dcterms:modified>
</cp:coreProperties>
</file>