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Nama    : Hafiz Pratama Aditya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Kelas   : X RPL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b. Cascading Style Sheets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b. Memberi gaya pada halaman web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b. &lt;link rel="stylesheet" href="style.css"&gt;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c. Dalam 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c. 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c. body {background-color: blue;}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c. Mengatur warna teks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c. /* Ini komentar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c. font-size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b. font-weight: bold;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c. Elemen dengan ID main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b. Class judul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c. 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 b. Semua p dalam div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15. c. Tag &gt; Class &gt; ID &gt; Inline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16. b. Semua elemen dengan atribut type bernilai text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17. c. li:first-child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18. d. .box.highlight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19. c. Link saat pointer diarahkan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20. c. Menimpa aturan lain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21. c. Menjadikan elemen flex container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22. a. display: grid;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23. c. Memusatkan item secara horizontal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24. c. Menyusun item secara vertikal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25. b. Mengubah gaya berdasarkan ukuran layar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26. a. @media screen and (max-width: 768px)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27. c. display: none;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28. c. Memposisikan elemen terhadap dokumen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29. c. Elemen muncul di atas elemen lain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30. a. transition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31. b. animation-iteration-count: infinite;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32. c. @keyframes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33. b. Menyembunyikan konten keluar elemen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34. c. border-radius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35. b. Menambah bayangan di luar elemen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36. b. Viewport height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37. b. Membatasi lebar maksimum elemen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38. c. Tingkat transparansi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39. b. Ikon tangan saat hover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40. b. Menyesuaikan gambar agar proporsional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41. c. --warna: red;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42. a. color: var(--utama);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43. a. margin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44. c. Tinggi baris teks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45. b. Membuat huruf kapital semua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46. c. text-align: center;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47. a. border-color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48. a. Menyembunyikan elemen, tapi tetap menyisakan ruang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49. d. border-width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50. c. static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