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The roots of a quadratic:</w:t>
      </w:r>
    </w:p>
    <w:p>
      <w:r>
        <w:t xml:space="preserve">EQUATION</w:t>
      </w:r>
    </w:p>
    <w:p>
      <w:r>
        <w:t xml:space="preserve">as every school book gives them.</w:t>
      </w:r>
    </w:p>
    <w:sectPr/>
  </w:body>
</w:document>
</file>