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831F1" w14:textId="696DB5A8" w:rsidR="00F31CB8" w:rsidRPr="00F75126" w:rsidRDefault="00F31CB8" w:rsidP="00EE2167">
      <w:pPr>
        <w:pStyle w:val="Heading2"/>
        <w:rPr>
          <w:sz w:val="32"/>
          <w:szCs w:val="32"/>
        </w:rPr>
      </w:pPr>
      <w:bookmarkStart w:id="0" w:name="_Toc529264085"/>
      <w:r w:rsidRPr="00F75126">
        <w:rPr>
          <w:sz w:val="32"/>
          <w:szCs w:val="32"/>
        </w:rPr>
        <w:t>Diffusion Tensor Prediction</w:t>
      </w:r>
      <w:bookmarkEnd w:id="0"/>
      <w:r w:rsidR="00003141" w:rsidRPr="00F75126">
        <w:rPr>
          <w:sz w:val="32"/>
          <w:szCs w:val="32"/>
        </w:rPr>
        <w:t xml:space="preserve"> Module</w:t>
      </w:r>
      <w:r w:rsidR="00F75126">
        <w:rPr>
          <w:sz w:val="32"/>
          <w:szCs w:val="32"/>
        </w:rPr>
        <w:t xml:space="preserve"> (ELM)</w:t>
      </w:r>
    </w:p>
    <w:p w14:paraId="4BD9EECD" w14:textId="704A7B6A" w:rsidR="00F75126" w:rsidRDefault="00F75126" w:rsidP="00F75126"/>
    <w:p w14:paraId="7B95BAA1" w14:textId="77777777" w:rsidR="0018519F" w:rsidRDefault="0018519F" w:rsidP="0018519F">
      <w:r>
        <w:t>This module performs</w:t>
      </w:r>
      <w:r w:rsidRPr="005C441A">
        <w:t xml:space="preserve"> </w:t>
      </w:r>
      <w:r>
        <w:rPr>
          <w:i/>
          <w:iCs/>
        </w:rPr>
        <w:t>a</w:t>
      </w:r>
      <w:r w:rsidRPr="005C441A">
        <w:rPr>
          <w:i/>
          <w:iCs/>
        </w:rPr>
        <w:t>b initio</w:t>
      </w:r>
      <w:r w:rsidRPr="005C441A">
        <w:t xml:space="preserve"> prediction of </w:t>
      </w:r>
      <w:r>
        <w:t>the rotational diffusion tensor of a macromolecule</w:t>
      </w:r>
      <w:r w:rsidRPr="005C441A">
        <w:t xml:space="preserve"> directly from </w:t>
      </w:r>
      <w:r>
        <w:t>the atom coordinates</w:t>
      </w:r>
      <w:r w:rsidRPr="005C441A">
        <w:t xml:space="preserve"> </w:t>
      </w:r>
      <w:r>
        <w:t xml:space="preserve">using an ellipsoid model (ELM) representation </w:t>
      </w:r>
      <w:r w:rsidRPr="005C441A">
        <w:t>[</w:t>
      </w:r>
      <w:r>
        <w:t>6</w:t>
      </w:r>
      <w:r w:rsidRPr="005C441A">
        <w:t>].</w:t>
      </w:r>
    </w:p>
    <w:p w14:paraId="3A2599F7" w14:textId="77777777" w:rsidR="0018519F" w:rsidRDefault="0018519F" w:rsidP="0018519F"/>
    <w:p w14:paraId="13A79B80" w14:textId="21D9246A" w:rsidR="00CF5F17" w:rsidRDefault="0018519F" w:rsidP="00CF5F17">
      <w:r>
        <w:t>To select this module from the general ROTDIF-Web page (shown below)</w:t>
      </w:r>
      <w:r w:rsidR="00CF5F17">
        <w:t>, click the button “Diffusion Tensor Prediction”</w:t>
      </w:r>
    </w:p>
    <w:p w14:paraId="577554CF" w14:textId="0035FEDE" w:rsidR="00CF5F17" w:rsidRDefault="00CF5F17" w:rsidP="00CF5F17">
      <w:r>
        <w:rPr>
          <w:noProof/>
          <w:lang w:eastAsia="en-US"/>
        </w:rPr>
        <w:drawing>
          <wp:inline distT="0" distB="0" distL="0" distR="0" wp14:anchorId="327F3CDA" wp14:editId="495166D7">
            <wp:extent cx="5696735" cy="685760"/>
            <wp:effectExtent l="133350" t="76200" r="132715" b="768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2 at 10.12.23 PM.png"/>
                    <pic:cNvPicPr/>
                  </pic:nvPicPr>
                  <pic:blipFill rotWithShape="1">
                    <a:blip r:embed="rId6" cstate="print">
                      <a:extLst>
                        <a:ext uri="{28A0092B-C50C-407E-A947-70E740481C1C}">
                          <a14:useLocalDpi xmlns:a14="http://schemas.microsoft.com/office/drawing/2010/main" val="0"/>
                        </a:ext>
                      </a:extLst>
                    </a:blip>
                    <a:srcRect l="2263" r="1885"/>
                    <a:stretch/>
                  </pic:blipFill>
                  <pic:spPr bwMode="auto">
                    <a:xfrm>
                      <a:off x="0" y="0"/>
                      <a:ext cx="5697063" cy="6858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r>
        <w:t xml:space="preserve"> </w:t>
      </w:r>
    </w:p>
    <w:p w14:paraId="0F9ADD98" w14:textId="77777777" w:rsidR="00CF5F17" w:rsidRDefault="00CF5F17" w:rsidP="008F110E"/>
    <w:p w14:paraId="3700B1A5" w14:textId="4F906CB9" w:rsidR="00CF5F17" w:rsidRDefault="0018519F" w:rsidP="008F110E">
      <w:r>
        <w:t>The interface will look like this:</w:t>
      </w:r>
    </w:p>
    <w:p w14:paraId="65C18D03" w14:textId="01F741AC" w:rsidR="007D077D" w:rsidRDefault="00B74AB4" w:rsidP="00F31CB8">
      <w:r>
        <w:rPr>
          <w:noProof/>
          <w:lang w:eastAsia="en-US"/>
        </w:rPr>
        <w:drawing>
          <wp:inline distT="0" distB="0" distL="0" distR="0" wp14:anchorId="278B2EF8" wp14:editId="3E7B4BA4">
            <wp:extent cx="5818094" cy="2887345"/>
            <wp:effectExtent l="114300" t="95250" r="125730" b="103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1 at 4.16.19 PM.png"/>
                    <pic:cNvPicPr/>
                  </pic:nvPicPr>
                  <pic:blipFill rotWithShape="1">
                    <a:blip r:embed="rId7" cstate="print">
                      <a:extLst>
                        <a:ext uri="{28A0092B-C50C-407E-A947-70E740481C1C}">
                          <a14:useLocalDpi xmlns:a14="http://schemas.microsoft.com/office/drawing/2010/main" val="0"/>
                        </a:ext>
                      </a:extLst>
                    </a:blip>
                    <a:srcRect r="2112"/>
                    <a:stretch/>
                  </pic:blipFill>
                  <pic:spPr bwMode="auto">
                    <a:xfrm>
                      <a:off x="0" y="0"/>
                      <a:ext cx="5818094" cy="288734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2A7E6CC" w14:textId="77777777" w:rsidR="0018519F" w:rsidRDefault="0018519F" w:rsidP="00F31CB8"/>
    <w:p w14:paraId="2DDBB07C" w14:textId="34626A84" w:rsidR="00401B4B" w:rsidRDefault="00B74AB4" w:rsidP="007D077D">
      <w:pPr>
        <w:pStyle w:val="ListParagraph"/>
        <w:numPr>
          <w:ilvl w:val="0"/>
          <w:numId w:val="5"/>
        </w:numPr>
      </w:pPr>
      <w:r>
        <w:rPr>
          <w:b/>
        </w:rPr>
        <w:t>Run</w:t>
      </w:r>
      <w:r w:rsidR="007D077D" w:rsidRPr="007D077D">
        <w:rPr>
          <w:b/>
        </w:rPr>
        <w:t xml:space="preserve"> name:</w:t>
      </w:r>
      <w:r w:rsidR="007D077D">
        <w:t xml:space="preserve"> The </w:t>
      </w:r>
      <w:r w:rsidR="0018519F">
        <w:t xml:space="preserve">name of the folder to store </w:t>
      </w:r>
      <w:r w:rsidR="007D077D">
        <w:t>the results</w:t>
      </w:r>
      <w:r w:rsidR="0018519F">
        <w:t xml:space="preserve"> of the current session</w:t>
      </w:r>
    </w:p>
    <w:p w14:paraId="0F092B6E" w14:textId="6BEA8376" w:rsidR="00ED79DF" w:rsidRDefault="007D077D" w:rsidP="00ED79DF">
      <w:pPr>
        <w:pStyle w:val="ListParagraph"/>
        <w:numPr>
          <w:ilvl w:val="0"/>
          <w:numId w:val="5"/>
        </w:numPr>
      </w:pPr>
      <w:r>
        <w:rPr>
          <w:b/>
        </w:rPr>
        <w:t xml:space="preserve">PDB </w:t>
      </w:r>
      <w:r w:rsidR="00B74AB4">
        <w:rPr>
          <w:b/>
        </w:rPr>
        <w:t>Coordinat</w:t>
      </w:r>
      <w:r w:rsidR="00F073F9">
        <w:rPr>
          <w:b/>
        </w:rPr>
        <w:t>es</w:t>
      </w:r>
      <w:r w:rsidR="00B74AB4">
        <w:rPr>
          <w:b/>
        </w:rPr>
        <w:t xml:space="preserve"> </w:t>
      </w:r>
      <w:r>
        <w:rPr>
          <w:b/>
        </w:rPr>
        <w:t>File:</w:t>
      </w:r>
      <w:r>
        <w:t xml:space="preserve"> </w:t>
      </w:r>
      <w:r w:rsidR="00EE2167">
        <w:t xml:space="preserve">Upload </w:t>
      </w:r>
      <w:r w:rsidR="00196919">
        <w:t>the coordinate</w:t>
      </w:r>
      <w:r w:rsidR="00F073F9">
        <w:t>s</w:t>
      </w:r>
      <w:r w:rsidR="00196919">
        <w:t xml:space="preserve"> </w:t>
      </w:r>
      <w:r w:rsidR="00EE2167">
        <w:t>file</w:t>
      </w:r>
      <w:r w:rsidR="008F110E">
        <w:t xml:space="preserve"> to be used for diffusion tensor prediction</w:t>
      </w:r>
    </w:p>
    <w:p w14:paraId="2BCE17C8" w14:textId="6ACD956E" w:rsidR="003318F6" w:rsidRDefault="003318F6" w:rsidP="003318F6">
      <w:pPr>
        <w:pStyle w:val="ListParagraph"/>
        <w:numPr>
          <w:ilvl w:val="0"/>
          <w:numId w:val="5"/>
        </w:numPr>
      </w:pPr>
      <w:r>
        <w:rPr>
          <w:b/>
        </w:rPr>
        <w:t>PDB File model:</w:t>
      </w:r>
      <w:r>
        <w:t xml:space="preserve"> </w:t>
      </w:r>
      <w:r w:rsidR="00196919">
        <w:t>If the coordinate</w:t>
      </w:r>
      <w:r w:rsidR="00F073F9">
        <w:t>s</w:t>
      </w:r>
      <w:r w:rsidR="00196919">
        <w:t xml:space="preserve"> file contains more than one structural model, please specify the model you want to analyze. The default model number is 1. </w:t>
      </w:r>
    </w:p>
    <w:p w14:paraId="021B8CA8" w14:textId="2E722A12" w:rsidR="003318F6" w:rsidRPr="003318F6" w:rsidRDefault="00B74AB4" w:rsidP="007D077D">
      <w:pPr>
        <w:pStyle w:val="ListParagraph"/>
        <w:numPr>
          <w:ilvl w:val="0"/>
          <w:numId w:val="5"/>
        </w:numPr>
        <w:rPr>
          <w:b/>
        </w:rPr>
      </w:pPr>
      <w:r>
        <w:rPr>
          <w:b/>
        </w:rPr>
        <w:t>T</w:t>
      </w:r>
      <w:r w:rsidR="003318F6" w:rsidRPr="003318F6">
        <w:rPr>
          <w:b/>
        </w:rPr>
        <w:t xml:space="preserve">emperature: </w:t>
      </w:r>
      <w:r w:rsidR="003318F6">
        <w:t>The</w:t>
      </w:r>
      <w:r w:rsidR="008F110E">
        <w:t xml:space="preserve"> desired</w:t>
      </w:r>
      <w:r w:rsidR="003318F6">
        <w:t xml:space="preserve"> temperature</w:t>
      </w:r>
      <w:r w:rsidR="008F110E">
        <w:t xml:space="preserve"> (in K)</w:t>
      </w:r>
      <w:r w:rsidR="003318F6">
        <w:t xml:space="preserve"> </w:t>
      </w:r>
      <w:r w:rsidR="008F110E">
        <w:t xml:space="preserve">of the </w:t>
      </w:r>
      <w:r w:rsidR="00196919">
        <w:t xml:space="preserve">aqueous </w:t>
      </w:r>
      <w:r w:rsidR="008F110E">
        <w:t>medium</w:t>
      </w:r>
      <w:r w:rsidR="00196919">
        <w:t xml:space="preserve">. Please note that the program assumes that molecule of interest is tumbling in water, and the empirical formula for the water viscosity used here [6, 12] is valid in the range from </w:t>
      </w:r>
      <w:r w:rsidR="005E205F">
        <w:t>273K</w:t>
      </w:r>
      <w:r w:rsidR="00196919" w:rsidRPr="005E205F">
        <w:t xml:space="preserve"> to </w:t>
      </w:r>
      <w:r w:rsidR="005E205F">
        <w:t>373</w:t>
      </w:r>
      <w:r w:rsidR="00196919">
        <w:t xml:space="preserve"> K. </w:t>
      </w:r>
    </w:p>
    <w:p w14:paraId="327D468D" w14:textId="39209699" w:rsidR="003318F6" w:rsidRPr="003318F6" w:rsidRDefault="003318F6" w:rsidP="007D077D">
      <w:pPr>
        <w:pStyle w:val="ListParagraph"/>
        <w:numPr>
          <w:ilvl w:val="0"/>
          <w:numId w:val="5"/>
        </w:numPr>
        <w:rPr>
          <w:b/>
        </w:rPr>
      </w:pPr>
      <w:r>
        <w:rPr>
          <w:b/>
        </w:rPr>
        <w:t xml:space="preserve">check box to enable advanced model: </w:t>
      </w:r>
      <w:r w:rsidR="00196919">
        <w:t>T</w:t>
      </w:r>
      <w:r w:rsidR="008F110E">
        <w:t>hese options are designed for</w:t>
      </w:r>
      <w:r w:rsidR="00196919">
        <w:t xml:space="preserve"> advanced adjustment of</w:t>
      </w:r>
      <w:r>
        <w:t xml:space="preserve"> </w:t>
      </w:r>
      <w:r w:rsidR="008F110E">
        <w:t xml:space="preserve">the </w:t>
      </w:r>
      <w:r>
        <w:t xml:space="preserve">hydration layer thickness and </w:t>
      </w:r>
      <w:r w:rsidR="00196919">
        <w:t xml:space="preserve">the </w:t>
      </w:r>
      <w:r>
        <w:t>water radius.</w:t>
      </w:r>
      <w:r w:rsidR="00196919">
        <w:t xml:space="preserve"> It is recommended that you use the default values.</w:t>
      </w:r>
    </w:p>
    <w:p w14:paraId="18BD3B80" w14:textId="77777777" w:rsidR="00F35622" w:rsidRDefault="00F35622" w:rsidP="00C66C4B"/>
    <w:p w14:paraId="1254075F" w14:textId="6BA8A956" w:rsidR="0018519F" w:rsidRDefault="0018519F" w:rsidP="0018519F">
      <w:r>
        <w:lastRenderedPageBreak/>
        <w:t xml:space="preserve">Prior to running ELM, please make sure the project name is specified. If it is not specified or you would like to change the project name, click on the “head” icon </w:t>
      </w:r>
      <w:r>
        <w:rPr>
          <w:noProof/>
          <w:lang w:eastAsia="en-US"/>
        </w:rPr>
        <w:drawing>
          <wp:inline distT="0" distB="0" distL="0" distR="0" wp14:anchorId="645C3D0E" wp14:editId="419F339A">
            <wp:extent cx="321066" cy="358588"/>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1 at 4.20.46 PM.png"/>
                    <pic:cNvPicPr/>
                  </pic:nvPicPr>
                  <pic:blipFill rotWithShape="1">
                    <a:blip r:embed="rId8" cstate="print">
                      <a:extLst>
                        <a:ext uri="{28A0092B-C50C-407E-A947-70E740481C1C}">
                          <a14:useLocalDpi xmlns:a14="http://schemas.microsoft.com/office/drawing/2010/main" val="0"/>
                        </a:ext>
                      </a:extLst>
                    </a:blip>
                    <a:srcRect b="9791"/>
                    <a:stretch/>
                  </pic:blipFill>
                  <pic:spPr bwMode="auto">
                    <a:xfrm>
                      <a:off x="0" y="0"/>
                      <a:ext cx="324640" cy="362580"/>
                    </a:xfrm>
                    <a:prstGeom prst="rect">
                      <a:avLst/>
                    </a:prstGeom>
                    <a:ln>
                      <a:noFill/>
                    </a:ln>
                    <a:extLst>
                      <a:ext uri="{53640926-AAD7-44D8-BBD7-CCE9431645EC}">
                        <a14:shadowObscured xmlns:a14="http://schemas.microsoft.com/office/drawing/2010/main"/>
                      </a:ext>
                    </a:extLst>
                  </pic:spPr>
                </pic:pic>
              </a:graphicData>
            </a:graphic>
          </wp:inline>
        </w:drawing>
      </w:r>
      <w:r>
        <w:t>in the top right corner. The following selection window will appear:</w:t>
      </w:r>
      <w:r>
        <w:br/>
      </w:r>
    </w:p>
    <w:p w14:paraId="3CAB8A80" w14:textId="77777777" w:rsidR="0018519F" w:rsidRDefault="0018519F" w:rsidP="0018519F">
      <w:r>
        <w:t xml:space="preserve">                             </w:t>
      </w:r>
      <w:r>
        <w:rPr>
          <w:noProof/>
          <w:lang w:eastAsia="en-US"/>
        </w:rPr>
        <w:drawing>
          <wp:inline distT="0" distB="0" distL="0" distR="0" wp14:anchorId="138B7BE8" wp14:editId="691D2867">
            <wp:extent cx="3745064" cy="1737294"/>
            <wp:effectExtent l="95250" t="95250" r="103505" b="920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1 at 4.21.0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830" cy="1739969"/>
                    </a:xfrm>
                    <a:prstGeom prst="rect">
                      <a:avLst/>
                    </a:prstGeom>
                    <a:effectLst>
                      <a:outerShdw blurRad="63500" sx="102000" sy="102000" algn="ctr" rotWithShape="0">
                        <a:prstClr val="black">
                          <a:alpha val="40000"/>
                        </a:prstClr>
                      </a:outerShdw>
                    </a:effectLst>
                  </pic:spPr>
                </pic:pic>
              </a:graphicData>
            </a:graphic>
          </wp:inline>
        </w:drawing>
      </w:r>
    </w:p>
    <w:p w14:paraId="1BED12D0" w14:textId="77777777" w:rsidR="0018519F" w:rsidRDefault="0018519F" w:rsidP="0018519F"/>
    <w:p w14:paraId="70F785E2" w14:textId="77777777" w:rsidR="0018519F" w:rsidRDefault="0018519F" w:rsidP="0018519F">
      <w:r>
        <w:t>You can select an existing project from the pull-down list or click “New project” and create a new project by providing the project name and the description, for example:</w:t>
      </w:r>
      <w:r>
        <w:br/>
      </w:r>
    </w:p>
    <w:p w14:paraId="62D82483" w14:textId="4E928634" w:rsidR="0018519F" w:rsidRDefault="00FE6E48" w:rsidP="0018519F">
      <w:r>
        <w:rPr>
          <w:noProof/>
          <w:lang w:eastAsia="en-US"/>
        </w:rPr>
        <w:drawing>
          <wp:inline distT="0" distB="0" distL="0" distR="0" wp14:anchorId="663360E4" wp14:editId="1942101F">
            <wp:extent cx="5392270" cy="804232"/>
            <wp:effectExtent l="133350" t="76200" r="132715" b="723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1 at 4.24.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4660" cy="807571"/>
                    </a:xfrm>
                    <a:prstGeom prst="rect">
                      <a:avLst/>
                    </a:prstGeom>
                    <a:effectLst>
                      <a:outerShdw blurRad="63500" sx="102000" sy="102000" algn="ctr" rotWithShape="0">
                        <a:prstClr val="black">
                          <a:alpha val="40000"/>
                        </a:prstClr>
                      </a:outerShdw>
                    </a:effectLst>
                  </pic:spPr>
                </pic:pic>
              </a:graphicData>
            </a:graphic>
          </wp:inline>
        </w:drawing>
      </w:r>
    </w:p>
    <w:p w14:paraId="18FDA7B5" w14:textId="77777777" w:rsidR="0018519F" w:rsidRDefault="0018519F" w:rsidP="0018519F"/>
    <w:p w14:paraId="561796BB" w14:textId="77777777" w:rsidR="0018519F" w:rsidRDefault="0018519F" w:rsidP="0018519F">
      <w:r>
        <w:t xml:space="preserve">Then click the </w:t>
      </w:r>
      <w:r>
        <w:rPr>
          <w:noProof/>
          <w:lang w:eastAsia="en-US"/>
        </w:rPr>
        <w:drawing>
          <wp:inline distT="0" distB="0" distL="0" distR="0" wp14:anchorId="7C7B71D9" wp14:editId="26CB8333">
            <wp:extent cx="536675" cy="213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1 at 4.17.30 PM.png"/>
                    <pic:cNvPicPr/>
                  </pic:nvPicPr>
                  <pic:blipFill rotWithShape="1">
                    <a:blip r:embed="rId11" cstate="print">
                      <a:extLst>
                        <a:ext uri="{28A0092B-C50C-407E-A947-70E740481C1C}">
                          <a14:useLocalDpi xmlns:a14="http://schemas.microsoft.com/office/drawing/2010/main" val="0"/>
                        </a:ext>
                      </a:extLst>
                    </a:blip>
                    <a:srcRect t="1" b="22580"/>
                    <a:stretch/>
                  </pic:blipFill>
                  <pic:spPr bwMode="auto">
                    <a:xfrm>
                      <a:off x="0" y="0"/>
                      <a:ext cx="545053" cy="216691"/>
                    </a:xfrm>
                    <a:prstGeom prst="rect">
                      <a:avLst/>
                    </a:prstGeom>
                    <a:ln>
                      <a:noFill/>
                    </a:ln>
                    <a:extLst>
                      <a:ext uri="{53640926-AAD7-44D8-BBD7-CCE9431645EC}">
                        <a14:shadowObscured xmlns:a14="http://schemas.microsoft.com/office/drawing/2010/main"/>
                      </a:ext>
                    </a:extLst>
                  </pic:spPr>
                </pic:pic>
              </a:graphicData>
            </a:graphic>
          </wp:inline>
        </w:drawing>
      </w:r>
      <w:r>
        <w:t xml:space="preserve"> button. The “Status” information will read like the following:</w:t>
      </w:r>
    </w:p>
    <w:p w14:paraId="61FE64D0" w14:textId="77777777" w:rsidR="0018519F" w:rsidRDefault="0018519F" w:rsidP="0018519F"/>
    <w:p w14:paraId="776E7A71" w14:textId="0DCA511F" w:rsidR="0018519F" w:rsidRDefault="0018519F" w:rsidP="0018519F">
      <w:r>
        <w:t xml:space="preserve">    </w:t>
      </w:r>
      <w:r w:rsidR="00FE6E48">
        <w:t xml:space="preserve">              </w:t>
      </w:r>
      <w:r>
        <w:t xml:space="preserve">  </w:t>
      </w:r>
      <w:r w:rsidR="00FE6E48">
        <w:rPr>
          <w:noProof/>
          <w:lang w:eastAsia="en-US"/>
        </w:rPr>
        <w:drawing>
          <wp:inline distT="0" distB="0" distL="0" distR="0" wp14:anchorId="7E95F019" wp14:editId="5928EFE2">
            <wp:extent cx="3419061" cy="678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1 at 4.23.50 PM.png"/>
                    <pic:cNvPicPr/>
                  </pic:nvPicPr>
                  <pic:blipFill>
                    <a:blip r:embed="rId12">
                      <a:extLst>
                        <a:ext uri="{28A0092B-C50C-407E-A947-70E740481C1C}">
                          <a14:useLocalDpi xmlns:a14="http://schemas.microsoft.com/office/drawing/2010/main" val="0"/>
                        </a:ext>
                      </a:extLst>
                    </a:blip>
                    <a:stretch>
                      <a:fillRect/>
                    </a:stretch>
                  </pic:blipFill>
                  <pic:spPr>
                    <a:xfrm>
                      <a:off x="0" y="0"/>
                      <a:ext cx="3431408" cy="680687"/>
                    </a:xfrm>
                    <a:prstGeom prst="rect">
                      <a:avLst/>
                    </a:prstGeom>
                  </pic:spPr>
                </pic:pic>
              </a:graphicData>
            </a:graphic>
          </wp:inline>
        </w:drawing>
      </w:r>
    </w:p>
    <w:p w14:paraId="3E9D0AEB" w14:textId="167125F8" w:rsidR="0018519F" w:rsidRDefault="00FE6E48" w:rsidP="00C66C4B">
      <w:r>
        <w:t xml:space="preserve">     </w:t>
      </w:r>
    </w:p>
    <w:p w14:paraId="017E5D9A" w14:textId="51A02D22" w:rsidR="00B74AB4" w:rsidRDefault="00A2148A" w:rsidP="00C66C4B">
      <w:r>
        <w:t xml:space="preserve">Now </w:t>
      </w:r>
      <w:r w:rsidR="0018519F">
        <w:t>you</w:t>
      </w:r>
      <w:r>
        <w:t xml:space="preserve"> can run </w:t>
      </w:r>
      <w:r w:rsidR="0018519F">
        <w:t>Diffusion Tensor Prediction (</w:t>
      </w:r>
      <w:r>
        <w:t>ELM</w:t>
      </w:r>
      <w:r w:rsidR="0018519F">
        <w:t>).</w:t>
      </w:r>
      <w:r>
        <w:t xml:space="preserve"> </w:t>
      </w:r>
      <w:r w:rsidR="0018519F">
        <w:t>H</w:t>
      </w:r>
      <w:r w:rsidR="00B74AB4">
        <w:t>ere is a</w:t>
      </w:r>
      <w:r w:rsidR="0018519F">
        <w:t>n example of input</w:t>
      </w:r>
      <w:r>
        <w:t xml:space="preserve"> parameters</w:t>
      </w:r>
      <w:r w:rsidR="0018519F">
        <w:t>;</w:t>
      </w:r>
      <w:r>
        <w:t xml:space="preserve"> you can also try other </w:t>
      </w:r>
      <w:r w:rsidR="0018519F">
        <w:t>values</w:t>
      </w:r>
      <w:r>
        <w:t>.</w:t>
      </w:r>
    </w:p>
    <w:p w14:paraId="2C8D78EC" w14:textId="100D0B7D" w:rsidR="00B74AB4" w:rsidRDefault="00A2148A" w:rsidP="00C66C4B">
      <w:r>
        <w:rPr>
          <w:noProof/>
          <w:lang w:eastAsia="en-US"/>
        </w:rPr>
        <w:lastRenderedPageBreak/>
        <w:drawing>
          <wp:inline distT="0" distB="0" distL="0" distR="0" wp14:anchorId="5F7E8111" wp14:editId="06813CF7">
            <wp:extent cx="5943600" cy="2625090"/>
            <wp:effectExtent l="133350" t="95250" r="133350" b="99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1 at 4.26.29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25090"/>
                    </a:xfrm>
                    <a:prstGeom prst="rect">
                      <a:avLst/>
                    </a:prstGeom>
                    <a:effectLst>
                      <a:outerShdw blurRad="63500" sx="102000" sy="102000" algn="ctr" rotWithShape="0">
                        <a:prstClr val="black">
                          <a:alpha val="40000"/>
                        </a:prstClr>
                      </a:outerShdw>
                    </a:effectLst>
                  </pic:spPr>
                </pic:pic>
              </a:graphicData>
            </a:graphic>
          </wp:inline>
        </w:drawing>
      </w:r>
    </w:p>
    <w:p w14:paraId="3F0F87A3" w14:textId="77777777" w:rsidR="00B74AB4" w:rsidRDefault="00B74AB4" w:rsidP="00C66C4B"/>
    <w:p w14:paraId="2BFD9490" w14:textId="3CB38B75" w:rsidR="003318F6" w:rsidRDefault="0018519F" w:rsidP="003318F6">
      <w:r>
        <w:t>Fill out the required fields, shown above, t</w:t>
      </w:r>
      <w:r w:rsidR="00A2148A">
        <w:t xml:space="preserve">hen </w:t>
      </w:r>
      <w:r>
        <w:t>c</w:t>
      </w:r>
      <w:r w:rsidR="003318F6">
        <w:t>lick</w:t>
      </w:r>
      <w:r>
        <w:t xml:space="preserve"> the Submit button</w:t>
      </w:r>
      <w:r w:rsidR="00196919">
        <w:t>.</w:t>
      </w:r>
      <w:r w:rsidR="003318F6">
        <w:t xml:space="preserve"> </w:t>
      </w:r>
      <w:r w:rsidR="00196919">
        <w:t>A</w:t>
      </w:r>
      <w:r w:rsidR="001D525B">
        <w:t>fter the process</w:t>
      </w:r>
      <w:r w:rsidR="003318F6">
        <w:t xml:space="preserve"> has completed, you should be able to see </w:t>
      </w:r>
      <w:r w:rsidR="000F7809">
        <w:t xml:space="preserve">and download </w:t>
      </w:r>
      <w:r w:rsidR="003318F6">
        <w:t xml:space="preserve">a file </w:t>
      </w:r>
      <w:r w:rsidR="000F7809">
        <w:t xml:space="preserve">“ELM prediction” containing the </w:t>
      </w:r>
      <w:r w:rsidR="003318F6">
        <w:t>output</w:t>
      </w:r>
      <w:r w:rsidR="000F7809">
        <w:t xml:space="preserve"> of the diffusion tensor prediction</w:t>
      </w:r>
      <w:r w:rsidR="003318F6">
        <w:t xml:space="preserve">. </w:t>
      </w:r>
      <w:r w:rsidR="001D525B">
        <w:t>The screen output</w:t>
      </w:r>
      <w:r w:rsidR="003318F6">
        <w:t xml:space="preserve"> looks like</w:t>
      </w:r>
      <w:r>
        <w:t xml:space="preserve"> the following</w:t>
      </w:r>
      <w:r w:rsidR="003318F6">
        <w:t>:</w:t>
      </w:r>
    </w:p>
    <w:p w14:paraId="6DA6BC7C" w14:textId="77777777" w:rsidR="001D525B" w:rsidRDefault="001D525B" w:rsidP="003318F6"/>
    <w:p w14:paraId="11442709" w14:textId="5A85166E" w:rsidR="00A2148A" w:rsidRDefault="0018519F" w:rsidP="003318F6">
      <w:r>
        <w:rPr>
          <w:noProof/>
          <w:lang w:eastAsia="en-US"/>
        </w:rPr>
        <w:t xml:space="preserve">         </w:t>
      </w:r>
      <w:r w:rsidR="00A2148A">
        <w:rPr>
          <w:noProof/>
          <w:lang w:eastAsia="en-US"/>
        </w:rPr>
        <w:drawing>
          <wp:inline distT="0" distB="0" distL="0" distR="0" wp14:anchorId="179CB3E6" wp14:editId="6146B65F">
            <wp:extent cx="4532243" cy="1501063"/>
            <wp:effectExtent l="114300" t="95250" r="116205" b="996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01 at 4.28.49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41649" cy="1504178"/>
                    </a:xfrm>
                    <a:prstGeom prst="rect">
                      <a:avLst/>
                    </a:prstGeom>
                    <a:effectLst>
                      <a:outerShdw blurRad="63500" sx="102000" sy="102000" algn="ctr" rotWithShape="0">
                        <a:prstClr val="black">
                          <a:alpha val="40000"/>
                        </a:prstClr>
                      </a:outerShdw>
                    </a:effectLst>
                  </pic:spPr>
                </pic:pic>
              </a:graphicData>
            </a:graphic>
          </wp:inline>
        </w:drawing>
      </w:r>
    </w:p>
    <w:p w14:paraId="3555CDC3" w14:textId="61BD4584" w:rsidR="00A2148A" w:rsidRDefault="00A2148A" w:rsidP="003318F6"/>
    <w:p w14:paraId="2F1C0608" w14:textId="4ADDE4FB" w:rsidR="007835D5" w:rsidRDefault="00217C8D" w:rsidP="003318F6">
      <w:r>
        <w:t>Output f</w:t>
      </w:r>
      <w:r w:rsidR="00AE604B">
        <w:t>iles</w:t>
      </w:r>
      <w:r w:rsidR="007835D5">
        <w:t xml:space="preserve"> </w:t>
      </w:r>
      <w:r>
        <w:t>accessible</w:t>
      </w:r>
      <w:r w:rsidR="007835D5">
        <w:t xml:space="preserve"> </w:t>
      </w:r>
      <w:r w:rsidR="00AE604B">
        <w:t xml:space="preserve">directly from the </w:t>
      </w:r>
      <w:r>
        <w:t xml:space="preserve">module </w:t>
      </w:r>
      <w:r w:rsidR="00AE604B">
        <w:t>GUI</w:t>
      </w:r>
      <w:r w:rsidR="007835D5">
        <w:t>:</w:t>
      </w:r>
      <w:r w:rsidR="007835D5">
        <w:br/>
        <w:t xml:space="preserve"> </w:t>
      </w:r>
    </w:p>
    <w:p w14:paraId="2133C573" w14:textId="640D41B3" w:rsidR="007835D5" w:rsidRDefault="007835D5" w:rsidP="007835D5">
      <w:pPr>
        <w:pStyle w:val="ListParagraph"/>
        <w:numPr>
          <w:ilvl w:val="0"/>
          <w:numId w:val="6"/>
        </w:numPr>
      </w:pPr>
      <w:r w:rsidRPr="00802F10">
        <w:rPr>
          <w:b/>
        </w:rPr>
        <w:t>D</w:t>
      </w:r>
      <w:r>
        <w:rPr>
          <w:b/>
        </w:rPr>
        <w:t xml:space="preserve">ownload ELM prediction: </w:t>
      </w:r>
      <w:proofErr w:type="spellStart"/>
      <w:r>
        <w:t>ELM</w:t>
      </w:r>
      <w:r w:rsidR="00762AF4">
        <w:t>_</w:t>
      </w:r>
      <w:r>
        <w:t>prediction</w:t>
      </w:r>
      <w:proofErr w:type="spellEnd"/>
      <w:r>
        <w:t xml:space="preserve">. This output file contains both the </w:t>
      </w:r>
      <w:r w:rsidR="00217C8D">
        <w:t>record of all input</w:t>
      </w:r>
      <w:r>
        <w:t xml:space="preserve"> parameters </w:t>
      </w:r>
      <w:r w:rsidR="00762AF4">
        <w:t xml:space="preserve">and settings </w:t>
      </w:r>
      <w:r>
        <w:t xml:space="preserve">and the </w:t>
      </w:r>
      <w:r w:rsidR="00217C8D">
        <w:t>predicted</w:t>
      </w:r>
      <w:r>
        <w:t xml:space="preserve"> diffusion tensor. Below is a screenshot of that file.</w:t>
      </w:r>
      <w:r>
        <w:br/>
      </w:r>
      <w:r>
        <w:rPr>
          <w:noProof/>
          <w:lang w:eastAsia="en-US"/>
        </w:rPr>
        <w:lastRenderedPageBreak/>
        <w:drawing>
          <wp:inline distT="0" distB="0" distL="0" distR="0" wp14:anchorId="7232B592" wp14:editId="7ABC4A6E">
            <wp:extent cx="5943600" cy="42329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11-06 at 12.56.28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r>
        <w:br/>
      </w:r>
    </w:p>
    <w:p w14:paraId="5A2A9827" w14:textId="6B9E53AE" w:rsidR="007835D5" w:rsidRDefault="007835D5" w:rsidP="007835D5">
      <w:pPr>
        <w:pStyle w:val="ListParagraph"/>
        <w:numPr>
          <w:ilvl w:val="0"/>
          <w:numId w:val="6"/>
        </w:numPr>
      </w:pPr>
      <w:r>
        <w:rPr>
          <w:b/>
        </w:rPr>
        <w:t xml:space="preserve">Download </w:t>
      </w:r>
      <w:r w:rsidRPr="00802F10">
        <w:rPr>
          <w:b/>
        </w:rPr>
        <w:t>ELM</w:t>
      </w:r>
      <w:r>
        <w:rPr>
          <w:b/>
        </w:rPr>
        <w:t xml:space="preserve"> parameters</w:t>
      </w:r>
      <w:r w:rsidRPr="00802F10">
        <w:rPr>
          <w:b/>
        </w:rPr>
        <w:t>:</w:t>
      </w:r>
      <w:r>
        <w:t xml:space="preserve"> </w:t>
      </w:r>
      <w:proofErr w:type="spellStart"/>
      <w:r>
        <w:t>ELM</w:t>
      </w:r>
      <w:r w:rsidR="00762AF4">
        <w:t>_</w:t>
      </w:r>
      <w:r>
        <w:t>params</w:t>
      </w:r>
      <w:proofErr w:type="spellEnd"/>
      <w:r>
        <w:t xml:space="preserve">. This </w:t>
      </w:r>
      <w:r>
        <w:t xml:space="preserve">output file </w:t>
      </w:r>
      <w:r>
        <w:t xml:space="preserve">contains a </w:t>
      </w:r>
      <w:r>
        <w:t xml:space="preserve">record of all </w:t>
      </w:r>
      <w:r w:rsidR="00217C8D">
        <w:t xml:space="preserve">input </w:t>
      </w:r>
      <w:r>
        <w:t>parameters</w:t>
      </w:r>
      <w:r w:rsidR="00217C8D">
        <w:t xml:space="preserve"> and settings used in the calculation</w:t>
      </w:r>
      <w:r>
        <w:t>, and it looks like</w:t>
      </w:r>
      <w:r>
        <w:t xml:space="preserve"> this</w:t>
      </w:r>
      <w:r>
        <w:t>:</w:t>
      </w:r>
    </w:p>
    <w:p w14:paraId="01DFE3BA" w14:textId="3E5E15A5" w:rsidR="00A2148A" w:rsidRDefault="007835D5" w:rsidP="003318F6">
      <w:r>
        <w:t xml:space="preserve">              </w:t>
      </w:r>
      <w:r w:rsidR="00A2148A">
        <w:rPr>
          <w:noProof/>
          <w:lang w:eastAsia="en-US"/>
        </w:rPr>
        <w:drawing>
          <wp:inline distT="0" distB="0" distL="0" distR="0" wp14:anchorId="1EB27883" wp14:editId="3E523380">
            <wp:extent cx="1425895" cy="23535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4-01 at 4.29.59 PM.png"/>
                    <pic:cNvPicPr/>
                  </pic:nvPicPr>
                  <pic:blipFill>
                    <a:blip r:embed="rId16">
                      <a:extLst>
                        <a:ext uri="{28A0092B-C50C-407E-A947-70E740481C1C}">
                          <a14:useLocalDpi xmlns:a14="http://schemas.microsoft.com/office/drawing/2010/main" val="0"/>
                        </a:ext>
                      </a:extLst>
                    </a:blip>
                    <a:stretch>
                      <a:fillRect/>
                    </a:stretch>
                  </pic:blipFill>
                  <pic:spPr>
                    <a:xfrm>
                      <a:off x="0" y="0"/>
                      <a:ext cx="1429225" cy="2359082"/>
                    </a:xfrm>
                    <a:prstGeom prst="rect">
                      <a:avLst/>
                    </a:prstGeom>
                  </pic:spPr>
                </pic:pic>
              </a:graphicData>
            </a:graphic>
          </wp:inline>
        </w:drawing>
      </w:r>
    </w:p>
    <w:p w14:paraId="1AC7347F" w14:textId="4E7D5EAB" w:rsidR="006B2EDB" w:rsidRDefault="00FC6567" w:rsidP="00FC6567">
      <w:pPr>
        <w:pStyle w:val="Heading1"/>
      </w:pPr>
      <w:bookmarkStart w:id="1" w:name="_Toc529264087"/>
      <w:r>
        <w:t>Exercise</w:t>
      </w:r>
      <w:bookmarkEnd w:id="1"/>
    </w:p>
    <w:p w14:paraId="694B6BC6" w14:textId="77777777" w:rsidR="00F75126" w:rsidRPr="00F75126" w:rsidRDefault="00F75126" w:rsidP="00F75126"/>
    <w:p w14:paraId="60BF950E" w14:textId="2DD5AB28" w:rsidR="00F34E39" w:rsidRPr="00FC6567" w:rsidRDefault="002749FD" w:rsidP="00F75126">
      <w:pPr>
        <w:rPr>
          <w:rFonts w:ascii="Helvetica" w:eastAsia="Times New Roman" w:hAnsi="Helvetica" w:cs="Times New Roman"/>
          <w:color w:val="000000"/>
          <w:sz w:val="21"/>
          <w:szCs w:val="21"/>
        </w:rPr>
      </w:pPr>
      <w:r>
        <w:t xml:space="preserve">This exercise includes </w:t>
      </w:r>
      <w:r w:rsidR="00F75126">
        <w:t xml:space="preserve">prediction of the rotational diffusion tensor for the B3 </w:t>
      </w:r>
      <w:r w:rsidR="00F75126">
        <w:rPr>
          <w:rFonts w:ascii="Helvetica" w:eastAsia="Times New Roman" w:hAnsi="Helvetica" w:cs="Times New Roman"/>
          <w:color w:val="000000"/>
          <w:sz w:val="21"/>
          <w:szCs w:val="21"/>
        </w:rPr>
        <w:t>domain of protein G (GB3)</w:t>
      </w:r>
      <w:r>
        <w:t xml:space="preserve">. </w:t>
      </w:r>
      <w:r w:rsidR="00F75126">
        <w:t>U</w:t>
      </w:r>
      <w:r w:rsidR="00FC6567">
        <w:t xml:space="preserve">se </w:t>
      </w:r>
      <w:r w:rsidR="00217C8D">
        <w:t xml:space="preserve">atom </w:t>
      </w:r>
      <w:bookmarkStart w:id="2" w:name="_GoBack"/>
      <w:bookmarkEnd w:id="2"/>
      <w:r w:rsidR="00F75126">
        <w:t>coordinate</w:t>
      </w:r>
      <w:r w:rsidR="00217C8D">
        <w:t>s</w:t>
      </w:r>
      <w:r w:rsidR="00F75126">
        <w:t xml:space="preserve"> file</w:t>
      </w:r>
      <w:r w:rsidR="00FC6567">
        <w:t xml:space="preserve"> “1P7F.pdb” to run </w:t>
      </w:r>
      <w:r w:rsidR="00F75126">
        <w:t>the ELM module</w:t>
      </w:r>
      <w:r w:rsidR="00FC6567">
        <w:t>.</w:t>
      </w:r>
      <w:r w:rsidR="00D05AB1">
        <w:t xml:space="preserve"> </w:t>
      </w:r>
    </w:p>
    <w:p w14:paraId="5A27969D" w14:textId="30DEDB0E" w:rsidR="00C42D03" w:rsidRDefault="00C42D03" w:rsidP="00C42D03">
      <w:pPr>
        <w:pStyle w:val="Heading1"/>
      </w:pPr>
      <w:bookmarkStart w:id="3" w:name="_Toc530586415"/>
      <w:r>
        <w:lastRenderedPageBreak/>
        <w:t>References:</w:t>
      </w:r>
      <w:bookmarkEnd w:id="3"/>
    </w:p>
    <w:p w14:paraId="77BE49F1" w14:textId="77777777" w:rsidR="00C42D03" w:rsidRDefault="00C42D03"/>
    <w:p w14:paraId="07530AC2" w14:textId="77777777" w:rsidR="00C42D03" w:rsidRPr="003C1B94" w:rsidRDefault="00C42D03" w:rsidP="00C42D03">
      <w:pPr>
        <w:rPr>
          <w:sz w:val="20"/>
          <w:szCs w:val="20"/>
        </w:rPr>
      </w:pPr>
      <w:r w:rsidRPr="003C1B94">
        <w:rPr>
          <w:sz w:val="20"/>
          <w:szCs w:val="20"/>
        </w:rPr>
        <w:t xml:space="preserve">1. O. Walker, R. </w:t>
      </w:r>
      <w:proofErr w:type="spellStart"/>
      <w:r w:rsidRPr="003C1B94">
        <w:rPr>
          <w:sz w:val="20"/>
          <w:szCs w:val="20"/>
        </w:rPr>
        <w:t>Varadan</w:t>
      </w:r>
      <w:proofErr w:type="spellEnd"/>
      <w:r w:rsidRPr="003C1B94">
        <w:rPr>
          <w:sz w:val="20"/>
          <w:szCs w:val="20"/>
        </w:rPr>
        <w:t xml:space="preserve">, D. </w:t>
      </w:r>
      <w:proofErr w:type="spellStart"/>
      <w:r w:rsidRPr="003C1B94">
        <w:rPr>
          <w:sz w:val="20"/>
          <w:szCs w:val="20"/>
        </w:rPr>
        <w:t>Fushman</w:t>
      </w:r>
      <w:proofErr w:type="spellEnd"/>
      <w:r w:rsidRPr="003C1B94">
        <w:rPr>
          <w:sz w:val="20"/>
          <w:szCs w:val="20"/>
        </w:rPr>
        <w:t xml:space="preserve">,”Efficient and accurate determination of the overall rotational diffusion tensor of a molecule from 15N relaxation data using computer program ROTDIF,” J. </w:t>
      </w:r>
      <w:proofErr w:type="spellStart"/>
      <w:r w:rsidRPr="003C1B94">
        <w:rPr>
          <w:sz w:val="20"/>
          <w:szCs w:val="20"/>
        </w:rPr>
        <w:t>Magn</w:t>
      </w:r>
      <w:proofErr w:type="spellEnd"/>
      <w:r w:rsidRPr="003C1B94">
        <w:rPr>
          <w:sz w:val="20"/>
          <w:szCs w:val="20"/>
        </w:rPr>
        <w:t xml:space="preserve">. </w:t>
      </w:r>
      <w:proofErr w:type="spellStart"/>
      <w:r w:rsidRPr="003C1B94">
        <w:rPr>
          <w:sz w:val="20"/>
          <w:szCs w:val="20"/>
        </w:rPr>
        <w:t>Reson</w:t>
      </w:r>
      <w:proofErr w:type="spellEnd"/>
      <w:r w:rsidRPr="003C1B94">
        <w:rPr>
          <w:sz w:val="20"/>
          <w:szCs w:val="20"/>
        </w:rPr>
        <w:t>. (2004) 168, 336-345.</w:t>
      </w:r>
    </w:p>
    <w:p w14:paraId="17D07B23" w14:textId="77777777" w:rsidR="00C42D03" w:rsidRPr="003C1B94" w:rsidRDefault="00C42D03" w:rsidP="00C42D03">
      <w:pPr>
        <w:rPr>
          <w:sz w:val="20"/>
          <w:szCs w:val="20"/>
        </w:rPr>
      </w:pPr>
      <w:r w:rsidRPr="003C1B94">
        <w:rPr>
          <w:sz w:val="20"/>
          <w:szCs w:val="20"/>
        </w:rPr>
        <w:t xml:space="preserve">2. K. Berlin, A. </w:t>
      </w:r>
      <w:proofErr w:type="spellStart"/>
      <w:r w:rsidRPr="003C1B94">
        <w:rPr>
          <w:sz w:val="20"/>
          <w:szCs w:val="20"/>
        </w:rPr>
        <w:t>Longhini</w:t>
      </w:r>
      <w:proofErr w:type="spellEnd"/>
      <w:r w:rsidRPr="003C1B94">
        <w:rPr>
          <w:sz w:val="20"/>
          <w:szCs w:val="20"/>
        </w:rPr>
        <w:t xml:space="preserve">, T. K. </w:t>
      </w:r>
      <w:proofErr w:type="spellStart"/>
      <w:r w:rsidRPr="003C1B94">
        <w:rPr>
          <w:sz w:val="20"/>
          <w:szCs w:val="20"/>
        </w:rPr>
        <w:t>Dayie</w:t>
      </w:r>
      <w:proofErr w:type="spellEnd"/>
      <w:r w:rsidRPr="003C1B94">
        <w:rPr>
          <w:sz w:val="20"/>
          <w:szCs w:val="20"/>
        </w:rPr>
        <w:t xml:space="preserve">, D. Fushman, “Deriving Quantitative Dynamics Information for Proteins and RNAs using ROTDIF with a Graphical User Interface”, J </w:t>
      </w:r>
      <w:proofErr w:type="spellStart"/>
      <w:r w:rsidRPr="003C1B94">
        <w:rPr>
          <w:sz w:val="20"/>
          <w:szCs w:val="20"/>
        </w:rPr>
        <w:t>Biomol</w:t>
      </w:r>
      <w:proofErr w:type="spellEnd"/>
      <w:r w:rsidRPr="003C1B94">
        <w:rPr>
          <w:sz w:val="20"/>
          <w:szCs w:val="20"/>
        </w:rPr>
        <w:t xml:space="preserve"> NMR (2013) 57, 333-352.</w:t>
      </w:r>
    </w:p>
    <w:p w14:paraId="3410AC35" w14:textId="77777777" w:rsidR="00C42D03" w:rsidRPr="003C1B94" w:rsidRDefault="00C42D03" w:rsidP="00C42D03">
      <w:pPr>
        <w:rPr>
          <w:sz w:val="20"/>
          <w:szCs w:val="20"/>
        </w:rPr>
      </w:pPr>
      <w:r w:rsidRPr="003C1B94">
        <w:rPr>
          <w:sz w:val="20"/>
          <w:szCs w:val="20"/>
        </w:rPr>
        <w:t xml:space="preserve">3. D. Fushman, S. Cahill, D. </w:t>
      </w:r>
      <w:proofErr w:type="spellStart"/>
      <w:r w:rsidRPr="003C1B94">
        <w:rPr>
          <w:sz w:val="20"/>
          <w:szCs w:val="20"/>
        </w:rPr>
        <w:t>Cowburn</w:t>
      </w:r>
      <w:proofErr w:type="spellEnd"/>
      <w:r w:rsidRPr="003C1B94">
        <w:rPr>
          <w:sz w:val="20"/>
          <w:szCs w:val="20"/>
        </w:rPr>
        <w:t xml:space="preserve">, “The main chain dynamics of the dynamin </w:t>
      </w:r>
      <w:proofErr w:type="spellStart"/>
      <w:r w:rsidRPr="003C1B94">
        <w:rPr>
          <w:sz w:val="20"/>
          <w:szCs w:val="20"/>
        </w:rPr>
        <w:t>Pleckstrin</w:t>
      </w:r>
      <w:proofErr w:type="spellEnd"/>
      <w:r w:rsidRPr="003C1B94">
        <w:rPr>
          <w:sz w:val="20"/>
          <w:szCs w:val="20"/>
        </w:rPr>
        <w:t xml:space="preserve"> Homology (PH) domain in solution: Analysis of 15N relaxation with monomer/dimer equilibration,” J. Mol. Biol. 266 (1997) 173-194. </w:t>
      </w:r>
    </w:p>
    <w:p w14:paraId="7EAB3375" w14:textId="77777777" w:rsidR="00C42D03" w:rsidRPr="003C1B94" w:rsidRDefault="00C42D03" w:rsidP="00C42D03">
      <w:pPr>
        <w:rPr>
          <w:sz w:val="20"/>
          <w:szCs w:val="20"/>
        </w:rPr>
      </w:pPr>
      <w:r w:rsidRPr="003C1B94">
        <w:rPr>
          <w:sz w:val="20"/>
          <w:szCs w:val="20"/>
        </w:rPr>
        <w:t xml:space="preserve">4. J. B. Hall, and D. Fushman, “Characterization of the overall and local dynamics of a protein with intermediate rotational anisotropy: Differentiating between conformational exchange and anisotropic diffusion in the B3 domain of protein G,“ J. </w:t>
      </w:r>
      <w:proofErr w:type="spellStart"/>
      <w:r w:rsidRPr="003C1B94">
        <w:rPr>
          <w:sz w:val="20"/>
          <w:szCs w:val="20"/>
        </w:rPr>
        <w:t>Biomol</w:t>
      </w:r>
      <w:proofErr w:type="spellEnd"/>
      <w:r w:rsidRPr="003C1B94">
        <w:rPr>
          <w:sz w:val="20"/>
          <w:szCs w:val="20"/>
        </w:rPr>
        <w:t>. NMR (2003) 27, 261-275</w:t>
      </w:r>
      <w:r>
        <w:rPr>
          <w:sz w:val="20"/>
          <w:szCs w:val="20"/>
        </w:rPr>
        <w:t>.</w:t>
      </w:r>
      <w:r w:rsidRPr="003C1B94">
        <w:rPr>
          <w:sz w:val="20"/>
          <w:szCs w:val="20"/>
        </w:rPr>
        <w:t xml:space="preserve"> </w:t>
      </w:r>
    </w:p>
    <w:p w14:paraId="1F30B601" w14:textId="601F1A43" w:rsidR="00342D98" w:rsidRPr="003C1B94" w:rsidRDefault="00C42D03" w:rsidP="00342D98">
      <w:pPr>
        <w:rPr>
          <w:sz w:val="20"/>
          <w:szCs w:val="20"/>
        </w:rPr>
      </w:pPr>
      <w:r w:rsidRPr="003C1B94">
        <w:rPr>
          <w:sz w:val="20"/>
          <w:szCs w:val="20"/>
        </w:rPr>
        <w:t>5. J. B. Hall, D. Fushman, “Variability of the 15N chemical shielding tensors in the B3 domain of protein G from 15N relaxation measurements at several fields. Implications for backbone order parameters,” J. Am. Chem. Soc. (2006) 128, 7855-70.</w:t>
      </w:r>
      <w:r w:rsidR="00342D98">
        <w:rPr>
          <w:sz w:val="20"/>
          <w:szCs w:val="20"/>
        </w:rPr>
        <w:br/>
      </w:r>
      <w:r w:rsidR="00342D98" w:rsidRPr="003C1B94">
        <w:rPr>
          <w:sz w:val="20"/>
          <w:szCs w:val="20"/>
        </w:rPr>
        <w:t xml:space="preserve">6. Y. </w:t>
      </w:r>
      <w:proofErr w:type="spellStart"/>
      <w:r w:rsidR="00342D98" w:rsidRPr="003C1B94">
        <w:rPr>
          <w:sz w:val="20"/>
          <w:szCs w:val="20"/>
        </w:rPr>
        <w:t>Ryabov</w:t>
      </w:r>
      <w:proofErr w:type="spellEnd"/>
      <w:r w:rsidR="00342D98" w:rsidRPr="003C1B94">
        <w:rPr>
          <w:sz w:val="20"/>
          <w:szCs w:val="20"/>
        </w:rPr>
        <w:t xml:space="preserve">, C. </w:t>
      </w:r>
      <w:proofErr w:type="spellStart"/>
      <w:r w:rsidR="00342D98" w:rsidRPr="003C1B94">
        <w:rPr>
          <w:sz w:val="20"/>
          <w:szCs w:val="20"/>
        </w:rPr>
        <w:t>Geraghty</w:t>
      </w:r>
      <w:proofErr w:type="spellEnd"/>
      <w:r w:rsidR="00342D98" w:rsidRPr="003C1B94">
        <w:rPr>
          <w:sz w:val="20"/>
          <w:szCs w:val="20"/>
        </w:rPr>
        <w:t xml:space="preserve">, </w:t>
      </w:r>
      <w:proofErr w:type="spellStart"/>
      <w:r w:rsidR="00342D98" w:rsidRPr="003C1B94">
        <w:rPr>
          <w:sz w:val="20"/>
          <w:szCs w:val="20"/>
        </w:rPr>
        <w:t>A.Varshney</w:t>
      </w:r>
      <w:proofErr w:type="spellEnd"/>
      <w:r w:rsidR="00342D98" w:rsidRPr="003C1B94">
        <w:rPr>
          <w:sz w:val="20"/>
          <w:szCs w:val="20"/>
        </w:rPr>
        <w:t>, D. Fushman, “An efficient computational method for predicting rotational diffusion tensors of globular proteins using an ellipsoid representation,” J. Am. Chem. Soc. (2006) 128, 15432-15444.</w:t>
      </w:r>
    </w:p>
    <w:p w14:paraId="2AC30F4B" w14:textId="77777777" w:rsidR="00342D98" w:rsidRPr="003C1B94" w:rsidRDefault="00342D98" w:rsidP="00342D98">
      <w:pPr>
        <w:rPr>
          <w:sz w:val="20"/>
          <w:szCs w:val="20"/>
        </w:rPr>
      </w:pPr>
      <w:r w:rsidRPr="003C1B94">
        <w:rPr>
          <w:sz w:val="20"/>
          <w:szCs w:val="20"/>
        </w:rPr>
        <w:t xml:space="preserve">7. Y. </w:t>
      </w:r>
      <w:proofErr w:type="spellStart"/>
      <w:r w:rsidRPr="003C1B94">
        <w:rPr>
          <w:sz w:val="20"/>
          <w:szCs w:val="20"/>
        </w:rPr>
        <w:t>Ryabov</w:t>
      </w:r>
      <w:proofErr w:type="spellEnd"/>
      <w:r w:rsidRPr="003C1B94">
        <w:rPr>
          <w:sz w:val="20"/>
          <w:szCs w:val="20"/>
        </w:rPr>
        <w:t>, D. Fushman, “Structural assembly of multidomain proteins and protein complexes guided by the overall rotational diffusion tensor,” J. Am. Chem. Soc. (2007) 129, 7894-7902.</w:t>
      </w:r>
    </w:p>
    <w:p w14:paraId="182E7C4D" w14:textId="77777777" w:rsidR="00342D98" w:rsidRPr="006419CB" w:rsidRDefault="00342D98" w:rsidP="00342D98">
      <w:pPr>
        <w:rPr>
          <w:sz w:val="20"/>
          <w:szCs w:val="20"/>
        </w:rPr>
      </w:pPr>
      <w:r w:rsidRPr="003C1B94">
        <w:rPr>
          <w:sz w:val="20"/>
          <w:szCs w:val="20"/>
        </w:rPr>
        <w:t xml:space="preserve">8. K. Berlin, D. P. O’Leary, D. Fushman, “Fast Approximations of the Rotational Diffusion Tensor and their </w:t>
      </w:r>
      <w:r w:rsidRPr="006419CB">
        <w:rPr>
          <w:sz w:val="20"/>
          <w:szCs w:val="20"/>
        </w:rPr>
        <w:t>Application to Structural Assembly of Molecular Complexes”, Proteins (2011) 79, 2268-2281.</w:t>
      </w:r>
    </w:p>
    <w:p w14:paraId="6F8974CF" w14:textId="33EF17DA" w:rsidR="00C42D03" w:rsidRPr="006419CB" w:rsidRDefault="00016B7A">
      <w:pPr>
        <w:rPr>
          <w:sz w:val="20"/>
          <w:szCs w:val="20"/>
        </w:rPr>
      </w:pPr>
      <w:r w:rsidRPr="006419CB">
        <w:rPr>
          <w:sz w:val="20"/>
          <w:szCs w:val="20"/>
        </w:rPr>
        <w:t xml:space="preserve">9. </w:t>
      </w:r>
      <w:r w:rsidR="006419CB" w:rsidRPr="006419CB">
        <w:rPr>
          <w:sz w:val="20"/>
          <w:szCs w:val="20"/>
        </w:rPr>
        <w:t xml:space="preserve">R. </w:t>
      </w:r>
      <w:proofErr w:type="spellStart"/>
      <w:r w:rsidR="006419CB" w:rsidRPr="006419CB">
        <w:rPr>
          <w:sz w:val="20"/>
          <w:szCs w:val="20"/>
        </w:rPr>
        <w:t>Varadan</w:t>
      </w:r>
      <w:proofErr w:type="spellEnd"/>
      <w:r w:rsidR="006419CB" w:rsidRPr="006419CB">
        <w:rPr>
          <w:sz w:val="20"/>
          <w:szCs w:val="20"/>
        </w:rPr>
        <w:t xml:space="preserve">, O. Walker, C. </w:t>
      </w:r>
      <w:proofErr w:type="spellStart"/>
      <w:r w:rsidR="006419CB" w:rsidRPr="006419CB">
        <w:rPr>
          <w:sz w:val="20"/>
          <w:szCs w:val="20"/>
        </w:rPr>
        <w:t>Pickart</w:t>
      </w:r>
      <w:proofErr w:type="spellEnd"/>
      <w:r w:rsidR="006419CB" w:rsidRPr="006419CB">
        <w:rPr>
          <w:sz w:val="20"/>
          <w:szCs w:val="20"/>
        </w:rPr>
        <w:t>, D. Fushman, “Structural properties of polyubiquitin chains in solution,” J. Mol. Biol. (2002) 324, 637-647</w:t>
      </w:r>
    </w:p>
    <w:p w14:paraId="507CD418" w14:textId="0EC6C76A" w:rsidR="00016B7A" w:rsidRDefault="00016B7A">
      <w:pPr>
        <w:rPr>
          <w:sz w:val="20"/>
          <w:szCs w:val="20"/>
        </w:rPr>
      </w:pPr>
      <w:r w:rsidRPr="006419CB">
        <w:rPr>
          <w:sz w:val="20"/>
          <w:szCs w:val="20"/>
        </w:rPr>
        <w:t>10. D. Fushman</w:t>
      </w:r>
      <w:r w:rsidRPr="00016B7A">
        <w:rPr>
          <w:sz w:val="20"/>
          <w:szCs w:val="20"/>
        </w:rPr>
        <w:t xml:space="preserve">, R. </w:t>
      </w:r>
      <w:proofErr w:type="spellStart"/>
      <w:r w:rsidRPr="00016B7A">
        <w:rPr>
          <w:sz w:val="20"/>
          <w:szCs w:val="20"/>
        </w:rPr>
        <w:t>Ghose</w:t>
      </w:r>
      <w:proofErr w:type="spellEnd"/>
      <w:r w:rsidRPr="00016B7A">
        <w:rPr>
          <w:sz w:val="20"/>
          <w:szCs w:val="20"/>
        </w:rPr>
        <w:t xml:space="preserve">, D. </w:t>
      </w:r>
      <w:proofErr w:type="spellStart"/>
      <w:r w:rsidRPr="00016B7A">
        <w:rPr>
          <w:sz w:val="20"/>
          <w:szCs w:val="20"/>
        </w:rPr>
        <w:t>Cowburn</w:t>
      </w:r>
      <w:proofErr w:type="spellEnd"/>
      <w:r w:rsidRPr="00016B7A">
        <w:rPr>
          <w:sz w:val="20"/>
          <w:szCs w:val="20"/>
        </w:rPr>
        <w:t xml:space="preserve">, “The effect of finite sampling on the determination of </w:t>
      </w:r>
      <w:proofErr w:type="spellStart"/>
      <w:r w:rsidRPr="00016B7A">
        <w:rPr>
          <w:sz w:val="20"/>
          <w:szCs w:val="20"/>
        </w:rPr>
        <w:t>orientational</w:t>
      </w:r>
      <w:proofErr w:type="spellEnd"/>
      <w:r w:rsidRPr="00016B7A">
        <w:rPr>
          <w:sz w:val="20"/>
          <w:szCs w:val="20"/>
        </w:rPr>
        <w:t xml:space="preserve"> properties: A theoretical treatment with application to interatomic vectors in proteins,” J. Am. Chem. Soc. 122 (2000) 10640-9</w:t>
      </w:r>
    </w:p>
    <w:p w14:paraId="65CF8DA7" w14:textId="3B3F2140" w:rsidR="008F110E" w:rsidRDefault="008F110E">
      <w:pPr>
        <w:rPr>
          <w:sz w:val="20"/>
          <w:szCs w:val="20"/>
        </w:rPr>
      </w:pPr>
      <w:r>
        <w:rPr>
          <w:sz w:val="20"/>
          <w:szCs w:val="20"/>
        </w:rPr>
        <w:t xml:space="preserve">11. </w:t>
      </w:r>
      <w:r w:rsidRPr="008F110E">
        <w:rPr>
          <w:sz w:val="20"/>
          <w:szCs w:val="20"/>
        </w:rPr>
        <w:t xml:space="preserve">D. Fushman, “Determining protein dynamics from 15N relaxation data by using DYNAMICS”, in Protein NMR Techniques, Third Edition, Eds. A. </w:t>
      </w:r>
      <w:proofErr w:type="spellStart"/>
      <w:r w:rsidRPr="008F110E">
        <w:rPr>
          <w:sz w:val="20"/>
          <w:szCs w:val="20"/>
        </w:rPr>
        <w:t>Shekhtman</w:t>
      </w:r>
      <w:proofErr w:type="spellEnd"/>
      <w:r w:rsidRPr="008F110E">
        <w:rPr>
          <w:sz w:val="20"/>
          <w:szCs w:val="20"/>
        </w:rPr>
        <w:t xml:space="preserve">, D. S. </w:t>
      </w:r>
      <w:proofErr w:type="spellStart"/>
      <w:r w:rsidRPr="008F110E">
        <w:rPr>
          <w:sz w:val="20"/>
          <w:szCs w:val="20"/>
        </w:rPr>
        <w:t>Burz</w:t>
      </w:r>
      <w:proofErr w:type="spellEnd"/>
      <w:r w:rsidRPr="008F110E">
        <w:rPr>
          <w:sz w:val="20"/>
          <w:szCs w:val="20"/>
        </w:rPr>
        <w:t>; Methods in Molecular Biology, 2012, Volume 831, 485-511, Springer Science, DOI: 10.1007/978-1-61779-480-3_24.</w:t>
      </w:r>
      <w:r>
        <w:rPr>
          <w:sz w:val="20"/>
          <w:szCs w:val="20"/>
        </w:rPr>
        <w:t xml:space="preserve"> </w:t>
      </w:r>
      <w:r w:rsidRPr="008F110E">
        <w:rPr>
          <w:sz w:val="20"/>
          <w:szCs w:val="20"/>
        </w:rPr>
        <w:t>PubMed: PMC4361738</w:t>
      </w:r>
    </w:p>
    <w:p w14:paraId="772F8CF5" w14:textId="7C8F8A77" w:rsidR="008F110E" w:rsidRPr="008F110E" w:rsidRDefault="00196919" w:rsidP="00196919">
      <w:pPr>
        <w:rPr>
          <w:sz w:val="20"/>
          <w:szCs w:val="20"/>
        </w:rPr>
      </w:pPr>
      <w:r>
        <w:rPr>
          <w:sz w:val="20"/>
          <w:szCs w:val="20"/>
        </w:rPr>
        <w:t xml:space="preserve">12. </w:t>
      </w:r>
      <w:proofErr w:type="spellStart"/>
      <w:r w:rsidRPr="00196919">
        <w:rPr>
          <w:sz w:val="20"/>
          <w:szCs w:val="20"/>
        </w:rPr>
        <w:t>Weast</w:t>
      </w:r>
      <w:proofErr w:type="spellEnd"/>
      <w:r w:rsidRPr="00196919">
        <w:rPr>
          <w:sz w:val="20"/>
          <w:szCs w:val="20"/>
        </w:rPr>
        <w:t>, R. C. Handbook of Chemistry an</w:t>
      </w:r>
      <w:r>
        <w:rPr>
          <w:sz w:val="20"/>
          <w:szCs w:val="20"/>
        </w:rPr>
        <w:t xml:space="preserve">d Physics, 59th ed.; CRC Press: </w:t>
      </w:r>
      <w:r w:rsidRPr="00196919">
        <w:rPr>
          <w:sz w:val="20"/>
          <w:szCs w:val="20"/>
        </w:rPr>
        <w:t>West Palm Beach, FL, 1978.</w:t>
      </w:r>
    </w:p>
    <w:sectPr w:rsidR="008F110E" w:rsidRPr="008F110E" w:rsidSect="000E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19E6"/>
    <w:multiLevelType w:val="hybridMultilevel"/>
    <w:tmpl w:val="6D0E501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21BF661D"/>
    <w:multiLevelType w:val="hybridMultilevel"/>
    <w:tmpl w:val="43F4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A53A9"/>
    <w:multiLevelType w:val="hybridMultilevel"/>
    <w:tmpl w:val="A8101C08"/>
    <w:lvl w:ilvl="0" w:tplc="B2D40616">
      <w:start w:val="1"/>
      <w:numFmt w:val="bullet"/>
      <w:lvlText w:val="•"/>
      <w:lvlJc w:val="left"/>
      <w:pPr>
        <w:tabs>
          <w:tab w:val="num" w:pos="720"/>
        </w:tabs>
        <w:ind w:left="720" w:hanging="360"/>
      </w:pPr>
      <w:rPr>
        <w:rFonts w:ascii="Arial" w:hAnsi="Arial" w:hint="default"/>
      </w:rPr>
    </w:lvl>
    <w:lvl w:ilvl="1" w:tplc="D142589E" w:tentative="1">
      <w:start w:val="1"/>
      <w:numFmt w:val="bullet"/>
      <w:lvlText w:val="•"/>
      <w:lvlJc w:val="left"/>
      <w:pPr>
        <w:tabs>
          <w:tab w:val="num" w:pos="1440"/>
        </w:tabs>
        <w:ind w:left="1440" w:hanging="360"/>
      </w:pPr>
      <w:rPr>
        <w:rFonts w:ascii="Arial" w:hAnsi="Arial" w:hint="default"/>
      </w:rPr>
    </w:lvl>
    <w:lvl w:ilvl="2" w:tplc="1924B812" w:tentative="1">
      <w:start w:val="1"/>
      <w:numFmt w:val="bullet"/>
      <w:lvlText w:val="•"/>
      <w:lvlJc w:val="left"/>
      <w:pPr>
        <w:tabs>
          <w:tab w:val="num" w:pos="2160"/>
        </w:tabs>
        <w:ind w:left="2160" w:hanging="360"/>
      </w:pPr>
      <w:rPr>
        <w:rFonts w:ascii="Arial" w:hAnsi="Arial" w:hint="default"/>
      </w:rPr>
    </w:lvl>
    <w:lvl w:ilvl="3" w:tplc="3A0654CA" w:tentative="1">
      <w:start w:val="1"/>
      <w:numFmt w:val="bullet"/>
      <w:lvlText w:val="•"/>
      <w:lvlJc w:val="left"/>
      <w:pPr>
        <w:tabs>
          <w:tab w:val="num" w:pos="2880"/>
        </w:tabs>
        <w:ind w:left="2880" w:hanging="360"/>
      </w:pPr>
      <w:rPr>
        <w:rFonts w:ascii="Arial" w:hAnsi="Arial" w:hint="default"/>
      </w:rPr>
    </w:lvl>
    <w:lvl w:ilvl="4" w:tplc="48EC146E" w:tentative="1">
      <w:start w:val="1"/>
      <w:numFmt w:val="bullet"/>
      <w:lvlText w:val="•"/>
      <w:lvlJc w:val="left"/>
      <w:pPr>
        <w:tabs>
          <w:tab w:val="num" w:pos="3600"/>
        </w:tabs>
        <w:ind w:left="3600" w:hanging="360"/>
      </w:pPr>
      <w:rPr>
        <w:rFonts w:ascii="Arial" w:hAnsi="Arial" w:hint="default"/>
      </w:rPr>
    </w:lvl>
    <w:lvl w:ilvl="5" w:tplc="43D80E30" w:tentative="1">
      <w:start w:val="1"/>
      <w:numFmt w:val="bullet"/>
      <w:lvlText w:val="•"/>
      <w:lvlJc w:val="left"/>
      <w:pPr>
        <w:tabs>
          <w:tab w:val="num" w:pos="4320"/>
        </w:tabs>
        <w:ind w:left="4320" w:hanging="360"/>
      </w:pPr>
      <w:rPr>
        <w:rFonts w:ascii="Arial" w:hAnsi="Arial" w:hint="default"/>
      </w:rPr>
    </w:lvl>
    <w:lvl w:ilvl="6" w:tplc="96722CA6" w:tentative="1">
      <w:start w:val="1"/>
      <w:numFmt w:val="bullet"/>
      <w:lvlText w:val="•"/>
      <w:lvlJc w:val="left"/>
      <w:pPr>
        <w:tabs>
          <w:tab w:val="num" w:pos="5040"/>
        </w:tabs>
        <w:ind w:left="5040" w:hanging="360"/>
      </w:pPr>
      <w:rPr>
        <w:rFonts w:ascii="Arial" w:hAnsi="Arial" w:hint="default"/>
      </w:rPr>
    </w:lvl>
    <w:lvl w:ilvl="7" w:tplc="6B5E916E" w:tentative="1">
      <w:start w:val="1"/>
      <w:numFmt w:val="bullet"/>
      <w:lvlText w:val="•"/>
      <w:lvlJc w:val="left"/>
      <w:pPr>
        <w:tabs>
          <w:tab w:val="num" w:pos="5760"/>
        </w:tabs>
        <w:ind w:left="5760" w:hanging="360"/>
      </w:pPr>
      <w:rPr>
        <w:rFonts w:ascii="Arial" w:hAnsi="Arial" w:hint="default"/>
      </w:rPr>
    </w:lvl>
    <w:lvl w:ilvl="8" w:tplc="CAE2EA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021490"/>
    <w:multiLevelType w:val="hybridMultilevel"/>
    <w:tmpl w:val="FF5E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81153"/>
    <w:multiLevelType w:val="multilevel"/>
    <w:tmpl w:val="84DE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7112D"/>
    <w:multiLevelType w:val="hybridMultilevel"/>
    <w:tmpl w:val="4258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59"/>
    <w:rsid w:val="00003141"/>
    <w:rsid w:val="00016B7A"/>
    <w:rsid w:val="000A12E6"/>
    <w:rsid w:val="000A4BC9"/>
    <w:rsid w:val="000E32D0"/>
    <w:rsid w:val="000E54D7"/>
    <w:rsid w:val="000F3A24"/>
    <w:rsid w:val="000F7809"/>
    <w:rsid w:val="00131BDD"/>
    <w:rsid w:val="00133275"/>
    <w:rsid w:val="00151B0F"/>
    <w:rsid w:val="0018519F"/>
    <w:rsid w:val="00196919"/>
    <w:rsid w:val="001B1D72"/>
    <w:rsid w:val="001D525B"/>
    <w:rsid w:val="00217C8D"/>
    <w:rsid w:val="002237E3"/>
    <w:rsid w:val="00236C1D"/>
    <w:rsid w:val="00252420"/>
    <w:rsid w:val="002749FD"/>
    <w:rsid w:val="002F2779"/>
    <w:rsid w:val="003318F6"/>
    <w:rsid w:val="0033313A"/>
    <w:rsid w:val="00342D98"/>
    <w:rsid w:val="0037033E"/>
    <w:rsid w:val="0039606F"/>
    <w:rsid w:val="003A2869"/>
    <w:rsid w:val="003B478E"/>
    <w:rsid w:val="003C1B94"/>
    <w:rsid w:val="003D60B5"/>
    <w:rsid w:val="00401B4B"/>
    <w:rsid w:val="004322EC"/>
    <w:rsid w:val="00441B8D"/>
    <w:rsid w:val="004452ED"/>
    <w:rsid w:val="00460DC6"/>
    <w:rsid w:val="00483D43"/>
    <w:rsid w:val="00487552"/>
    <w:rsid w:val="004A5214"/>
    <w:rsid w:val="004A67F6"/>
    <w:rsid w:val="004C1C59"/>
    <w:rsid w:val="004D2713"/>
    <w:rsid w:val="00590010"/>
    <w:rsid w:val="00594C21"/>
    <w:rsid w:val="005C441A"/>
    <w:rsid w:val="005D1B69"/>
    <w:rsid w:val="005E205F"/>
    <w:rsid w:val="006038B2"/>
    <w:rsid w:val="006419CB"/>
    <w:rsid w:val="006B2EDB"/>
    <w:rsid w:val="0071192F"/>
    <w:rsid w:val="00737189"/>
    <w:rsid w:val="00762AF4"/>
    <w:rsid w:val="007835D5"/>
    <w:rsid w:val="007C65D6"/>
    <w:rsid w:val="007D077D"/>
    <w:rsid w:val="007E6A60"/>
    <w:rsid w:val="007F6744"/>
    <w:rsid w:val="00802F10"/>
    <w:rsid w:val="00826285"/>
    <w:rsid w:val="00857156"/>
    <w:rsid w:val="008B3DBD"/>
    <w:rsid w:val="008C3783"/>
    <w:rsid w:val="008D165E"/>
    <w:rsid w:val="008F110E"/>
    <w:rsid w:val="008F5F65"/>
    <w:rsid w:val="009034C0"/>
    <w:rsid w:val="00906ACC"/>
    <w:rsid w:val="009165CD"/>
    <w:rsid w:val="0092030E"/>
    <w:rsid w:val="0096269D"/>
    <w:rsid w:val="00973EED"/>
    <w:rsid w:val="00987476"/>
    <w:rsid w:val="009916AF"/>
    <w:rsid w:val="0099323B"/>
    <w:rsid w:val="009B1882"/>
    <w:rsid w:val="009B1E47"/>
    <w:rsid w:val="009E032E"/>
    <w:rsid w:val="009E6014"/>
    <w:rsid w:val="009F3EDF"/>
    <w:rsid w:val="00A2148A"/>
    <w:rsid w:val="00A34251"/>
    <w:rsid w:val="00A358F2"/>
    <w:rsid w:val="00A41276"/>
    <w:rsid w:val="00A76DCC"/>
    <w:rsid w:val="00AE604B"/>
    <w:rsid w:val="00AF5C66"/>
    <w:rsid w:val="00B05EE2"/>
    <w:rsid w:val="00B402C9"/>
    <w:rsid w:val="00B54BC8"/>
    <w:rsid w:val="00B72BCC"/>
    <w:rsid w:val="00B738D4"/>
    <w:rsid w:val="00B74AB4"/>
    <w:rsid w:val="00BA5DF2"/>
    <w:rsid w:val="00BE2C22"/>
    <w:rsid w:val="00BE781B"/>
    <w:rsid w:val="00C42D03"/>
    <w:rsid w:val="00C63997"/>
    <w:rsid w:val="00C66C4B"/>
    <w:rsid w:val="00C714E5"/>
    <w:rsid w:val="00C865DD"/>
    <w:rsid w:val="00CC357B"/>
    <w:rsid w:val="00CC648A"/>
    <w:rsid w:val="00CC7098"/>
    <w:rsid w:val="00CF5F17"/>
    <w:rsid w:val="00D05AB1"/>
    <w:rsid w:val="00D32AA0"/>
    <w:rsid w:val="00D52BBC"/>
    <w:rsid w:val="00DB32D6"/>
    <w:rsid w:val="00DD33EE"/>
    <w:rsid w:val="00DF2EB5"/>
    <w:rsid w:val="00E0177B"/>
    <w:rsid w:val="00E0546D"/>
    <w:rsid w:val="00E150F3"/>
    <w:rsid w:val="00E37A74"/>
    <w:rsid w:val="00E721C1"/>
    <w:rsid w:val="00E767E5"/>
    <w:rsid w:val="00E955FE"/>
    <w:rsid w:val="00EC16F6"/>
    <w:rsid w:val="00EC2D32"/>
    <w:rsid w:val="00EC6458"/>
    <w:rsid w:val="00ED2C1A"/>
    <w:rsid w:val="00ED5D0C"/>
    <w:rsid w:val="00ED79DF"/>
    <w:rsid w:val="00EE2167"/>
    <w:rsid w:val="00F073F9"/>
    <w:rsid w:val="00F31CB8"/>
    <w:rsid w:val="00F34E39"/>
    <w:rsid w:val="00F35622"/>
    <w:rsid w:val="00F4174F"/>
    <w:rsid w:val="00F41905"/>
    <w:rsid w:val="00F43A6E"/>
    <w:rsid w:val="00F639AF"/>
    <w:rsid w:val="00F75126"/>
    <w:rsid w:val="00FA5FA3"/>
    <w:rsid w:val="00FA7E44"/>
    <w:rsid w:val="00FC0166"/>
    <w:rsid w:val="00FC26E3"/>
    <w:rsid w:val="00FC6567"/>
    <w:rsid w:val="00FE6E48"/>
    <w:rsid w:val="00FF2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525D"/>
  <w14:defaultImageDpi w14:val="32767"/>
  <w15:chartTrackingRefBased/>
  <w15:docId w15:val="{1D109162-DA24-7748-91F2-61136849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1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4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C441A"/>
    <w:rPr>
      <w:b/>
      <w:bCs/>
    </w:rPr>
  </w:style>
  <w:style w:type="character" w:styleId="Hyperlink">
    <w:name w:val="Hyperlink"/>
    <w:basedOn w:val="DefaultParagraphFont"/>
    <w:uiPriority w:val="99"/>
    <w:unhideWhenUsed/>
    <w:rsid w:val="005C441A"/>
    <w:rPr>
      <w:color w:val="0000FF"/>
      <w:u w:val="single"/>
    </w:rPr>
  </w:style>
  <w:style w:type="character" w:styleId="Emphasis">
    <w:name w:val="Emphasis"/>
    <w:basedOn w:val="DefaultParagraphFont"/>
    <w:uiPriority w:val="20"/>
    <w:qFormat/>
    <w:rsid w:val="005C441A"/>
    <w:rPr>
      <w:i/>
      <w:iCs/>
    </w:rPr>
  </w:style>
  <w:style w:type="paragraph" w:styleId="ListParagraph">
    <w:name w:val="List Paragraph"/>
    <w:basedOn w:val="Normal"/>
    <w:uiPriority w:val="34"/>
    <w:qFormat/>
    <w:rsid w:val="00E721C1"/>
    <w:pPr>
      <w:ind w:left="720"/>
      <w:contextualSpacing/>
    </w:pPr>
  </w:style>
  <w:style w:type="character" w:customStyle="1" w:styleId="Heading1Char">
    <w:name w:val="Heading 1 Char"/>
    <w:basedOn w:val="DefaultParagraphFont"/>
    <w:link w:val="Heading1"/>
    <w:uiPriority w:val="9"/>
    <w:rsid w:val="00EE2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216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E2167"/>
    <w:pPr>
      <w:spacing w:before="120"/>
    </w:pPr>
    <w:rPr>
      <w:rFonts w:cstheme="minorHAnsi"/>
      <w:b/>
      <w:bCs/>
      <w:i/>
      <w:iCs/>
    </w:rPr>
  </w:style>
  <w:style w:type="paragraph" w:styleId="TOC2">
    <w:name w:val="toc 2"/>
    <w:basedOn w:val="Normal"/>
    <w:next w:val="Normal"/>
    <w:autoRedefine/>
    <w:uiPriority w:val="39"/>
    <w:unhideWhenUsed/>
    <w:rsid w:val="00EE216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E2167"/>
    <w:pPr>
      <w:ind w:left="480"/>
    </w:pPr>
    <w:rPr>
      <w:rFonts w:cstheme="minorHAnsi"/>
      <w:sz w:val="20"/>
      <w:szCs w:val="20"/>
    </w:rPr>
  </w:style>
  <w:style w:type="paragraph" w:styleId="TOC4">
    <w:name w:val="toc 4"/>
    <w:basedOn w:val="Normal"/>
    <w:next w:val="Normal"/>
    <w:autoRedefine/>
    <w:uiPriority w:val="39"/>
    <w:semiHidden/>
    <w:unhideWhenUsed/>
    <w:rsid w:val="00EE2167"/>
    <w:pPr>
      <w:ind w:left="720"/>
    </w:pPr>
    <w:rPr>
      <w:rFonts w:cstheme="minorHAnsi"/>
      <w:sz w:val="20"/>
      <w:szCs w:val="20"/>
    </w:rPr>
  </w:style>
  <w:style w:type="paragraph" w:styleId="TOC5">
    <w:name w:val="toc 5"/>
    <w:basedOn w:val="Normal"/>
    <w:next w:val="Normal"/>
    <w:autoRedefine/>
    <w:uiPriority w:val="39"/>
    <w:semiHidden/>
    <w:unhideWhenUsed/>
    <w:rsid w:val="00EE2167"/>
    <w:pPr>
      <w:ind w:left="960"/>
    </w:pPr>
    <w:rPr>
      <w:rFonts w:cstheme="minorHAnsi"/>
      <w:sz w:val="20"/>
      <w:szCs w:val="20"/>
    </w:rPr>
  </w:style>
  <w:style w:type="paragraph" w:styleId="TOC6">
    <w:name w:val="toc 6"/>
    <w:basedOn w:val="Normal"/>
    <w:next w:val="Normal"/>
    <w:autoRedefine/>
    <w:uiPriority w:val="39"/>
    <w:semiHidden/>
    <w:unhideWhenUsed/>
    <w:rsid w:val="00EE2167"/>
    <w:pPr>
      <w:ind w:left="1200"/>
    </w:pPr>
    <w:rPr>
      <w:rFonts w:cstheme="minorHAnsi"/>
      <w:sz w:val="20"/>
      <w:szCs w:val="20"/>
    </w:rPr>
  </w:style>
  <w:style w:type="paragraph" w:styleId="TOC7">
    <w:name w:val="toc 7"/>
    <w:basedOn w:val="Normal"/>
    <w:next w:val="Normal"/>
    <w:autoRedefine/>
    <w:uiPriority w:val="39"/>
    <w:semiHidden/>
    <w:unhideWhenUsed/>
    <w:rsid w:val="00EE2167"/>
    <w:pPr>
      <w:ind w:left="1440"/>
    </w:pPr>
    <w:rPr>
      <w:rFonts w:cstheme="minorHAnsi"/>
      <w:sz w:val="20"/>
      <w:szCs w:val="20"/>
    </w:rPr>
  </w:style>
  <w:style w:type="paragraph" w:styleId="TOC8">
    <w:name w:val="toc 8"/>
    <w:basedOn w:val="Normal"/>
    <w:next w:val="Normal"/>
    <w:autoRedefine/>
    <w:uiPriority w:val="39"/>
    <w:semiHidden/>
    <w:unhideWhenUsed/>
    <w:rsid w:val="00EE2167"/>
    <w:pPr>
      <w:ind w:left="1680"/>
    </w:pPr>
    <w:rPr>
      <w:rFonts w:cstheme="minorHAnsi"/>
      <w:sz w:val="20"/>
      <w:szCs w:val="20"/>
    </w:rPr>
  </w:style>
  <w:style w:type="paragraph" w:styleId="TOC9">
    <w:name w:val="toc 9"/>
    <w:basedOn w:val="Normal"/>
    <w:next w:val="Normal"/>
    <w:autoRedefine/>
    <w:uiPriority w:val="39"/>
    <w:semiHidden/>
    <w:unhideWhenUsed/>
    <w:rsid w:val="00EE2167"/>
    <w:pPr>
      <w:ind w:left="1920"/>
    </w:pPr>
    <w:rPr>
      <w:rFonts w:cstheme="minorHAnsi"/>
      <w:sz w:val="20"/>
      <w:szCs w:val="20"/>
    </w:rPr>
  </w:style>
  <w:style w:type="paragraph" w:styleId="TOAHeading">
    <w:name w:val="toa heading"/>
    <w:basedOn w:val="Normal"/>
    <w:next w:val="Normal"/>
    <w:uiPriority w:val="99"/>
    <w:unhideWhenUsed/>
    <w:rsid w:val="00EE2167"/>
    <w:pPr>
      <w:spacing w:before="120"/>
    </w:pPr>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EE216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66C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C4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52420"/>
    <w:rPr>
      <w:color w:val="954F72" w:themeColor="followedHyperlink"/>
      <w:u w:val="single"/>
    </w:rPr>
  </w:style>
  <w:style w:type="character" w:customStyle="1" w:styleId="UnresolvedMention1">
    <w:name w:val="Unresolved Mention1"/>
    <w:basedOn w:val="DefaultParagraphFont"/>
    <w:uiPriority w:val="99"/>
    <w:semiHidden/>
    <w:unhideWhenUsed/>
    <w:rsid w:val="005E2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50630">
      <w:bodyDiv w:val="1"/>
      <w:marLeft w:val="0"/>
      <w:marRight w:val="0"/>
      <w:marTop w:val="0"/>
      <w:marBottom w:val="0"/>
      <w:divBdr>
        <w:top w:val="none" w:sz="0" w:space="0" w:color="auto"/>
        <w:left w:val="none" w:sz="0" w:space="0" w:color="auto"/>
        <w:bottom w:val="none" w:sz="0" w:space="0" w:color="auto"/>
        <w:right w:val="none" w:sz="0" w:space="0" w:color="auto"/>
      </w:divBdr>
    </w:div>
    <w:div w:id="1217467419">
      <w:bodyDiv w:val="1"/>
      <w:marLeft w:val="0"/>
      <w:marRight w:val="0"/>
      <w:marTop w:val="0"/>
      <w:marBottom w:val="0"/>
      <w:divBdr>
        <w:top w:val="none" w:sz="0" w:space="0" w:color="auto"/>
        <w:left w:val="none" w:sz="0" w:space="0" w:color="auto"/>
        <w:bottom w:val="none" w:sz="0" w:space="0" w:color="auto"/>
        <w:right w:val="none" w:sz="0" w:space="0" w:color="auto"/>
      </w:divBdr>
      <w:divsChild>
        <w:div w:id="1945385875">
          <w:marLeft w:val="907"/>
          <w:marRight w:val="0"/>
          <w:marTop w:val="0"/>
          <w:marBottom w:val="0"/>
          <w:divBdr>
            <w:top w:val="none" w:sz="0" w:space="0" w:color="auto"/>
            <w:left w:val="none" w:sz="0" w:space="0" w:color="auto"/>
            <w:bottom w:val="none" w:sz="0" w:space="0" w:color="auto"/>
            <w:right w:val="none" w:sz="0" w:space="0" w:color="auto"/>
          </w:divBdr>
        </w:div>
        <w:div w:id="812141377">
          <w:marLeft w:val="907"/>
          <w:marRight w:val="0"/>
          <w:marTop w:val="0"/>
          <w:marBottom w:val="0"/>
          <w:divBdr>
            <w:top w:val="none" w:sz="0" w:space="0" w:color="auto"/>
            <w:left w:val="none" w:sz="0" w:space="0" w:color="auto"/>
            <w:bottom w:val="none" w:sz="0" w:space="0" w:color="auto"/>
            <w:right w:val="none" w:sz="0" w:space="0" w:color="auto"/>
          </w:divBdr>
        </w:div>
        <w:div w:id="186988940">
          <w:marLeft w:val="907"/>
          <w:marRight w:val="0"/>
          <w:marTop w:val="0"/>
          <w:marBottom w:val="0"/>
          <w:divBdr>
            <w:top w:val="none" w:sz="0" w:space="0" w:color="auto"/>
            <w:left w:val="none" w:sz="0" w:space="0" w:color="auto"/>
            <w:bottom w:val="none" w:sz="0" w:space="0" w:color="auto"/>
            <w:right w:val="none" w:sz="0" w:space="0" w:color="auto"/>
          </w:divBdr>
        </w:div>
      </w:divsChild>
    </w:div>
    <w:div w:id="16754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F224B-1D3A-4A45-9C28-70B8695E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Tracy</dc:creator>
  <cp:keywords/>
  <dc:description/>
  <cp:lastModifiedBy>david</cp:lastModifiedBy>
  <cp:revision>6</cp:revision>
  <dcterms:created xsi:type="dcterms:W3CDTF">2019-04-04T22:27:00Z</dcterms:created>
  <dcterms:modified xsi:type="dcterms:W3CDTF">2019-04-05T01:35:00Z</dcterms:modified>
</cp:coreProperties>
</file>