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Key questions: what is the effect of news on an asset (say ticker: APPL) price.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with whitelist of “reputable” resources.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Model is built on bitcoin (then expanded to other asset classes)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Q1 filtering (more traditional programming project)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Q2 gives a relevance score (learn what matters)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Q3 gives value score (rank)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Tentative Steps: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Build a model for selecting what constitutes relevant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 a rally (positive or negative) by statistical analysis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an initial data set (event_i) within said rally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 dates/times that deviated from mean (to be calculated)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those dates and times to filter through repuable resources (previously white listed) consider an X-hr window of times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model for predicting price change at event 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 data set (event_i+j) within rally for j = 1, …, 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process from (2) -- so we flag based on ‘sufficien’ deviation from the mean, and continue recording so long as the data compels us to (the rally remains)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Once we have established a model, we can indentify what it is on the articles that matters, and what the effect is on the price.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Quetions: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we structure the data?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Model (for Q2):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need an ensemble model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need to consider time series aspect (daily?)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m:oMath>
        <m:r>
          <w:rPr/>
          <m:t xml:space="preserve">Pric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bitcoin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articl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reputation</m:t>
            </m:r>
          </m:sub>
        </m:sSub>
        <m:r>
          <w:rPr/>
          <m:t xml:space="preserve"> + 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articl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source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articl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sentiment</m:t>
            </m:r>
          </m:sub>
        </m:sSub>
        <m:r>
          <w:rPr/>
          <m:t xml:space="preserve">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