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808080"/>
          <w:sz w:val="18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40"/>
        </w:rPr>
        <w:t>Paquete de trabajo de instalación (IWP)</w:t>
      </w:r>
    </w:p>
    <w:p>
      <w:r>
        <w:rPr>
          <w:i/>
          <w:color w:val="595959"/>
          <w:sz w:val="20"/>
        </w:rPr>
        <w:t>Plantilla para preparar, liberar y cerrar un IWP: una cuadrilla, un capataz, alrededor de una semana (300 a 600 HH).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Proyecto Tipo (PT) – Complejo de instalaciones en tres fases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PT-AWP-FOR-IWP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de emisión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25/09/2026</w:t>
            </w:r>
          </w:p>
        </w:tc>
      </w:tr>
    </w:tbl>
    <w:p>
      <w:pPr>
        <w:spacing w:after="40"/>
      </w:pP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Complete todos los campos en gris. Borre las instrucciones en azul antes de emitir el IWP. Un IWP solo se entrega a campo cuando la sección 10 (liberación) está firmada y todas las restricciones de la sección 9 están liberadas o canceladas.</w:t>
      </w:r>
    </w:p>
    <w:p>
      <w:pPr>
        <w:pStyle w:val="Heading1"/>
      </w:pPr>
      <w:r>
        <w:t>1.  Identificación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IWP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‹IWP-2.01-EST-01-001›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 del IWP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‹0›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CWP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‹CWP-2.01-EST-01›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CWA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‹CWA-2.01›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Fase del 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Fase 1   ☐ Fase 2   ☐ Fase 3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Disciplina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‹EST›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‹Estructura bloque A›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Área / ubicación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‹Ejes A1–A4, nivel 1›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Planificador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Superintendente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Capataz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Personas en la cuadrilla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Inicio plan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Fin plan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HH estimadas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‹420›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Actividad nivel 5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‹ID en el cronograma›</w:t>
            </w:r>
          </w:p>
        </w:tc>
      </w:tr>
    </w:tbl>
    <w:p>
      <w:pPr>
        <w:spacing w:after="40"/>
      </w:pPr>
    </w:p>
    <w:p>
      <w:pPr>
        <w:pStyle w:val="Heading1"/>
      </w:pPr>
      <w:r>
        <w:t>2.  Alcance del trabajo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Describa qué se hace y qué NO se hace en este IWP, con límites físicos claros (ejes, niveles, líneas, equipos).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Descripción del alcance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Límites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Exclusiones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838"/>
        <w:gridCol w:w="5029"/>
        <w:gridCol w:w="1257"/>
        <w:gridCol w:w="1257"/>
        <w:gridCol w:w="1257"/>
      </w:tblGrid>
      <w:tr>
        <w:trPr>
          <w:tblHeader w:val="true"/>
        </w:trPr>
        <w:tc>
          <w:tcPr>
            <w:tcW w:type="dxa" w:w="83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502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25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25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25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HH estimadas</w:t>
            </w:r>
          </w:p>
        </w:tc>
      </w:tr>
      <w:tr>
        <w:trPr>
          <w:cantSplit w:val="true"/>
        </w:trPr>
        <w:tc>
          <w:tcPr>
            <w:tcW w:type="dxa" w:w="83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0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0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0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3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02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3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502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5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Documentos de referencia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Solo documentos emitidos para construcción (IFC) y vigentes. Adjunte copia o vista 3D en el anexo.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688"/>
        <w:gridCol w:w="2754"/>
        <w:gridCol w:w="4131"/>
        <w:gridCol w:w="1032"/>
        <w:gridCol w:w="1032"/>
      </w:tblGrid>
      <w:tr>
        <w:trPr>
          <w:tblHeader w:val="true"/>
        </w:trPr>
        <w:tc>
          <w:tcPr>
            <w:tcW w:type="dxa" w:w="68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N.°</w:t>
            </w:r>
          </w:p>
        </w:tc>
        <w:tc>
          <w:tcPr>
            <w:tcW w:type="dxa" w:w="27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 del documento</w:t>
            </w:r>
          </w:p>
        </w:tc>
        <w:tc>
          <w:tcPr>
            <w:tcW w:type="dxa" w:w="4130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10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10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68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IFC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8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8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130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Secuencia de trabajo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655"/>
        <w:gridCol w:w="3934"/>
        <w:gridCol w:w="2295"/>
        <w:gridCol w:w="786"/>
        <w:gridCol w:w="1967"/>
      </w:tblGrid>
      <w:tr>
        <w:trPr>
          <w:tblHeader w:val="true"/>
        </w:trPr>
        <w:tc>
          <w:tcPr>
            <w:tcW w:type="dxa" w:w="65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9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29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Recursos / equipos</w:t>
            </w:r>
          </w:p>
        </w:tc>
        <w:tc>
          <w:tcPr>
            <w:tcW w:type="dxa" w:w="78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HH</w:t>
            </w:r>
          </w:p>
        </w:tc>
        <w:tc>
          <w:tcPr>
            <w:tcW w:type="dxa" w:w="196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Punto de inspección</w:t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6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5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9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6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6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5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9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6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6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5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9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9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6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5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9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9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96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Materiales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Todos los materiales deben estar recibidos, inspeccionados y reservados para este IWP antes de la liberación.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434"/>
        <w:gridCol w:w="2581"/>
        <w:gridCol w:w="688"/>
        <w:gridCol w:w="860"/>
        <w:gridCol w:w="1606"/>
        <w:gridCol w:w="1434"/>
        <w:gridCol w:w="1032"/>
      </w:tblGrid>
      <w:tr>
        <w:trPr>
          <w:tblHeader w:val="true"/>
        </w:trPr>
        <w:tc>
          <w:tcPr>
            <w:tcW w:type="dxa" w:w="14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Código / tag</w:t>
            </w:r>
          </w:p>
        </w:tc>
        <w:tc>
          <w:tcPr>
            <w:tcW w:type="dxa" w:w="258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68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86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60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PWP</w:t>
            </w:r>
          </w:p>
        </w:tc>
        <w:tc>
          <w:tcPr>
            <w:tcW w:type="dxa" w:w="143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Reserva / ubicación</w:t>
            </w:r>
          </w:p>
        </w:tc>
        <w:tc>
          <w:tcPr>
            <w:tcW w:type="dxa" w:w="10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258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8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6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‹PWP-2.01-EST-01›</w:t>
            </w:r>
          </w:p>
        </w:tc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‹Reservado›</w:t>
            </w:r>
          </w:p>
        </w:tc>
      </w:tr>
      <w:tr>
        <w:trPr>
          <w:cantSplit w:val="true"/>
        </w:trPr>
        <w:tc>
          <w:tcPr>
            <w:tcW w:type="dxa" w:w="14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8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8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6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8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8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6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8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8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6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3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8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8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86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0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Equipos, herramientas y andamios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506"/>
        <w:gridCol w:w="3012"/>
        <w:gridCol w:w="1506"/>
        <w:gridCol w:w="1807"/>
        <w:gridCol w:w="1807"/>
      </w:tblGrid>
      <w:tr>
        <w:trPr>
          <w:tblHeader w:val="true"/>
        </w:trPr>
        <w:tc>
          <w:tcPr>
            <w:tcW w:type="dxa" w:w="150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01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 / capacidad</w:t>
            </w:r>
          </w:p>
        </w:tc>
        <w:tc>
          <w:tcPr>
            <w:tcW w:type="dxa" w:w="150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requerida</w:t>
            </w:r>
          </w:p>
        </w:tc>
        <w:tc>
          <w:tcPr>
            <w:tcW w:type="dxa" w:w="18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Confirmado por</w:t>
            </w:r>
          </w:p>
        </w:tc>
        <w:tc>
          <w:tcPr>
            <w:tcW w:type="dxa" w:w="18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‹Grúa›</w:t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 Confirmado</w:t>
            </w:r>
          </w:p>
        </w:tc>
      </w:tr>
      <w:tr>
        <w:trPr>
          <w:cantSplit w:val="true"/>
        </w:trPr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‹Andamio›</w:t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 Montado e inspeccionado</w:t>
            </w:r>
          </w:p>
        </w:tc>
      </w:tr>
      <w:tr>
        <w:trPr>
          <w:cantSplit w:val="true"/>
        </w:trPr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50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 Seguridad (HSE)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JHA / análisis de riesgos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‹Código y revisión›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Permisos requeridos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Trabajo en altura   ☐ Excavación   ☐ Trabajo en caliente   ☐ Izaje crítico   ☐ Espacio confinado   ☐ Aislamiento de energía   ☐ Otro: ______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Riesgos principales y controles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EPP especial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</w:tbl>
    <w:p>
      <w:pPr>
        <w:spacing w:after="40"/>
      </w:pPr>
    </w:p>
    <w:p>
      <w:pPr>
        <w:pStyle w:val="Heading1"/>
      </w:pPr>
      <w:r>
        <w:t>8.  Calidad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ITP aplicable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‹Código›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Procedimientos de trabajo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Puntos de espera / inspección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Registros a entregar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‹Protocolos, ITR›</w:t>
            </w:r>
          </w:p>
        </w:tc>
      </w:tr>
    </w:tbl>
    <w:p>
      <w:pPr>
        <w:spacing w:after="40"/>
      </w:pPr>
    </w:p>
    <w:p>
      <w:pPr>
        <w:pStyle w:val="Heading1"/>
      </w:pPr>
      <w:r>
        <w:t>9.  Restricciones del IWP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Copie las restricciones del Registro_Restricciones.xlsx. Para liberar, todas deben estar «Liberada» o «Cancelada».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934"/>
        <w:gridCol w:w="1402"/>
        <w:gridCol w:w="3213"/>
        <w:gridCol w:w="1752"/>
        <w:gridCol w:w="1168"/>
        <w:gridCol w:w="1168"/>
      </w:tblGrid>
      <w:tr>
        <w:trPr>
          <w:tblHeader w:val="true"/>
        </w:trPr>
        <w:tc>
          <w:tcPr>
            <w:tcW w:type="dxa" w:w="93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0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1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75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 (rol)</w:t>
            </w:r>
          </w:p>
        </w:tc>
        <w:tc>
          <w:tcPr>
            <w:tcW w:type="dxa" w:w="11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 requerida</w:t>
            </w:r>
          </w:p>
        </w:tc>
        <w:tc>
          <w:tcPr>
            <w:tcW w:type="dxa" w:w="11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‹R-0000›</w:t>
            </w:r>
          </w:p>
        </w:tc>
        <w:tc>
          <w:tcPr>
            <w:tcW w:type="dxa" w:w="140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93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5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 Liberación del IWP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Checklist de liberación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Completo (Checklist_Liberacion_IWP.xlsx, resultado «LIBERAR»)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de liberación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Ingreso al backlog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Semana de ejecución (lookahead)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‹Semana›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965"/>
        <w:gridCol w:w="2965"/>
        <w:gridCol w:w="2224"/>
        <w:gridCol w:w="1482"/>
      </w:tblGrid>
      <w:tr>
        <w:trPr>
          <w:tblHeader w:val="true"/>
        </w:trPr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8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Planificador de frente de trabajo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Superintendente / capataz general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HSE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calidad (QA/QC)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WFP (aprueba la liberación)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 Cierre del IWP</w:t>
      </w: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Complete al terminar el trabajo o si el IWP se devuelve de campo sin terminar.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Completado   ☐ Completado parcialmente   ☐ Devuelto de campo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de término real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HH reales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% avance final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Causa de desviación / devolución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‹Use las causas del lookahead: materiales, ingeniería, permisos…›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Trabajo pendiente (nuevo IWP)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Registros de calidad cerrados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Sí   ☐ No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Lección aprendida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‹Registrar en Registro_Lecciones_Aprendidas.xlsx si aplica›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965"/>
        <w:gridCol w:w="2965"/>
        <w:gridCol w:w="2224"/>
        <w:gridCol w:w="1482"/>
      </w:tblGrid>
      <w:tr>
        <w:trPr>
          <w:tblHeader w:val="true"/>
        </w:trPr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8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Capataz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Superintendente / capataz general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calidad (QA/QC)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Planificador de frente de trabajo (recibe y cierra)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 Anexos</w:t>
      </w:r>
    </w:p>
    <w:p>
      <w:pPr>
        <w:pStyle w:val="ListBullet"/>
      </w:pPr>
      <w:r>
        <w:rPr>
          <w:b w:val="0"/>
        </w:rPr>
        <w:t>Anexo A: planos IFC y vistas 3D del alcance.</w:t>
      </w:r>
    </w:p>
    <w:p>
      <w:pPr>
        <w:pStyle w:val="ListBullet"/>
      </w:pPr>
      <w:r>
        <w:rPr>
          <w:b w:val="0"/>
        </w:rPr>
        <w:t>Anexo B: lista de materiales reservados (vale de almacén).</w:t>
      </w:r>
    </w:p>
    <w:p>
      <w:pPr>
        <w:pStyle w:val="ListBullet"/>
      </w:pPr>
      <w:r>
        <w:rPr>
          <w:b w:val="0"/>
        </w:rPr>
        <w:t>Anexo C: JHA y permisos.</w:t>
      </w:r>
    </w:p>
    <w:p>
      <w:pPr>
        <w:pStyle w:val="ListBullet"/>
      </w:pPr>
      <w:r>
        <w:rPr>
          <w:b w:val="0"/>
        </w:rPr>
        <w:t>Anexo D: ITP y formatos de inspección.</w:t>
      </w:r>
    </w:p>
    <w:p>
      <w:pPr>
        <w:pStyle w:val="ListBullet"/>
      </w:pPr>
      <w:r>
        <w:rPr>
          <w:b w:val="0"/>
        </w:rPr>
        <w:t>Anexo E: checklist de liberación firmado.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Paquete de trabajo de instalación (IWP)</w:t>
    </w:r>
    <w:r>
      <w:tab/>
    </w:r>
    <w:r>
      <w:rPr>
        <w:color w:val="595959"/>
        <w:sz w:val="17"/>
      </w:rPr>
      <w:t>PT-AWP-FOR-IWP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trabajo de instalación (IWP)</dc:title>
  <dc:subject>Proyecto Tipo (PT) – Complejo de instalaciones en tres fases</dc:subject>
  <dc:creator>Kit de implementación AWP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