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40"/>
        <w:ind w:right="0" w:left="0" w:firstLine="0"/>
        <w:jc w:val="left"/>
        <w:rPr>
          <w:rFonts w:ascii="Arial" w:hAnsi="Arial" w:cs="Arial" w:eastAsia="Arial"/>
          <w:color w:val="000000"/>
          <w:spacing w:val="0"/>
          <w:position w:val="0"/>
          <w:sz w:val="24"/>
          <w:u w:val="single"/>
          <w:shd w:fill="auto" w:val="clear"/>
        </w:rPr>
      </w:pPr>
      <w:r>
        <w:rPr>
          <w:rFonts w:ascii="Arial" w:hAnsi="Arial" w:cs="Arial" w:eastAsia="Arial"/>
          <w:b/>
          <w:color w:val="000000"/>
          <w:spacing w:val="0"/>
          <w:position w:val="0"/>
          <w:sz w:val="24"/>
          <w:u w:val="single"/>
          <w:shd w:fill="auto" w:val="clear"/>
        </w:rPr>
        <w:t xml:space="preserve"> </w:t>
      </w:r>
    </w:p>
    <w:p>
      <w:pPr>
        <w:keepNext w:val="true"/>
        <w:spacing w:before="240" w:after="60" w:line="240"/>
        <w:ind w:right="0" w:left="432" w:hanging="432"/>
        <w:jc w:val="center"/>
        <w:rPr>
          <w:rFonts w:ascii="Arial" w:hAnsi="Arial" w:cs="Arial" w:eastAsia="Arial"/>
          <w:color w:val="000000"/>
          <w:spacing w:val="0"/>
          <w:position w:val="0"/>
          <w:sz w:val="24"/>
          <w:u w:val="single"/>
          <w:shd w:fill="auto" w:val="clear"/>
        </w:rPr>
      </w:pPr>
      <w:r>
        <w:rPr>
          <w:rFonts w:ascii="Arial" w:hAnsi="Arial" w:cs="Arial" w:eastAsia="Arial"/>
          <w:b/>
          <w:color w:val="000000"/>
          <w:spacing w:val="0"/>
          <w:position w:val="0"/>
          <w:sz w:val="24"/>
          <w:u w:val="single"/>
          <w:shd w:fill="auto" w:val="clear"/>
        </w:rPr>
        <w:t xml:space="preserve">Table of Contents</w:t>
      </w: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360" w:firstLine="0"/>
        <w:jc w:val="left"/>
        <w:rPr>
          <w:rFonts w:ascii="Arial" w:hAnsi="Arial" w:cs="Arial" w:eastAsia="Arial"/>
          <w:color w:val="auto"/>
          <w:spacing w:val="0"/>
          <w:position w:val="0"/>
          <w:sz w:val="24"/>
          <w:shd w:fill="auto" w:val="clear"/>
        </w:rPr>
      </w:pPr>
      <w:r>
        <w:rPr>
          <w:rFonts w:ascii="Arial" w:hAnsi="Arial" w:cs="Arial" w:eastAsia="Arial"/>
          <w:color w:val="1155CC"/>
          <w:spacing w:val="0"/>
          <w:position w:val="0"/>
          <w:sz w:val="24"/>
          <w:u w:val="single"/>
          <w:shd w:fill="auto" w:val="clear"/>
        </w:rPr>
        <w:t xml:space="preserve">PURPOSE</w:t>
      </w:r>
    </w:p>
    <w:p>
      <w:pPr>
        <w:spacing w:before="0" w:after="0" w:line="240"/>
        <w:ind w:right="0" w:left="360" w:firstLine="0"/>
        <w:jc w:val="left"/>
        <w:rPr>
          <w:rFonts w:ascii="Arial" w:hAnsi="Arial" w:cs="Arial" w:eastAsia="Arial"/>
          <w:color w:val="auto"/>
          <w:spacing w:val="0"/>
          <w:position w:val="0"/>
          <w:sz w:val="24"/>
          <w:shd w:fill="auto" w:val="clear"/>
        </w:rPr>
      </w:pPr>
    </w:p>
    <w:p>
      <w:pPr>
        <w:spacing w:before="0" w:after="0" w:line="240"/>
        <w:ind w:right="0" w:left="360" w:firstLine="0"/>
        <w:jc w:val="left"/>
        <w:rPr>
          <w:rFonts w:ascii="Arial" w:hAnsi="Arial" w:cs="Arial" w:eastAsia="Arial"/>
          <w:color w:val="auto"/>
          <w:spacing w:val="0"/>
          <w:position w:val="0"/>
          <w:sz w:val="24"/>
          <w:shd w:fill="auto" w:val="clear"/>
        </w:rPr>
      </w:pPr>
      <w:r>
        <w:rPr>
          <w:rFonts w:ascii="Arial" w:hAnsi="Arial" w:cs="Arial" w:eastAsia="Arial"/>
          <w:color w:val="1155CC"/>
          <w:spacing w:val="0"/>
          <w:position w:val="0"/>
          <w:sz w:val="24"/>
          <w:u w:val="single"/>
          <w:shd w:fill="auto" w:val="clear"/>
        </w:rPr>
        <w:t xml:space="preserve">SCOPE</w:t>
      </w:r>
    </w:p>
    <w:p>
      <w:pPr>
        <w:spacing w:before="0" w:after="0" w:line="240"/>
        <w:ind w:right="0" w:left="360" w:firstLine="0"/>
        <w:jc w:val="left"/>
        <w:rPr>
          <w:rFonts w:ascii="Arial" w:hAnsi="Arial" w:cs="Arial" w:eastAsia="Arial"/>
          <w:color w:val="auto"/>
          <w:spacing w:val="0"/>
          <w:position w:val="0"/>
          <w:sz w:val="24"/>
          <w:shd w:fill="auto" w:val="clear"/>
        </w:rPr>
      </w:pPr>
    </w:p>
    <w:p>
      <w:pPr>
        <w:spacing w:before="0" w:after="0" w:line="240"/>
        <w:ind w:right="0" w:left="360" w:firstLine="0"/>
        <w:jc w:val="left"/>
        <w:rPr>
          <w:rFonts w:ascii="Arial" w:hAnsi="Arial" w:cs="Arial" w:eastAsia="Arial"/>
          <w:color w:val="auto"/>
          <w:spacing w:val="0"/>
          <w:position w:val="0"/>
          <w:sz w:val="24"/>
          <w:shd w:fill="auto" w:val="clear"/>
        </w:rPr>
      </w:pPr>
      <w:r>
        <w:rPr>
          <w:rFonts w:ascii="Arial" w:hAnsi="Arial" w:cs="Arial" w:eastAsia="Arial"/>
          <w:color w:val="1155CC"/>
          <w:spacing w:val="0"/>
          <w:position w:val="0"/>
          <w:sz w:val="24"/>
          <w:u w:val="single"/>
          <w:shd w:fill="auto" w:val="clear"/>
        </w:rPr>
        <w:t xml:space="preserve">DISCLAIMER</w:t>
      </w:r>
    </w:p>
    <w:p>
      <w:pPr>
        <w:spacing w:before="0" w:after="0" w:line="240"/>
        <w:ind w:right="0" w:left="360" w:firstLine="0"/>
        <w:jc w:val="left"/>
        <w:rPr>
          <w:rFonts w:ascii="Arial" w:hAnsi="Arial" w:cs="Arial" w:eastAsia="Arial"/>
          <w:color w:val="auto"/>
          <w:spacing w:val="0"/>
          <w:position w:val="0"/>
          <w:sz w:val="24"/>
          <w:shd w:fill="auto" w:val="clear"/>
        </w:rPr>
      </w:pPr>
    </w:p>
    <w:p>
      <w:pPr>
        <w:spacing w:before="0" w:after="0" w:line="240"/>
        <w:ind w:right="0" w:left="720" w:firstLine="0"/>
        <w:jc w:val="left"/>
        <w:rPr>
          <w:rFonts w:ascii="Arial" w:hAnsi="Arial" w:cs="Arial" w:eastAsia="Arial"/>
          <w:color w:val="auto"/>
          <w:spacing w:val="0"/>
          <w:position w:val="0"/>
          <w:sz w:val="24"/>
          <w:shd w:fill="auto" w:val="clear"/>
        </w:rPr>
      </w:pPr>
      <w:r>
        <w:rPr>
          <w:rFonts w:ascii="Arial" w:hAnsi="Arial" w:cs="Arial" w:eastAsia="Arial"/>
          <w:color w:val="1155CC"/>
          <w:spacing w:val="0"/>
          <w:position w:val="0"/>
          <w:sz w:val="24"/>
          <w:u w:val="single"/>
          <w:shd w:fill="auto" w:val="clear"/>
        </w:rPr>
        <w:t xml:space="preserve">Intent Of Guidelines</w:t>
      </w:r>
    </w:p>
    <w:p>
      <w:pPr>
        <w:spacing w:before="0" w:after="0" w:line="240"/>
        <w:ind w:right="0" w:left="720" w:firstLine="0"/>
        <w:jc w:val="left"/>
        <w:rPr>
          <w:rFonts w:ascii="Arial" w:hAnsi="Arial" w:cs="Arial" w:eastAsia="Arial"/>
          <w:color w:val="auto"/>
          <w:spacing w:val="0"/>
          <w:position w:val="0"/>
          <w:sz w:val="24"/>
          <w:shd w:fill="auto" w:val="clear"/>
        </w:rPr>
      </w:pPr>
    </w:p>
    <w:p>
      <w:pPr>
        <w:spacing w:before="0" w:after="0" w:line="240"/>
        <w:ind w:right="0" w:left="720" w:firstLine="0"/>
        <w:jc w:val="left"/>
        <w:rPr>
          <w:rFonts w:ascii="Arial" w:hAnsi="Arial" w:cs="Arial" w:eastAsia="Arial"/>
          <w:color w:val="auto"/>
          <w:spacing w:val="0"/>
          <w:position w:val="0"/>
          <w:sz w:val="24"/>
          <w:shd w:fill="auto" w:val="clear"/>
        </w:rPr>
      </w:pPr>
      <w:r>
        <w:rPr>
          <w:rFonts w:ascii="Arial" w:hAnsi="Arial" w:cs="Arial" w:eastAsia="Arial"/>
          <w:color w:val="1155CC"/>
          <w:spacing w:val="0"/>
          <w:position w:val="0"/>
          <w:sz w:val="24"/>
          <w:u w:val="single"/>
          <w:shd w:fill="auto" w:val="clear"/>
        </w:rPr>
        <w:t xml:space="preserve">Guidelines Are Not</w:t>
      </w:r>
    </w:p>
    <w:p>
      <w:pPr>
        <w:spacing w:before="0" w:after="0" w:line="240"/>
        <w:ind w:right="0" w:left="72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r>
        <w:rPr>
          <w:rFonts w:ascii="Arial" w:hAnsi="Arial" w:cs="Arial" w:eastAsia="Arial"/>
          <w:color w:val="1155CC"/>
          <w:spacing w:val="0"/>
          <w:position w:val="0"/>
          <w:sz w:val="24"/>
          <w:u w:val="single"/>
          <w:shd w:fill="auto" w:val="clear"/>
        </w:rPr>
        <w:t xml:space="preserve">Harness Model &amp; Script</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r>
        <w:rPr>
          <w:rFonts w:ascii="Arial" w:hAnsi="Arial" w:cs="Arial" w:eastAsia="Arial"/>
          <w:color w:val="1155CC"/>
          <w:spacing w:val="0"/>
          <w:position w:val="0"/>
          <w:sz w:val="24"/>
          <w:u w:val="single"/>
          <w:shd w:fill="auto" w:val="clear"/>
        </w:rPr>
        <w:t xml:space="preserve"> Steps to Run the test</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72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b/>
          <w:color w:val="000000"/>
          <w:spacing w:val="0"/>
          <w:position w:val="0"/>
          <w:sz w:val="24"/>
          <w:u w:val="single"/>
          <w:shd w:fill="auto" w:val="clear"/>
        </w:rPr>
      </w:pPr>
      <w:r>
        <w:rPr>
          <w:rFonts w:ascii="Arial" w:hAnsi="Arial" w:cs="Arial" w:eastAsia="Arial"/>
          <w:b/>
          <w:color w:val="auto"/>
          <w:spacing w:val="0"/>
          <w:position w:val="0"/>
          <w:sz w:val="24"/>
          <w:shd w:fill="auto" w:val="clear"/>
        </w:rPr>
        <w:t xml:space="preserve"> 1. </w:t>
      </w:r>
      <w:r>
        <w:rPr>
          <w:rFonts w:ascii="Arial" w:hAnsi="Arial" w:cs="Arial" w:eastAsia="Arial"/>
          <w:b/>
          <w:color w:val="000000"/>
          <w:spacing w:val="0"/>
          <w:position w:val="0"/>
          <w:sz w:val="24"/>
          <w:u w:val="single"/>
          <w:shd w:fill="auto" w:val="clear"/>
        </w:rPr>
        <w:t xml:space="preserve">PURPOSE</w:t>
      </w:r>
    </w:p>
    <w:p>
      <w:pPr>
        <w:spacing w:before="0" w:after="0" w:line="240"/>
        <w:ind w:right="0" w:left="0" w:firstLine="0"/>
        <w:jc w:val="left"/>
        <w:rPr>
          <w:rFonts w:ascii="Arial" w:hAnsi="Arial" w:cs="Arial" w:eastAsia="Arial"/>
          <w:b/>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This library includes harness model along with scripts to run the test case by imposing noise on Vdc and three currents of Iabc of Adc block in Sim Architecture.</w:t>
      </w:r>
    </w:p>
    <w:p>
      <w:pPr>
        <w:spacing w:before="0" w:after="0" w:line="240"/>
        <w:ind w:right="0" w:left="0" w:firstLine="0"/>
        <w:jc w:val="left"/>
        <w:rPr>
          <w:rFonts w:ascii="Arial" w:hAnsi="Arial" w:cs="Arial" w:eastAsia="Arial"/>
          <w:b/>
          <w:color w:val="000000"/>
          <w:spacing w:val="0"/>
          <w:position w:val="0"/>
          <w:sz w:val="24"/>
          <w:u w:val="single"/>
          <w:shd w:fill="auto" w:val="clear"/>
        </w:rPr>
      </w:pPr>
    </w:p>
    <w:p>
      <w:pPr>
        <w:spacing w:before="0" w:after="0" w:line="240"/>
        <w:ind w:right="0" w:left="0" w:firstLine="0"/>
        <w:jc w:val="left"/>
        <w:rPr>
          <w:rFonts w:ascii="Arial" w:hAnsi="Arial" w:cs="Arial" w:eastAsia="Arial"/>
          <w:b/>
          <w:color w:val="000000"/>
          <w:spacing w:val="0"/>
          <w:position w:val="0"/>
          <w:sz w:val="24"/>
          <w:u w:val="single"/>
          <w:shd w:fill="auto" w:val="clear"/>
        </w:rPr>
      </w:pPr>
      <w:r>
        <w:rPr>
          <w:rFonts w:ascii="Arial" w:hAnsi="Arial" w:cs="Arial" w:eastAsia="Arial"/>
          <w:b/>
          <w:color w:val="000000"/>
          <w:spacing w:val="0"/>
          <w:position w:val="0"/>
          <w:sz w:val="24"/>
          <w:shd w:fill="auto" w:val="clear"/>
        </w:rPr>
        <w:t xml:space="preserve">2.</w:t>
      </w:r>
      <w:r>
        <w:rPr>
          <w:rFonts w:ascii="Arial" w:hAnsi="Arial" w:cs="Arial" w:eastAsia="Arial"/>
          <w:b/>
          <w:color w:val="000000"/>
          <w:spacing w:val="0"/>
          <w:position w:val="0"/>
          <w:sz w:val="24"/>
          <w:u w:val="single"/>
          <w:shd w:fill="auto" w:val="clear"/>
        </w:rPr>
        <w:t xml:space="preserve"> SCOPE</w:t>
      </w:r>
    </w:p>
    <w:p>
      <w:pPr>
        <w:spacing w:before="0" w:after="0" w:line="240"/>
        <w:ind w:right="0" w:left="0" w:firstLine="0"/>
        <w:jc w:val="left"/>
        <w:rPr>
          <w:rFonts w:ascii="Arial" w:hAnsi="Arial" w:cs="Arial" w:eastAsia="Arial"/>
          <w:b/>
          <w:color w:val="000000"/>
          <w:spacing w:val="0"/>
          <w:position w:val="0"/>
          <w:sz w:val="24"/>
          <w:u w:val="single"/>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test case of noise on ADC input helps to analyse the behaviour of the system when noise entered through the input block of ADC. This will help to get the failure values of voltage and current when the noise has been added. It will also capture the response of the system by generating .fig file and detail report in .csv.</w:t>
      </w:r>
    </w:p>
    <w:p>
      <w:pPr>
        <w:spacing w:before="0" w:after="0" w:line="240"/>
        <w:ind w:right="0" w:left="0" w:firstLine="0"/>
        <w:jc w:val="left"/>
        <w:rPr>
          <w:rFonts w:ascii="Arial" w:hAnsi="Arial" w:cs="Arial" w:eastAsia="Arial"/>
          <w:color w:val="auto"/>
          <w:spacing w:val="0"/>
          <w:position w:val="0"/>
          <w:sz w:val="24"/>
          <w:shd w:fill="auto" w:val="clear"/>
        </w:rPr>
      </w:pPr>
    </w:p>
    <w:p>
      <w:pPr>
        <w:keepNext w:val="true"/>
        <w:keepLines w:val="true"/>
        <w:spacing w:before="240" w:after="60" w:line="240"/>
        <w:ind w:right="0" w:left="0" w:firstLine="0"/>
        <w:jc w:val="left"/>
        <w:rPr>
          <w:rFonts w:ascii="Arial" w:hAnsi="Arial" w:cs="Arial" w:eastAsia="Arial"/>
          <w:b/>
          <w:color w:val="000000"/>
          <w:spacing w:val="0"/>
          <w:position w:val="0"/>
          <w:sz w:val="24"/>
          <w:u w:val="single"/>
          <w:shd w:fill="auto" w:val="clear"/>
        </w:rPr>
      </w:pPr>
      <w:r>
        <w:rPr>
          <w:rFonts w:ascii="Arial" w:hAnsi="Arial" w:cs="Arial" w:eastAsia="Arial"/>
          <w:b/>
          <w:color w:val="000000"/>
          <w:spacing w:val="0"/>
          <w:position w:val="0"/>
          <w:sz w:val="24"/>
          <w:u w:val="single"/>
          <w:shd w:fill="auto" w:val="clear"/>
        </w:rPr>
        <w:t xml:space="preserve">3. DISCLAIMER</w:t>
      </w:r>
    </w:p>
    <w:p>
      <w:pPr>
        <w:spacing w:before="0" w:after="0" w:line="240"/>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information in this document contains recommendations based on best practices available and have been proven to some extent in different products.  Challenging these recommendations is possible, but some risk may be there and should be evaluated carefully.</w:t>
      </w:r>
    </w:p>
    <w:p>
      <w:pPr>
        <w:spacing w:before="0" w:after="0" w:line="240"/>
        <w:ind w:right="0" w:left="0" w:firstLine="0"/>
        <w:jc w:val="left"/>
        <w:rPr>
          <w:rFonts w:ascii="Arial" w:hAnsi="Arial" w:cs="Arial" w:eastAsia="Arial"/>
          <w:color w:val="000000"/>
          <w:spacing w:val="0"/>
          <w:position w:val="0"/>
          <w:sz w:val="24"/>
          <w:shd w:fill="auto" w:val="clear"/>
        </w:rPr>
      </w:pPr>
    </w:p>
    <w:p>
      <w:pPr>
        <w:spacing w:before="0" w:after="0" w:line="240"/>
        <w:ind w:right="0" w:left="0" w:firstLine="0"/>
        <w:jc w:val="left"/>
        <w:rPr>
          <w:rFonts w:ascii="Arial" w:hAnsi="Arial" w:cs="Arial" w:eastAsia="Arial"/>
          <w:b/>
          <w:color w:val="000000"/>
          <w:spacing w:val="0"/>
          <w:position w:val="0"/>
          <w:sz w:val="24"/>
          <w:u w:val="single"/>
          <w:shd w:fill="auto" w:val="clear"/>
        </w:rPr>
      </w:pPr>
      <w:r>
        <w:rPr>
          <w:rFonts w:ascii="Arial" w:hAnsi="Arial" w:cs="Arial" w:eastAsia="Arial"/>
          <w:b/>
          <w:color w:val="000000"/>
          <w:spacing w:val="0"/>
          <w:position w:val="0"/>
          <w:sz w:val="24"/>
          <w:shd w:fill="auto" w:val="clear"/>
        </w:rPr>
        <w:t xml:space="preserve"> 3.1</w:t>
      </w:r>
      <w:r>
        <w:rPr>
          <w:rFonts w:ascii="Arial" w:hAnsi="Arial" w:cs="Arial" w:eastAsia="Arial"/>
          <w:color w:val="000000"/>
          <w:spacing w:val="0"/>
          <w:position w:val="0"/>
          <w:sz w:val="24"/>
          <w:shd w:fill="auto" w:val="clear"/>
        </w:rPr>
        <w:t xml:space="preserve">.</w:t>
      </w:r>
      <w:r>
        <w:rPr>
          <w:rFonts w:ascii="Arial" w:hAnsi="Arial" w:cs="Arial" w:eastAsia="Arial"/>
          <w:b/>
          <w:color w:val="000000"/>
          <w:spacing w:val="0"/>
          <w:position w:val="0"/>
          <w:sz w:val="24"/>
          <w:u w:val="single"/>
          <w:shd w:fill="auto" w:val="clear"/>
        </w:rPr>
        <w:t xml:space="preserve">Intent of Guidelines</w:t>
      </w:r>
    </w:p>
    <w:p>
      <w:pPr>
        <w:spacing w:before="0" w:after="0" w:line="240"/>
        <w:ind w:right="0" w:left="0" w:firstLine="0"/>
        <w:jc w:val="left"/>
        <w:rPr>
          <w:rFonts w:ascii="Arial" w:hAnsi="Arial" w:cs="Arial" w:eastAsia="Arial"/>
          <w:color w:val="000000"/>
          <w:spacing w:val="0"/>
          <w:position w:val="0"/>
          <w:sz w:val="24"/>
          <w:u w:val="single"/>
          <w:shd w:fill="auto" w:val="clear"/>
        </w:rPr>
      </w:pPr>
      <w:r>
        <w:rPr>
          <w:rFonts w:ascii="Arial" w:hAnsi="Arial" w:cs="Arial" w:eastAsia="Arial"/>
          <w:color w:val="000000"/>
          <w:spacing w:val="0"/>
          <w:position w:val="0"/>
          <w:sz w:val="24"/>
          <w:shd w:fill="auto" w:val="clear"/>
        </w:rPr>
        <w:t xml:space="preserve">Guidelines are intended to be living documents that improve over time based on a compilation of experiences.  The document is concise and explains best practices, practices that should be avoided, and other points worth noting.  Guidelines are an enabler of global cross-product knowledge sharing which can be useful for new, as well as highly experienced, employees.</w:t>
      </w: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b/>
          <w:color w:val="000000"/>
          <w:spacing w:val="0"/>
          <w:position w:val="0"/>
          <w:sz w:val="24"/>
          <w:u w:val="single"/>
          <w:shd w:fill="auto" w:val="clear"/>
        </w:rPr>
      </w:pPr>
      <w:r>
        <w:rPr>
          <w:rFonts w:ascii="Arial" w:hAnsi="Arial" w:cs="Arial" w:eastAsia="Arial"/>
          <w:b/>
          <w:color w:val="000000"/>
          <w:spacing w:val="0"/>
          <w:position w:val="0"/>
          <w:sz w:val="24"/>
          <w:u w:val="single"/>
          <w:shd w:fill="auto" w:val="clear"/>
        </w:rPr>
        <w:t xml:space="preserve">3.2</w:t>
      </w:r>
      <w:r>
        <w:rPr>
          <w:rFonts w:ascii="Arial" w:hAnsi="Arial" w:cs="Arial" w:eastAsia="Arial"/>
          <w:color w:val="000000"/>
          <w:spacing w:val="0"/>
          <w:position w:val="0"/>
          <w:sz w:val="24"/>
          <w:u w:val="single"/>
          <w:shd w:fill="auto" w:val="clear"/>
        </w:rPr>
        <w:t xml:space="preserve"> </w:t>
      </w:r>
      <w:r>
        <w:rPr>
          <w:rFonts w:ascii="Arial" w:hAnsi="Arial" w:cs="Arial" w:eastAsia="Arial"/>
          <w:b/>
          <w:color w:val="000000"/>
          <w:spacing w:val="0"/>
          <w:position w:val="0"/>
          <w:sz w:val="24"/>
          <w:u w:val="single"/>
          <w:shd w:fill="auto" w:val="clear"/>
        </w:rPr>
        <w:t xml:space="preserve">Guidelines Are Not</w:t>
      </w:r>
    </w:p>
    <w:p>
      <w:pPr>
        <w:spacing w:before="0" w:after="0" w:line="240"/>
        <w:ind w:right="0" w:left="0" w:firstLine="0"/>
        <w:jc w:val="left"/>
        <w:rPr>
          <w:rFonts w:ascii="Arial" w:hAnsi="Arial" w:cs="Arial" w:eastAsia="Arial"/>
          <w:color w:val="000000"/>
          <w:spacing w:val="0"/>
          <w:position w:val="0"/>
          <w:sz w:val="24"/>
          <w:u w:val="single"/>
          <w:shd w:fill="auto" w:val="clear"/>
        </w:rPr>
      </w:pPr>
      <w:r>
        <w:rPr>
          <w:rFonts w:ascii="Arial" w:hAnsi="Arial" w:cs="Arial" w:eastAsia="Arial"/>
          <w:color w:val="000000"/>
          <w:spacing w:val="0"/>
          <w:position w:val="0"/>
          <w:sz w:val="24"/>
          <w:shd w:fill="auto" w:val="clear"/>
        </w:rPr>
        <w:t xml:space="preserve">Guidelines are not a replacement for engineering rigor nor do they override consumer/regional requirements. Guidelines are not requirements and are therefore not specifications</w:t>
      </w:r>
      <w:r>
        <w:rPr>
          <w:rFonts w:ascii="Arial" w:hAnsi="Arial" w:cs="Arial" w:eastAsia="Arial"/>
          <w:color w:val="000000"/>
          <w:spacing w:val="0"/>
          <w:position w:val="0"/>
          <w:sz w:val="24"/>
          <w:u w:val="single"/>
          <w:shd w:fill="auto" w:val="clear"/>
        </w:rPr>
        <w:t xml:space="preserve">.</w:t>
      </w: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keepNext w:val="true"/>
        <w:keepLines w:val="true"/>
        <w:numPr>
          <w:ilvl w:val="0"/>
          <w:numId w:val="11"/>
        </w:numPr>
        <w:spacing w:before="240" w:after="60" w:line="240"/>
        <w:ind w:right="0" w:left="0" w:firstLine="0"/>
        <w:jc w:val="left"/>
        <w:rPr>
          <w:rFonts w:ascii="Arial" w:hAnsi="Arial" w:cs="Arial" w:eastAsia="Arial"/>
          <w:b/>
          <w:color w:val="000000"/>
          <w:spacing w:val="0"/>
          <w:position w:val="0"/>
          <w:sz w:val="24"/>
          <w:u w:val="single"/>
          <w:shd w:fill="auto" w:val="clear"/>
        </w:rPr>
      </w:pPr>
      <w:r>
        <w:rPr>
          <w:rFonts w:ascii="Arial" w:hAnsi="Arial" w:cs="Arial" w:eastAsia="Arial"/>
          <w:b/>
          <w:color w:val="000000"/>
          <w:spacing w:val="0"/>
          <w:position w:val="0"/>
          <w:sz w:val="24"/>
          <w:u w:val="single"/>
          <w:shd w:fill="auto" w:val="clear"/>
        </w:rPr>
        <w:t xml:space="preserve">Harness Model &amp; Script</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test can be carried either by imposing  Random noise of increasing amplitude at each step time of 2sec. Noise can be imposed on either voltage input or current inputs depending upon the selection of test.</w:t>
      </w:r>
      <w:r>
        <w:rPr>
          <w:rFonts w:ascii="Arial" w:hAnsi="Arial" w:cs="Arial" w:eastAsia="Arial"/>
          <w:color w:val="000000"/>
          <w:spacing w:val="0"/>
          <w:position w:val="0"/>
          <w:sz w:val="24"/>
          <w:u w:val="single"/>
          <w:shd w:fill="auto" w:val="clear"/>
        </w:rPr>
        <w:t xml:space="preserve"> </w:t>
      </w:r>
      <w:r>
        <w:rPr>
          <w:rFonts w:ascii="Arial" w:hAnsi="Arial" w:cs="Arial" w:eastAsia="Arial"/>
          <w:color w:val="auto"/>
          <w:spacing w:val="0"/>
          <w:position w:val="0"/>
          <w:sz w:val="24"/>
          <w:shd w:fill="auto" w:val="clear"/>
        </w:rPr>
        <w:t xml:space="preserve">In order to run the test case  there are two  scripts which supports the harness model.</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b/>
          <w:color w:val="auto"/>
          <w:spacing w:val="0"/>
          <w:position w:val="0"/>
          <w:sz w:val="24"/>
          <w:u w:val="single"/>
          <w:shd w:fill="auto" w:val="clear"/>
        </w:rPr>
      </w:pPr>
      <w:r>
        <w:rPr>
          <w:rFonts w:ascii="Arial" w:hAnsi="Arial" w:cs="Arial" w:eastAsia="Arial"/>
          <w:color w:val="auto"/>
          <w:spacing w:val="0"/>
          <w:position w:val="0"/>
          <w:sz w:val="24"/>
          <w:shd w:fill="auto" w:val="clear"/>
        </w:rPr>
        <w:t xml:space="preserve">      </w:t>
      </w:r>
      <w:r>
        <w:rPr>
          <w:rFonts w:ascii="Arial" w:hAnsi="Arial" w:cs="Arial" w:eastAsia="Arial"/>
          <w:b/>
          <w:color w:val="auto"/>
          <w:spacing w:val="0"/>
          <w:position w:val="0"/>
          <w:sz w:val="24"/>
          <w:shd w:fill="auto" w:val="clear"/>
        </w:rPr>
        <w:t xml:space="preserve"> a) Parameter_Initialization_ADC.m</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This m file is used to initialise the parameter which helps in modifying the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response of the signal. In Parameter_Initialization_ADC.m guidelines to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change the parameter values has been explained.</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Note:- Once the changes in Parameter_Initialization_ADC.m has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been done, please save  the file.                                    </w:t>
      </w:r>
      <w:r>
        <w:rPr>
          <w:rFonts w:ascii="Arial" w:hAnsi="Arial" w:cs="Arial" w:eastAsia="Arial"/>
          <w:b/>
          <w:color w:val="auto"/>
          <w:spacing w:val="0"/>
          <w:position w:val="0"/>
          <w:sz w:val="24"/>
          <w:shd w:fill="auto" w:val="clear"/>
        </w:rPr>
        <w:t xml:space="preserve">         </w:t>
      </w: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                   </w:t>
      </w:r>
    </w:p>
    <w:p>
      <w:pPr>
        <w:spacing w:before="0"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      b) Automatic_Script _ADC.m</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 This m file is the main file which enables the test case#2 to run and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get the output.</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0" w:firstLine="0"/>
        <w:jc w:val="center"/>
        <w:rPr>
          <w:rFonts w:ascii="Arial" w:hAnsi="Arial" w:cs="Arial" w:eastAsia="Arial"/>
          <w:color w:val="auto"/>
          <w:spacing w:val="0"/>
          <w:position w:val="0"/>
          <w:sz w:val="24"/>
          <w:shd w:fill="auto" w:val="clear"/>
        </w:rPr>
      </w:pPr>
    </w:p>
    <w:p>
      <w:pPr>
        <w:keepNext w:val="true"/>
        <w:keepLines w:val="true"/>
        <w:spacing w:before="240" w:after="60" w:line="240"/>
        <w:ind w:right="0" w:left="972" w:hanging="432"/>
        <w:jc w:val="left"/>
        <w:rPr>
          <w:rFonts w:ascii="Arial" w:hAnsi="Arial" w:cs="Arial" w:eastAsia="Arial"/>
          <w:b/>
          <w:color w:val="000000"/>
          <w:spacing w:val="0"/>
          <w:position w:val="0"/>
          <w:sz w:val="24"/>
          <w:u w:val="single"/>
          <w:shd w:fill="auto" w:val="clear"/>
        </w:rPr>
      </w:pPr>
      <w:r>
        <w:rPr>
          <w:rFonts w:ascii="Arial" w:hAnsi="Arial" w:cs="Arial" w:eastAsia="Arial"/>
          <w:b/>
          <w:color w:val="000000"/>
          <w:spacing w:val="0"/>
          <w:position w:val="0"/>
          <w:sz w:val="24"/>
          <w:u w:val="single"/>
          <w:shd w:fill="auto" w:val="clear"/>
        </w:rPr>
        <w:t xml:space="preserve">5   Steps to Run the test</w:t>
      </w:r>
    </w:p>
    <w:p>
      <w:pPr>
        <w:keepNext w:val="true"/>
        <w:keepLines w:val="true"/>
        <w:spacing w:before="240" w:after="60" w:line="240"/>
        <w:ind w:right="0" w:left="972" w:hanging="432"/>
        <w:jc w:val="left"/>
        <w:rPr>
          <w:rFonts w:ascii="Arial" w:hAnsi="Arial" w:cs="Arial" w:eastAsia="Arial"/>
          <w:color w:val="auto"/>
          <w:spacing w:val="0"/>
          <w:position w:val="0"/>
          <w:sz w:val="24"/>
          <w:shd w:fill="auto" w:val="clear"/>
        </w:rPr>
      </w:pPr>
      <w:r>
        <w:rPr>
          <w:rFonts w:ascii="Arial" w:hAnsi="Arial" w:cs="Arial" w:eastAsia="Arial"/>
          <w:b/>
          <w:color w:val="000000"/>
          <w:spacing w:val="0"/>
          <w:position w:val="0"/>
          <w:sz w:val="24"/>
          <w:shd w:fill="auto" w:val="clear"/>
        </w:rPr>
        <w:t xml:space="preserve">1) </w:t>
      </w:r>
      <w:r>
        <w:rPr>
          <w:rFonts w:ascii="Arial" w:hAnsi="Arial" w:cs="Arial" w:eastAsia="Arial"/>
          <w:color w:val="auto"/>
          <w:spacing w:val="0"/>
          <w:position w:val="0"/>
          <w:sz w:val="24"/>
          <w:shd w:fill="auto" w:val="clear"/>
        </w:rPr>
        <w:t xml:space="preserve">In Sim arch open the  Harness_ADC_Noise.slx.</w:t>
      </w:r>
    </w:p>
    <w:p>
      <w:pPr>
        <w:spacing w:before="0" w:after="0" w:line="276"/>
        <w:ind w:right="0" w:left="720" w:firstLine="0"/>
        <w:jc w:val="left"/>
        <w:rPr>
          <w:rFonts w:ascii="Arial" w:hAnsi="Arial" w:cs="Arial" w:eastAsia="Arial"/>
          <w:color w:val="auto"/>
          <w:spacing w:val="0"/>
          <w:position w:val="0"/>
          <w:sz w:val="24"/>
          <w:shd w:fill="auto" w:val="clear"/>
        </w:rPr>
      </w:pPr>
      <w:r>
        <w:object w:dxaOrig="4414" w:dyaOrig="3361">
          <v:rect xmlns:o="urn:schemas-microsoft-com:office:office" xmlns:v="urn:schemas-microsoft-com:vml" id="rectole0000000000" style="width:220.700000pt;height:168.0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Open the file and connect the exported block which is under test by reading instruction on Module under test block.</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keepNext w:val="true"/>
        <w:spacing w:before="0" w:after="0" w:line="240"/>
        <w:ind w:right="0" w:left="0" w:firstLine="0"/>
        <w:jc w:val="left"/>
        <w:rPr>
          <w:rFonts w:ascii="Arial" w:hAnsi="Arial" w:cs="Arial" w:eastAsia="Arial"/>
          <w:color w:val="auto"/>
          <w:spacing w:val="0"/>
          <w:position w:val="0"/>
          <w:sz w:val="24"/>
          <w:shd w:fill="auto" w:val="clear"/>
        </w:rPr>
      </w:pPr>
    </w:p>
    <w:p>
      <w:pPr>
        <w:keepNext w:val="true"/>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2) Open the two test script required to run the test.</w:t>
      </w:r>
    </w:p>
    <w:p>
      <w:pPr>
        <w:keepNext w:val="true"/>
        <w:spacing w:before="0" w:after="0" w:line="240"/>
        <w:ind w:right="0" w:left="1440" w:firstLine="0"/>
        <w:jc w:val="left"/>
        <w:rPr>
          <w:rFonts w:ascii="Arial" w:hAnsi="Arial" w:cs="Arial" w:eastAsia="Arial"/>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000000"/>
          <w:spacing w:val="0"/>
          <w:position w:val="0"/>
          <w:sz w:val="24"/>
          <w:u w:val="single"/>
          <w:shd w:fill="auto" w:val="clear"/>
        </w:rPr>
        <w:t xml:space="preserve">                                      </w:t>
      </w:r>
    </w:p>
    <w:p>
      <w:pPr>
        <w:spacing w:before="0" w:after="0" w:line="276"/>
        <w:ind w:right="0" w:left="0" w:firstLine="0"/>
        <w:jc w:val="left"/>
        <w:rPr>
          <w:rFonts w:ascii="Arial" w:hAnsi="Arial" w:cs="Arial" w:eastAsia="Arial"/>
          <w:b/>
          <w:color w:val="auto"/>
          <w:spacing w:val="0"/>
          <w:position w:val="0"/>
          <w:sz w:val="24"/>
          <w:shd w:fill="auto" w:val="clear"/>
        </w:rPr>
      </w:pPr>
      <w:r>
        <w:object w:dxaOrig="5547" w:dyaOrig="3077">
          <v:rect xmlns:o="urn:schemas-microsoft-com:office:office" xmlns:v="urn:schemas-microsoft-com:vml" id="rectole0000000001" style="width:277.350000pt;height:153.8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numPr>
          <w:ilvl w:val="0"/>
          <w:numId w:val="2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Modify the parameters in Parameter_Initialization_ADC.m as per the  requirement of test and save the file.</w:t>
      </w:r>
    </w:p>
    <w:p>
      <w:pPr>
        <w:numPr>
          <w:ilvl w:val="0"/>
          <w:numId w:val="25"/>
        </w:numPr>
        <w:spacing w:before="0" w:after="20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 the Automatic_Script _ADC.m. </w:t>
      </w:r>
    </w:p>
    <w:p>
      <w:pPr>
        <w:spacing w:before="0" w:after="0" w:line="276"/>
        <w:ind w:right="0" w:left="270" w:hanging="540"/>
        <w:jc w:val="left"/>
        <w:rPr>
          <w:rFonts w:ascii="Roboto" w:hAnsi="Roboto" w:cs="Roboto" w:eastAsia="Roboto"/>
          <w:color w:val="434343"/>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200" w:line="240"/>
        <w:ind w:right="0" w:left="0" w:firstLine="0"/>
        <w:jc w:val="left"/>
        <w:rPr>
          <w:rFonts w:ascii="Arial" w:hAnsi="Arial" w:cs="Arial" w:eastAsia="Arial"/>
          <w:b/>
          <w:color w:val="auto"/>
          <w:spacing w:val="0"/>
          <w:position w:val="0"/>
          <w:sz w:val="24"/>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p>
      <w:pPr>
        <w:spacing w:before="0" w:after="0" w:line="240"/>
        <w:ind w:right="0" w:left="0" w:firstLine="0"/>
        <w:jc w:val="left"/>
        <w:rPr>
          <w:rFonts w:ascii="Arial" w:hAnsi="Arial" w:cs="Arial" w:eastAsia="Arial"/>
          <w:color w:val="000000"/>
          <w:spacing w:val="0"/>
          <w:position w:val="0"/>
          <w:sz w:val="24"/>
          <w:u w:val="single"/>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11">
    <w:abstractNumId w:val="6"/>
  </w:num>
  <w:num w:numId="25">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edia/image0.wmf" Id="docRId1" Type="http://schemas.openxmlformats.org/officeDocument/2006/relationships/image"/><Relationship Target="media/image1.wmf" Id="docRId3" Type="http://schemas.openxmlformats.org/officeDocument/2006/relationships/image"/><Relationship Target="styles.xml" Id="docRId5" Type="http://schemas.openxmlformats.org/officeDocument/2006/relationships/styles"/><Relationship Target="embeddings/oleObject0.bin" Id="docRId0" Type="http://schemas.openxmlformats.org/officeDocument/2006/relationships/oleObject"/><Relationship Target="embeddings/oleObject1.bin" Id="docRId2" Type="http://schemas.openxmlformats.org/officeDocument/2006/relationships/oleObject"/><Relationship Target="numbering.xml" Id="docRId4" Type="http://schemas.openxmlformats.org/officeDocument/2006/relationships/numbering"/></Relationships>
</file>