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 </w:t>
      </w:r>
    </w:p>
    <w:p>
      <w:pPr>
        <w:keepNext w:val="true"/>
        <w:spacing w:before="240" w:after="60" w:line="240"/>
        <w:ind w:right="0" w:left="432" w:hanging="432"/>
        <w:jc w:val="center"/>
        <w:rPr>
          <w:rFonts w:ascii="Arial" w:hAnsi="Arial" w:cs="Arial" w:eastAsia="Arial"/>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Table of Contents</w:t>
      </w: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36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PURPOSE</w:t>
      </w:r>
    </w:p>
    <w:p>
      <w:pPr>
        <w:spacing w:before="0" w:after="0" w:line="240"/>
        <w:ind w:right="0" w:left="360" w:firstLine="0"/>
        <w:jc w:val="left"/>
        <w:rPr>
          <w:rFonts w:ascii="Arial" w:hAnsi="Arial" w:cs="Arial" w:eastAsia="Arial"/>
          <w:color w:val="auto"/>
          <w:spacing w:val="0"/>
          <w:position w:val="0"/>
          <w:sz w:val="24"/>
          <w:shd w:fill="auto" w:val="clear"/>
        </w:rPr>
      </w:pPr>
    </w:p>
    <w:p>
      <w:pPr>
        <w:spacing w:before="0" w:after="0" w:line="240"/>
        <w:ind w:right="0" w:left="36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SCOPE</w:t>
      </w:r>
    </w:p>
    <w:p>
      <w:pPr>
        <w:spacing w:before="0" w:after="0" w:line="240"/>
        <w:ind w:right="0" w:left="360" w:firstLine="0"/>
        <w:jc w:val="left"/>
        <w:rPr>
          <w:rFonts w:ascii="Arial" w:hAnsi="Arial" w:cs="Arial" w:eastAsia="Arial"/>
          <w:color w:val="auto"/>
          <w:spacing w:val="0"/>
          <w:position w:val="0"/>
          <w:sz w:val="24"/>
          <w:shd w:fill="auto" w:val="clear"/>
        </w:rPr>
      </w:pPr>
    </w:p>
    <w:p>
      <w:pPr>
        <w:spacing w:before="0" w:after="0" w:line="240"/>
        <w:ind w:right="0" w:left="36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DISCLAIMER</w:t>
      </w:r>
    </w:p>
    <w:p>
      <w:pPr>
        <w:spacing w:before="0" w:after="0" w:line="240"/>
        <w:ind w:right="0" w:left="360" w:firstLine="0"/>
        <w:jc w:val="left"/>
        <w:rPr>
          <w:rFonts w:ascii="Arial" w:hAnsi="Arial" w:cs="Arial" w:eastAsia="Arial"/>
          <w:color w:val="auto"/>
          <w:spacing w:val="0"/>
          <w:position w:val="0"/>
          <w:sz w:val="24"/>
          <w:shd w:fill="auto" w:val="clear"/>
        </w:rPr>
      </w:pPr>
    </w:p>
    <w:p>
      <w:pPr>
        <w:spacing w:before="0" w:after="0" w:line="240"/>
        <w:ind w:right="0" w:left="72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Intent Of Guidelines</w:t>
      </w:r>
    </w:p>
    <w:p>
      <w:pPr>
        <w:spacing w:before="0" w:after="0" w:line="240"/>
        <w:ind w:right="0" w:left="720" w:firstLine="0"/>
        <w:jc w:val="left"/>
        <w:rPr>
          <w:rFonts w:ascii="Arial" w:hAnsi="Arial" w:cs="Arial" w:eastAsia="Arial"/>
          <w:color w:val="auto"/>
          <w:spacing w:val="0"/>
          <w:position w:val="0"/>
          <w:sz w:val="24"/>
          <w:shd w:fill="auto" w:val="clear"/>
        </w:rPr>
      </w:pPr>
    </w:p>
    <w:p>
      <w:pPr>
        <w:spacing w:before="0" w:after="0" w:line="240"/>
        <w:ind w:right="0" w:left="72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Guidelines Are Not</w:t>
      </w:r>
    </w:p>
    <w:p>
      <w:pPr>
        <w:spacing w:before="0" w:after="0" w:line="240"/>
        <w:ind w:right="0" w:left="72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color w:val="1155CC"/>
          <w:spacing w:val="0"/>
          <w:position w:val="0"/>
          <w:sz w:val="24"/>
          <w:u w:val="single"/>
          <w:shd w:fill="auto" w:val="clear"/>
        </w:rPr>
        <w:t xml:space="preserve">Harness Model &amp; Script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color w:val="1155CC"/>
          <w:spacing w:val="0"/>
          <w:position w:val="0"/>
          <w:sz w:val="24"/>
          <w:u w:val="single"/>
          <w:shd w:fill="auto" w:val="clear"/>
        </w:rPr>
        <w:t xml:space="preserve"> Steps to Run the test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2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1. </w:t>
      </w:r>
      <w:r>
        <w:rPr>
          <w:rFonts w:ascii="Arial" w:hAnsi="Arial" w:cs="Arial" w:eastAsia="Arial"/>
          <w:b/>
          <w:color w:val="000000"/>
          <w:spacing w:val="0"/>
          <w:position w:val="0"/>
          <w:sz w:val="24"/>
          <w:u w:val="single"/>
          <w:shd w:fill="auto" w:val="clear"/>
        </w:rPr>
        <w:t xml:space="preserve">PURPOSE</w:t>
      </w:r>
    </w:p>
    <w:p>
      <w:pPr>
        <w:spacing w:before="0" w:after="0" w:line="276"/>
        <w:ind w:right="0" w:left="0" w:firstLine="0"/>
        <w:jc w:val="both"/>
        <w:rPr>
          <w:rFonts w:ascii="Arial" w:hAnsi="Arial" w:cs="Arial" w:eastAsia="Arial"/>
          <w:color w:val="auto"/>
          <w:spacing w:val="0"/>
          <w:position w:val="0"/>
          <w:sz w:val="24"/>
          <w:shd w:fill="auto" w:val="clear"/>
        </w:rPr>
      </w:pPr>
      <w:r>
        <w:rPr>
          <w:rFonts w:ascii="Arial" w:hAnsi="Arial" w:cs="Arial" w:eastAsia="Arial"/>
          <w:color w:val="000000"/>
          <w:spacing w:val="0"/>
          <w:position w:val="0"/>
          <w:sz w:val="24"/>
          <w:shd w:fill="auto" w:val="clear"/>
        </w:rPr>
        <w:t xml:space="preserve">This document describes the</w:t>
      </w:r>
      <w:r>
        <w:rPr>
          <w:rFonts w:ascii="Arial" w:hAnsi="Arial" w:cs="Arial" w:eastAsia="Arial"/>
          <w:color w:val="auto"/>
          <w:spacing w:val="0"/>
          <w:position w:val="0"/>
          <w:sz w:val="24"/>
          <w:shd w:fill="auto" w:val="clear"/>
        </w:rPr>
        <w:t xml:space="preserve">  Test Case#1 and guidelines to run the test </w:t>
      </w:r>
    </w:p>
    <w:p>
      <w:pPr>
        <w:spacing w:before="0" w:after="0" w:line="276"/>
        <w:ind w:right="0" w:left="0" w:firstLine="0"/>
        <w:jc w:val="both"/>
        <w:rPr>
          <w:rFonts w:ascii="Arial" w:hAnsi="Arial" w:cs="Arial" w:eastAsia="Arial"/>
          <w:color w:val="auto"/>
          <w:spacing w:val="0"/>
          <w:position w:val="0"/>
          <w:sz w:val="24"/>
          <w:shd w:fill="auto" w:val="clear"/>
        </w:rPr>
      </w:pPr>
    </w:p>
    <w:p>
      <w:pPr>
        <w:spacing w:before="0" w:after="0" w:line="276"/>
        <w:ind w:right="0" w:left="0" w:firstLine="0"/>
        <w:jc w:val="both"/>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shd w:fill="auto" w:val="clear"/>
        </w:rPr>
        <w:t xml:space="preserve">2</w:t>
      </w:r>
      <w:r>
        <w:rPr>
          <w:rFonts w:ascii="Arial" w:hAnsi="Arial" w:cs="Arial" w:eastAsia="Arial"/>
          <w:color w:val="000000"/>
          <w:spacing w:val="0"/>
          <w:position w:val="0"/>
          <w:sz w:val="24"/>
          <w:u w:val="single"/>
          <w:shd w:fill="auto" w:val="clear"/>
        </w:rPr>
        <w:t xml:space="preserve">. </w:t>
      </w:r>
      <w:r>
        <w:rPr>
          <w:rFonts w:ascii="Arial" w:hAnsi="Arial" w:cs="Arial" w:eastAsia="Arial"/>
          <w:b/>
          <w:color w:val="000000"/>
          <w:spacing w:val="0"/>
          <w:position w:val="0"/>
          <w:sz w:val="24"/>
          <w:u w:val="single"/>
          <w:shd w:fill="auto" w:val="clear"/>
        </w:rPr>
        <w:t xml:space="preserve">SCOPE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test case will helps to analyse the behaviour of the system when resistance of stator winding and  magnetic flux has been changed to their maximum and minimum value. This test helps to capture the failure values of the resistance and flux. It will also capture the response of the system by generating .fig file and detail report in .csv.</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auto"/>
          <w:spacing w:val="0"/>
          <w:position w:val="0"/>
          <w:sz w:val="24"/>
          <w:shd w:fill="auto" w:val="clear"/>
        </w:rPr>
        <w:t xml:space="preserve">3.</w:t>
      </w:r>
      <w:r>
        <w:rPr>
          <w:rFonts w:ascii="Arial" w:hAnsi="Arial" w:cs="Arial" w:eastAsia="Arial"/>
          <w:b/>
          <w:color w:val="000000"/>
          <w:spacing w:val="0"/>
          <w:position w:val="0"/>
          <w:sz w:val="24"/>
          <w:u w:val="single"/>
          <w:shd w:fill="auto" w:val="clear"/>
        </w:rPr>
        <w:t xml:space="preserve">DISCLAIMER</w:t>
      </w:r>
    </w:p>
    <w:p>
      <w:pPr>
        <w:spacing w:before="0" w:after="0" w:line="24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information in this document contains recommendations based on best practices available and have been proven to some extent in different products.  Challenging these recommendations is possible, but some risk may be there and should be evaluated carefully.</w:t>
      </w:r>
    </w:p>
    <w:p>
      <w:pPr>
        <w:spacing w:before="0" w:after="0" w:line="240"/>
        <w:ind w:right="0" w:left="0" w:firstLine="0"/>
        <w:jc w:val="left"/>
        <w:rPr>
          <w:rFonts w:ascii="Arial" w:hAnsi="Arial" w:cs="Arial" w:eastAsia="Arial"/>
          <w:color w:val="000000"/>
          <w:spacing w:val="0"/>
          <w:position w:val="0"/>
          <w:sz w:val="24"/>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shd w:fill="auto" w:val="clear"/>
        </w:rPr>
        <w:t xml:space="preserve">3.1 </w:t>
      </w:r>
      <w:r>
        <w:rPr>
          <w:rFonts w:ascii="Arial" w:hAnsi="Arial" w:cs="Arial" w:eastAsia="Arial"/>
          <w:b/>
          <w:color w:val="000000"/>
          <w:spacing w:val="0"/>
          <w:position w:val="0"/>
          <w:sz w:val="24"/>
          <w:u w:val="single"/>
          <w:shd w:fill="auto" w:val="clear"/>
        </w:rPr>
        <w:t xml:space="preserve">Intent of Guidelines</w:t>
      </w:r>
    </w:p>
    <w:p>
      <w:pPr>
        <w:spacing w:before="0" w:after="0" w:line="24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Guidelines are intended to be living documents that improve over time based on a compilation of experiences.  The document is concise and explains best practices, practices that should be avoided, and other points worth noting.  Guidelines are an enabler of global cross-product knowledge sharing which can be useful for new, as well as highly experienced, employees</w:t>
      </w:r>
    </w:p>
    <w:p>
      <w:pPr>
        <w:spacing w:before="0" w:after="0" w:line="240"/>
        <w:ind w:right="0" w:left="0" w:firstLine="0"/>
        <w:jc w:val="left"/>
        <w:rPr>
          <w:rFonts w:ascii="Arial" w:hAnsi="Arial" w:cs="Arial" w:eastAsia="Arial"/>
          <w:color w:val="000000"/>
          <w:spacing w:val="0"/>
          <w:position w:val="0"/>
          <w:sz w:val="24"/>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shd w:fill="auto" w:val="clear"/>
        </w:rPr>
        <w:t xml:space="preserve">3.2 </w:t>
      </w:r>
      <w:r>
        <w:rPr>
          <w:rFonts w:ascii="Arial" w:hAnsi="Arial" w:cs="Arial" w:eastAsia="Arial"/>
          <w:b/>
          <w:color w:val="000000"/>
          <w:spacing w:val="0"/>
          <w:position w:val="0"/>
          <w:sz w:val="24"/>
          <w:u w:val="single"/>
          <w:shd w:fill="auto" w:val="clear"/>
        </w:rPr>
        <w:t xml:space="preserve">Guidelines Are Not</w:t>
      </w:r>
    </w:p>
    <w:p>
      <w:pPr>
        <w:spacing w:before="0" w:after="0" w:line="24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Guidelines are not a replacement for engineering rigor nor do they override consumer/regional requirements.  Guidelines are not requirements and are therefore not specifications.</w:t>
      </w:r>
    </w:p>
    <w:p>
      <w:pPr>
        <w:spacing w:before="0" w:after="0" w:line="240"/>
        <w:ind w:right="0" w:left="0" w:firstLine="0"/>
        <w:jc w:val="left"/>
        <w:rPr>
          <w:rFonts w:ascii="Arial" w:hAnsi="Arial" w:cs="Arial" w:eastAsia="Arial"/>
          <w:color w:val="000000"/>
          <w:spacing w:val="0"/>
          <w:position w:val="0"/>
          <w:sz w:val="24"/>
          <w:shd w:fill="auto" w:val="clear"/>
        </w:rPr>
      </w:pPr>
    </w:p>
    <w:p>
      <w:pPr>
        <w:spacing w:before="0" w:after="0" w:line="240"/>
        <w:ind w:right="0" w:left="0" w:firstLine="0"/>
        <w:jc w:val="left"/>
        <w:rPr>
          <w:rFonts w:ascii="Arial" w:hAnsi="Arial" w:cs="Arial" w:eastAsia="Arial"/>
          <w:color w:val="000000"/>
          <w:spacing w:val="0"/>
          <w:position w:val="0"/>
          <w:sz w:val="24"/>
          <w:shd w:fill="auto" w:val="clear"/>
        </w:rPr>
      </w:pPr>
    </w:p>
    <w:p>
      <w:pPr>
        <w:keepNext w:val="true"/>
        <w:keepLines w:val="true"/>
        <w:numPr>
          <w:ilvl w:val="0"/>
          <w:numId w:val="12"/>
        </w:numPr>
        <w:spacing w:before="240" w:after="6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Harness Model &amp; Script</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test can be carried either by varying Stator temperature or Rotor temperature, which interns will vary either  resistance or flux of the motor.</w:t>
      </w:r>
      <w:r>
        <w:rPr>
          <w:rFonts w:ascii="Arial" w:hAnsi="Arial" w:cs="Arial" w:eastAsia="Arial"/>
          <w:color w:val="000000"/>
          <w:spacing w:val="0"/>
          <w:position w:val="0"/>
          <w:sz w:val="24"/>
          <w:u w:val="single"/>
          <w:shd w:fill="auto" w:val="clear"/>
        </w:rPr>
        <w:t xml:space="preserve"> </w:t>
      </w:r>
      <w:r>
        <w:rPr>
          <w:rFonts w:ascii="Arial" w:hAnsi="Arial" w:cs="Arial" w:eastAsia="Arial"/>
          <w:color w:val="auto"/>
          <w:spacing w:val="0"/>
          <w:position w:val="0"/>
          <w:sz w:val="24"/>
          <w:shd w:fill="auto" w:val="clear"/>
        </w:rPr>
        <w:t xml:space="preserve">In order to run the test case  there are two  scripts which supports the harness model.</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u w:val="single"/>
          <w:shd w:fill="auto" w:val="clear"/>
        </w:rPr>
      </w:pP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a) Parameter_Initialization.m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This m file is used to initialise the parameter which helps in  modifying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the response of the signal. In Parameter_Initialization.m guidelines to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change the  parameter values has been explained.</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        Note:- Once the changes in Parameter_Initialization.m has been done,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please save the file.                                               </w:t>
      </w:r>
      <w:r>
        <w:rPr>
          <w:rFonts w:ascii="Arial" w:hAnsi="Arial" w:cs="Arial" w:eastAsia="Arial"/>
          <w:b/>
          <w:color w:val="auto"/>
          <w:spacing w:val="0"/>
          <w:position w:val="0"/>
          <w:sz w:val="24"/>
          <w:shd w:fill="auto" w:val="clear"/>
        </w:rPr>
        <w:t xml:space="preserve">                </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     b) Automatic_Script _Temp.m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This m file is the  main file which enables the test case#1 to run and get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the output.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center"/>
        <w:rPr>
          <w:rFonts w:ascii="Arial" w:hAnsi="Arial" w:cs="Arial" w:eastAsia="Arial"/>
          <w:color w:val="auto"/>
          <w:spacing w:val="0"/>
          <w:position w:val="0"/>
          <w:sz w:val="24"/>
          <w:shd w:fill="auto" w:val="clear"/>
        </w:rPr>
      </w:pPr>
    </w:p>
    <w:p>
      <w:pPr>
        <w:keepNext w:val="true"/>
        <w:keepLines w:val="true"/>
        <w:spacing w:before="240" w:after="60" w:line="240"/>
        <w:ind w:right="0" w:left="972" w:hanging="432"/>
        <w:jc w:val="left"/>
        <w:rPr>
          <w:rFonts w:ascii="Arial" w:hAnsi="Arial" w:cs="Arial" w:eastAsia="Arial"/>
          <w:b/>
          <w:color w:val="000000"/>
          <w:spacing w:val="0"/>
          <w:position w:val="0"/>
          <w:sz w:val="24"/>
          <w:u w:val="single"/>
          <w:shd w:fill="auto" w:val="clear"/>
        </w:rPr>
      </w:pPr>
    </w:p>
    <w:p>
      <w:pPr>
        <w:keepNext w:val="true"/>
        <w:keepLines w:val="true"/>
        <w:spacing w:before="240" w:after="60" w:line="240"/>
        <w:ind w:right="0" w:left="972" w:hanging="432"/>
        <w:jc w:val="left"/>
        <w:rPr>
          <w:rFonts w:ascii="Arial" w:hAnsi="Arial" w:cs="Arial" w:eastAsia="Arial"/>
          <w:b/>
          <w:color w:val="000000"/>
          <w:spacing w:val="0"/>
          <w:position w:val="0"/>
          <w:sz w:val="24"/>
          <w:u w:val="single"/>
          <w:shd w:fill="auto" w:val="clear"/>
        </w:rPr>
      </w:pPr>
    </w:p>
    <w:p>
      <w:pPr>
        <w:keepNext w:val="true"/>
        <w:keepLines w:val="true"/>
        <w:spacing w:before="240" w:after="6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5.   Steps to Run the test</w:t>
      </w:r>
    </w:p>
    <w:p>
      <w:pPr>
        <w:keepNext w:val="true"/>
        <w:keepLines w:val="true"/>
        <w:spacing w:before="240" w:after="6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000000"/>
          <w:spacing w:val="0"/>
          <w:position w:val="0"/>
          <w:sz w:val="24"/>
          <w:shd w:fill="auto" w:val="clear"/>
        </w:rPr>
        <w:t xml:space="preserve">1) </w:t>
      </w:r>
      <w:r>
        <w:rPr>
          <w:rFonts w:ascii="Arial" w:hAnsi="Arial" w:cs="Arial" w:eastAsia="Arial"/>
          <w:color w:val="auto"/>
          <w:spacing w:val="0"/>
          <w:position w:val="0"/>
          <w:sz w:val="24"/>
          <w:shd w:fill="auto" w:val="clear"/>
        </w:rPr>
        <w:t xml:space="preserve">In Sim arch open the  Harness_Temp_Vary.slx.</w:t>
      </w:r>
    </w:p>
    <w:p>
      <w:pPr>
        <w:spacing w:before="0" w:after="0" w:line="276"/>
        <w:ind w:right="0" w:left="720" w:firstLine="0"/>
        <w:jc w:val="left"/>
        <w:rPr>
          <w:rFonts w:ascii="Arial" w:hAnsi="Arial" w:cs="Arial" w:eastAsia="Arial"/>
          <w:color w:val="auto"/>
          <w:spacing w:val="0"/>
          <w:position w:val="0"/>
          <w:sz w:val="24"/>
          <w:shd w:fill="auto" w:val="clear"/>
        </w:rPr>
      </w:pPr>
      <w:r>
        <w:object w:dxaOrig="4656" w:dyaOrig="2713">
          <v:rect xmlns:o="urn:schemas-microsoft-com:office:office" xmlns:v="urn:schemas-microsoft-com:vml" id="rectole0000000000" style="width:232.800000pt;height:135.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720" w:firstLine="0"/>
        <w:jc w:val="left"/>
        <w:rPr>
          <w:rFonts w:ascii="Arial" w:hAnsi="Arial" w:cs="Arial" w:eastAsia="Arial"/>
          <w:color w:val="auto"/>
          <w:spacing w:val="0"/>
          <w:position w:val="0"/>
          <w:sz w:val="24"/>
          <w:shd w:fill="auto" w:val="clear"/>
        </w:rPr>
      </w:pPr>
    </w:p>
    <w:p>
      <w:pPr>
        <w:spacing w:before="0" w:after="0" w:line="276"/>
        <w:ind w:right="0" w:left="720" w:firstLine="0"/>
        <w:jc w:val="left"/>
        <w:rPr>
          <w:rFonts w:ascii="Arial" w:hAnsi="Arial" w:cs="Arial" w:eastAsia="Arial"/>
          <w:color w:val="auto"/>
          <w:spacing w:val="0"/>
          <w:position w:val="0"/>
          <w:sz w:val="24"/>
          <w:shd w:fill="auto" w:val="clear"/>
        </w:rPr>
      </w:pPr>
    </w:p>
    <w:p>
      <w:pPr>
        <w:spacing w:before="0" w:after="0" w:line="276"/>
        <w:ind w:right="0" w:left="720" w:firstLine="0"/>
        <w:jc w:val="left"/>
        <w:rPr>
          <w:rFonts w:ascii="Arial" w:hAnsi="Arial" w:cs="Arial" w:eastAsia="Arial"/>
          <w:color w:val="auto"/>
          <w:spacing w:val="0"/>
          <w:position w:val="0"/>
          <w:sz w:val="24"/>
          <w:shd w:fill="auto" w:val="clear"/>
        </w:rPr>
      </w:pPr>
    </w:p>
    <w:p>
      <w:pPr>
        <w:spacing w:before="0" w:after="0" w:line="276"/>
        <w:ind w:right="0" w:left="72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Open the file and connect the exported block which is under test by reading instruction on Module under test block.</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keepNext w:val="true"/>
        <w:spacing w:before="0" w:after="0" w:line="240"/>
        <w:ind w:right="0" w:left="0" w:firstLine="0"/>
        <w:jc w:val="left"/>
        <w:rPr>
          <w:rFonts w:ascii="Arial" w:hAnsi="Arial" w:cs="Arial" w:eastAsia="Arial"/>
          <w:color w:val="auto"/>
          <w:spacing w:val="0"/>
          <w:position w:val="0"/>
          <w:sz w:val="24"/>
          <w:shd w:fill="auto" w:val="clear"/>
        </w:rPr>
      </w:pPr>
    </w:p>
    <w:p>
      <w:pPr>
        <w:keepNext w:val="true"/>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2) Open the two test script required to run the test.</w:t>
      </w:r>
    </w:p>
    <w:p>
      <w:pPr>
        <w:keepNext w:val="true"/>
        <w:spacing w:before="0" w:after="0" w:line="240"/>
        <w:ind w:right="0" w:left="0" w:firstLine="0"/>
        <w:jc w:val="left"/>
        <w:rPr>
          <w:rFonts w:ascii="Arial" w:hAnsi="Arial" w:cs="Arial" w:eastAsia="Arial"/>
          <w:color w:val="auto"/>
          <w:spacing w:val="0"/>
          <w:position w:val="0"/>
          <w:sz w:val="24"/>
          <w:shd w:fill="auto" w:val="clear"/>
        </w:rPr>
      </w:pPr>
      <w:r>
        <w:object w:dxaOrig="5142" w:dyaOrig="3077">
          <v:rect xmlns:o="urn:schemas-microsoft-com:office:office" xmlns:v="urn:schemas-microsoft-com:vml" id="rectole0000000001" style="width:257.100000pt;height:153.8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keepNext w:val="true"/>
        <w:spacing w:before="0" w:after="0" w:line="240"/>
        <w:ind w:right="0" w:left="1440" w:firstLine="0"/>
        <w:jc w:val="left"/>
        <w:rPr>
          <w:rFonts w:ascii="Arial" w:hAnsi="Arial" w:cs="Arial" w:eastAsia="Arial"/>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000000"/>
          <w:spacing w:val="0"/>
          <w:position w:val="0"/>
          <w:sz w:val="24"/>
          <w:u w:val="single"/>
          <w:shd w:fill="auto" w:val="clear"/>
        </w:rPr>
        <w:t xml:space="preserve">                                      </w:t>
      </w: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numPr>
          <w:ilvl w:val="0"/>
          <w:numId w:val="2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Modify the parameters in Parameter_Initialization.m as per the  requirement of test and save the file.</w:t>
      </w:r>
    </w:p>
    <w:p>
      <w:pPr>
        <w:numPr>
          <w:ilvl w:val="0"/>
          <w:numId w:val="25"/>
        </w:numPr>
        <w:spacing w:before="0" w:after="2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 the Automatic_Script _Temp.m. </w:t>
      </w:r>
    </w:p>
    <w:p>
      <w:pPr>
        <w:spacing w:before="0" w:after="0" w:line="276"/>
        <w:ind w:right="0" w:left="270" w:hanging="540"/>
        <w:jc w:val="left"/>
        <w:rPr>
          <w:rFonts w:ascii="Roboto" w:hAnsi="Roboto" w:cs="Roboto" w:eastAsia="Roboto"/>
          <w:color w:val="434343"/>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2">
    <w:abstractNumId w:val="6"/>
  </w:num>
  <w:num w:numId="25">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edia/image0.wmf" Id="docRId1" Type="http://schemas.openxmlformats.org/officeDocument/2006/relationships/image"/><Relationship Target="media/image1.wmf" Id="docRId3" Type="http://schemas.openxmlformats.org/officeDocument/2006/relationships/image"/><Relationship Target="styles.xml" Id="docRId5" Type="http://schemas.openxmlformats.org/officeDocument/2006/relationships/styles"/><Relationship Target="embeddings/oleObject0.bin" Id="docRId0" Type="http://schemas.openxmlformats.org/officeDocument/2006/relationships/oleObject"/><Relationship Target="embeddings/oleObject1.bin" Id="docRId2" Type="http://schemas.openxmlformats.org/officeDocument/2006/relationships/oleObject"/><Relationship Target="numbering.xml" Id="docRId4" Type="http://schemas.openxmlformats.org/officeDocument/2006/relationships/numbering"/></Relationships>
</file>