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750F6" w14:textId="77777777" w:rsidR="00270E10" w:rsidRDefault="00000000">
      <w:pPr>
        <w:pBdr>
          <w:bottom w:val="single" w:sz="8" w:space="4" w:color="1F4E79"/>
        </w:pBdr>
        <w:spacing w:after="80"/>
      </w:pPr>
      <w:r>
        <w:rPr>
          <w:b/>
          <w:bCs/>
          <w:color w:val="1F4E79"/>
          <w:sz w:val="36"/>
          <w:szCs w:val="36"/>
        </w:rPr>
        <w:t>IBK기업은행</w:t>
      </w:r>
      <w:r>
        <w:rPr>
          <w:b/>
          <w:bCs/>
          <w:color w:val="595959"/>
          <w:sz w:val="30"/>
          <w:szCs w:val="30"/>
        </w:rPr>
        <w:t xml:space="preserve">  금융일반(일반) 자기소개서</w:t>
      </w:r>
    </w:p>
    <w:p w14:paraId="5779E57A" w14:textId="77777777" w:rsidR="00270E10" w:rsidRDefault="00000000">
      <w:pPr>
        <w:spacing w:before="60" w:after="320"/>
      </w:pPr>
      <w:r>
        <w:rPr>
          <w:color w:val="595959"/>
          <w:sz w:val="18"/>
          <w:szCs w:val="18"/>
        </w:rPr>
        <w:t>마감일: 2026-03-16  |  직무: 금융일반</w:t>
      </w:r>
    </w:p>
    <w:p w14:paraId="7A6559C0" w14:textId="77777777" w:rsidR="00270E10" w:rsidRDefault="00000000">
      <w:pPr>
        <w:pBdr>
          <w:bottom w:val="single" w:sz="2" w:space="0" w:color="2E75B6"/>
        </w:pBdr>
        <w:shd w:val="clear" w:color="auto" w:fill="1F4E79"/>
        <w:spacing w:before="320"/>
        <w:ind w:left="200" w:right="200"/>
      </w:pPr>
      <w:r>
        <w:rPr>
          <w:b/>
          <w:bCs/>
          <w:color w:val="FFFFFF"/>
          <w:sz w:val="26"/>
          <w:szCs w:val="26"/>
        </w:rPr>
        <w:t>Q1. 지원동기</w:t>
      </w:r>
    </w:p>
    <w:p w14:paraId="1D311230" w14:textId="77777777" w:rsidR="00270E10" w:rsidRDefault="00000000">
      <w:pPr>
        <w:pBdr>
          <w:bottom w:val="single" w:sz="4" w:space="1" w:color="2E75B6"/>
        </w:pBdr>
        <w:spacing w:before="280" w:after="80"/>
      </w:pPr>
      <w:r>
        <w:rPr>
          <w:b/>
          <w:bCs/>
          <w:color w:val="1F4E79"/>
          <w:sz w:val="22"/>
          <w:szCs w:val="22"/>
        </w:rPr>
        <w:t>IBK기업은행을 선택하신 이유와 지원동기를 작성해 주세요.</w:t>
      </w:r>
    </w:p>
    <w:p w14:paraId="334ABE01" w14:textId="77777777" w:rsidR="001F20B1" w:rsidRDefault="001F20B1" w:rsidP="001F20B1">
      <w:r>
        <w:rPr>
          <w:rFonts w:hint="eastAsia"/>
        </w:rPr>
        <w:t>저는</w:t>
      </w:r>
      <w:r>
        <w:t xml:space="preserve"> 금융이 단순히 자금을 공급하는 일이 아니라, 한정된 자원이 꼭 필요한 곳에 정확하게 전달되도록 기준을 지키는 일이라고 생각합니다. 이 생각은 서울시청 코로나19 지원과에서 파견 의료인력 숙박비 지원 업무를 담당하며 분명해졌습니다. 당시 </w:t>
      </w:r>
      <w:proofErr w:type="spellStart"/>
      <w:r>
        <w:t>중수본</w:t>
      </w:r>
      <w:proofErr w:type="spellEnd"/>
      <w:r>
        <w:t xml:space="preserve"> 지침 변경으로 숙박비 지급 기준과 증빙 대조 방식이 더 </w:t>
      </w:r>
      <w:proofErr w:type="spellStart"/>
      <w:r>
        <w:t>엄격해졌고</w:t>
      </w:r>
      <w:proofErr w:type="spellEnd"/>
      <w:r>
        <w:t>, 기존처럼 서류를 접수해 지급하는 방식만으로는 적정성을 담보하기 어려운 상황이었습니다. 저는 약 1,000명 규모의 파견 의료인력 급여·수당 자</w:t>
      </w:r>
      <w:r>
        <w:rPr>
          <w:rFonts w:hint="eastAsia"/>
        </w:rPr>
        <w:t>료를</w:t>
      </w:r>
      <w:r>
        <w:t xml:space="preserve"> 다루며, 숙박비 영수증과 지급 금액이 기준에 맞는지 한 번에 확인할 수 있도록 엑셀 수식을 다시 정리하고, 평균 청구액을 크게 벗어나는 건을 우선 추려내는 검증 흐름을 만들었습니다. 이후 고시원·원룸 영수증 등 이상 사례는 부동산 앱으로 주변 시세를 확인하고, 필요 시 공인중개사나 임대업자에게 직접 문의해 실제 거래 가능 금액과 증빙 내용을 교차 검토했습니다. 그 결과 허위 신고 20건을 확인해 예산 낭비를 막았고, 검증 절차를 정리해 업무 속도도 1주일 단축할 수 있었습니다. </w:t>
      </w:r>
    </w:p>
    <w:p w14:paraId="5567F378" w14:textId="77777777" w:rsidR="001F20B1" w:rsidRDefault="001F20B1" w:rsidP="001F20B1"/>
    <w:p w14:paraId="6EDF6DF3" w14:textId="0FF42AE6" w:rsidR="00270E10" w:rsidRPr="001F20B1" w:rsidRDefault="001F20B1" w:rsidP="001F20B1">
      <w:r>
        <w:rPr>
          <w:rFonts w:hint="eastAsia"/>
        </w:rPr>
        <w:t>금융</w:t>
      </w:r>
      <w:r>
        <w:t xml:space="preserve"> 지원이 생존과 직결되는 소상공인과 영세 기업들에게, 정확한 심사와 자원 배분은 단순한 혜택을 넘어 내일을 기약하게 하는 생명줄과 같습니다. 이 경험을 통해 데이터와 원칙이 행정의 정의를 어떻게 실현하는지 깊이 체감했습니다. IBK기업은행이 추구하는 '반듯한 금융'은, 제가 서울시청에서 체감한 공적 자원 배분의 정확성과 정확히 같은 방향을 가리킵니다. 특히 기업금융 심사와 소상공인 지원 전반에서, 데이터 기반 판단이 현장의 속도와 정확성을 동시에 높일 수 있다고 확신합니다. 책임감과 데이터 검증 역량을 바탕으로, IBK기업은행에서 보이지 않는 리스크까지 점검하며 현장의 신뢰를 지키는 행원이 되겠습니다.</w:t>
      </w:r>
    </w:p>
    <w:p w14:paraId="0C89E73C" w14:textId="77777777" w:rsidR="00270E10" w:rsidRDefault="00000000">
      <w:pPr>
        <w:pBdr>
          <w:bottom w:val="single" w:sz="2" w:space="0" w:color="2E75B6"/>
        </w:pBdr>
        <w:shd w:val="clear" w:color="auto" w:fill="1F4E79"/>
        <w:spacing w:before="320"/>
        <w:ind w:left="200" w:right="200"/>
      </w:pPr>
      <w:r>
        <w:rPr>
          <w:b/>
          <w:bCs/>
          <w:color w:val="FFFFFF"/>
          <w:sz w:val="26"/>
          <w:szCs w:val="26"/>
        </w:rPr>
        <w:t>Q2. 장점과 단점</w:t>
      </w:r>
    </w:p>
    <w:p w14:paraId="2178A843" w14:textId="77777777" w:rsidR="00270E10" w:rsidRDefault="00000000">
      <w:pPr>
        <w:pBdr>
          <w:bottom w:val="single" w:sz="4" w:space="1" w:color="2E75B6"/>
        </w:pBdr>
        <w:spacing w:before="280" w:after="80"/>
      </w:pPr>
      <w:r>
        <w:rPr>
          <w:b/>
          <w:bCs/>
          <w:color w:val="1F4E79"/>
          <w:sz w:val="22"/>
          <w:szCs w:val="22"/>
        </w:rPr>
        <w:t>본인이 생각하는 장점과 단점을 구체적인 경험과 함께 작성해 주세요.</w:t>
      </w:r>
    </w:p>
    <w:p w14:paraId="7EAB938B" w14:textId="77777777" w:rsidR="001F20B1" w:rsidRPr="001F20B1" w:rsidRDefault="001F20B1" w:rsidP="001F20B1">
      <w:pPr>
        <w:rPr>
          <w:color w:val="222222"/>
        </w:rPr>
      </w:pPr>
      <w:r w:rsidRPr="001F20B1">
        <w:rPr>
          <w:rFonts w:hint="eastAsia"/>
          <w:color w:val="222222"/>
        </w:rPr>
        <w:t>저의</w:t>
      </w:r>
      <w:r w:rsidRPr="001F20B1">
        <w:rPr>
          <w:color w:val="222222"/>
        </w:rPr>
        <w:t xml:space="preserve"> 장점은 반복되는 불편을 그냥 넘기지 않고, 원인을 구조적으로 파악해 개선으로 연결하는 점입니다. 해맞이도서관 근무 당시, 이용자들이 원하는 책 위치를 반복해서 묻는 상황이 많았습니다. 저는 이를 단순한 문의 증가로 보지 않고, 검색 동선을 분석하여 기존 장르별·철자순 정렬이 실제 이용 흐름과 맞지 않음을 확인했습니다. 이후 키워드 중심 정렬을 제안했고, 새 정렬 방식이 검색 속도를 단축한다는 데이터를 근거로 반대하던 동료들을 설득했습니다. 그 결과 </w:t>
      </w:r>
      <w:r w:rsidRPr="001F20B1">
        <w:rPr>
          <w:rFonts w:hint="eastAsia"/>
          <w:color w:val="222222"/>
        </w:rPr>
        <w:t>도서</w:t>
      </w:r>
      <w:r w:rsidRPr="001F20B1">
        <w:rPr>
          <w:color w:val="222222"/>
        </w:rPr>
        <w:t xml:space="preserve"> 위치 문의는 30% 감소했고 대출 건수는 20% 증가했습니다. 이 과정에서 객관적 지표가 이견을 조율하고 협력으로 이어지는 과정을 깊이 배울 수 있었습니다. 이 탐색적 분석 경험은, 영업점에서 고객 거래 데이터를 분석해 잠재 니즈를 선제 파악하는 데 그대로 적용할 수 있습니다.</w:t>
      </w:r>
    </w:p>
    <w:p w14:paraId="17482F6A" w14:textId="77777777" w:rsidR="001F20B1" w:rsidRPr="001F20B1" w:rsidRDefault="001F20B1" w:rsidP="001F20B1">
      <w:pPr>
        <w:rPr>
          <w:color w:val="222222"/>
        </w:rPr>
      </w:pPr>
    </w:p>
    <w:p w14:paraId="5AF2A8E2" w14:textId="474FA8FC" w:rsidR="00270E10" w:rsidRDefault="001F20B1" w:rsidP="001F20B1">
      <w:r w:rsidRPr="001F20B1">
        <w:rPr>
          <w:rFonts w:hint="eastAsia"/>
          <w:color w:val="222222"/>
        </w:rPr>
        <w:t>반면</w:t>
      </w:r>
      <w:r w:rsidRPr="001F20B1">
        <w:rPr>
          <w:color w:val="222222"/>
        </w:rPr>
        <w:t xml:space="preserve"> 단점은 초기에 문제를 제 기준으로 빨리 해석하려는 경향이 있다는 점입니다. 위 경험에서도 처</w:t>
      </w:r>
      <w:r w:rsidRPr="001F20B1">
        <w:rPr>
          <w:color w:val="222222"/>
        </w:rPr>
        <w:lastRenderedPageBreak/>
        <w:t xml:space="preserve">음에는 비효율 자체에만 집중해 정렬 방식을 </w:t>
      </w:r>
      <w:proofErr w:type="spellStart"/>
      <w:r w:rsidRPr="001F20B1">
        <w:rPr>
          <w:color w:val="222222"/>
        </w:rPr>
        <w:t>바꾸려다</w:t>
      </w:r>
      <w:proofErr w:type="spellEnd"/>
      <w:r w:rsidRPr="001F20B1">
        <w:rPr>
          <w:color w:val="222222"/>
        </w:rPr>
        <w:t xml:space="preserve"> 보니, 추가 업무를 우려하는 동료들의 입장을 놓칠 뻔했습니다. 실제 이용자의 불편과 동료들의 업무 부담을 함께 확인한 </w:t>
      </w:r>
      <w:proofErr w:type="spellStart"/>
      <w:r w:rsidRPr="001F20B1">
        <w:rPr>
          <w:color w:val="222222"/>
        </w:rPr>
        <w:t>뒤에야</w:t>
      </w:r>
      <w:proofErr w:type="spellEnd"/>
      <w:r w:rsidRPr="001F20B1">
        <w:rPr>
          <w:color w:val="222222"/>
        </w:rPr>
        <w:t xml:space="preserve"> 더 설득력 있는 방식으로 조율할 수 있었습니다. 이후에는 문제를 발견하면 바로 결론을 내리기보다, 현장의 이용 방식과 동료들의 입장을 먼저 묻는 '우선순위 확인 루틴'을 들였습니다. 사</w:t>
      </w:r>
      <w:r w:rsidRPr="001F20B1">
        <w:rPr>
          <w:rFonts w:hint="eastAsia"/>
          <w:color w:val="222222"/>
        </w:rPr>
        <w:t>전</w:t>
      </w:r>
      <w:r w:rsidRPr="001F20B1">
        <w:rPr>
          <w:color w:val="222222"/>
        </w:rPr>
        <w:t xml:space="preserve"> 점검을 통해 업무의 전체적인 숲을 파악하게 되면서, 동료들의 업무 부하까지 선제적으로 고려하는 넓은 시야를 갖게 되었습니다. IBK기업은행에서도 이 강점은 고객 불편을 세심하게 포착하는 데, 단점 보완 과정은 조직 내에서 실현 가능한 타협점을 만드는 데 큰 도움이 될 것입니다.</w:t>
      </w:r>
    </w:p>
    <w:p w14:paraId="2A45DAD7" w14:textId="77777777" w:rsidR="00270E10" w:rsidRDefault="00000000">
      <w:pPr>
        <w:pBdr>
          <w:bottom w:val="single" w:sz="2" w:space="0" w:color="2E75B6"/>
        </w:pBdr>
        <w:shd w:val="clear" w:color="auto" w:fill="1F4E79"/>
        <w:spacing w:before="320"/>
        <w:ind w:left="200" w:right="200"/>
      </w:pPr>
      <w:r>
        <w:rPr>
          <w:b/>
          <w:bCs/>
          <w:color w:val="FFFFFF"/>
          <w:sz w:val="26"/>
          <w:szCs w:val="26"/>
        </w:rPr>
        <w:t>Q3. 남다른 경험</w:t>
      </w:r>
    </w:p>
    <w:p w14:paraId="54E943CB" w14:textId="77777777" w:rsidR="00270E10" w:rsidRDefault="00000000">
      <w:pPr>
        <w:pBdr>
          <w:bottom w:val="single" w:sz="4" w:space="1" w:color="2E75B6"/>
        </w:pBdr>
        <w:spacing w:before="280" w:after="80"/>
      </w:pPr>
      <w:r>
        <w:rPr>
          <w:b/>
          <w:bCs/>
          <w:color w:val="1F4E79"/>
          <w:sz w:val="22"/>
          <w:szCs w:val="22"/>
        </w:rPr>
        <w:t>남들과는 다른 지원자만의 경험, 또는 전력을 다했던 경험을 작성해 주세요.</w:t>
      </w:r>
    </w:p>
    <w:p w14:paraId="6BDB093B" w14:textId="77777777" w:rsidR="001F20B1" w:rsidRPr="001F20B1" w:rsidRDefault="001F20B1" w:rsidP="001F20B1">
      <w:pPr>
        <w:rPr>
          <w:color w:val="222222"/>
        </w:rPr>
      </w:pPr>
      <w:r w:rsidRPr="001F20B1">
        <w:rPr>
          <w:rFonts w:hint="eastAsia"/>
          <w:color w:val="222222"/>
        </w:rPr>
        <w:t>제가</w:t>
      </w:r>
      <w:r w:rsidRPr="001F20B1">
        <w:rPr>
          <w:color w:val="222222"/>
        </w:rPr>
        <w:t xml:space="preserve"> 강조하고 싶은 경험은 국민연금공단 인턴 당시, 기초연금 수급 대상자 발굴 방식을 개선한 일입니다. 당시에는 단순 </w:t>
      </w:r>
      <w:proofErr w:type="spellStart"/>
      <w:r w:rsidRPr="001F20B1">
        <w:rPr>
          <w:color w:val="222222"/>
        </w:rPr>
        <w:t>연금액</w:t>
      </w:r>
      <w:proofErr w:type="spellEnd"/>
      <w:r w:rsidRPr="001F20B1">
        <w:rPr>
          <w:color w:val="222222"/>
        </w:rPr>
        <w:t xml:space="preserve"> 기준으로 1차 대상을 추린 뒤 일일이 전화를 돌려 확인하는 방식이었는데, 실제로는 부동산 자산이나 추가 소득 때문에 수급 대상이 아닌 경우가 적지 않아 불필요한 연락과 재확인이 반복되고 있었습니다. 같은 시간과 인력을 투입해도 실제 도움이 필요한 사람에게 먼저 닿지 못하는 구조라는 점에서 비효율이 크다고 느꼈습니다.</w:t>
      </w:r>
    </w:p>
    <w:p w14:paraId="4CFE0BED" w14:textId="77777777" w:rsidR="001F20B1" w:rsidRPr="001F20B1" w:rsidRDefault="001F20B1" w:rsidP="001F20B1">
      <w:pPr>
        <w:rPr>
          <w:color w:val="222222"/>
        </w:rPr>
      </w:pPr>
    </w:p>
    <w:p w14:paraId="67197687" w14:textId="491C67BA" w:rsidR="00270E10" w:rsidRDefault="001F20B1" w:rsidP="001F20B1">
      <w:r w:rsidRPr="001F20B1">
        <w:rPr>
          <w:color w:val="222222"/>
        </w:rPr>
        <w:t xml:space="preserve">VLOOKUP 함수를 활용해 </w:t>
      </w:r>
      <w:proofErr w:type="spellStart"/>
      <w:r w:rsidRPr="001F20B1">
        <w:rPr>
          <w:color w:val="222222"/>
        </w:rPr>
        <w:t>연금액</w:t>
      </w:r>
      <w:proofErr w:type="spellEnd"/>
      <w:r w:rsidRPr="001F20B1">
        <w:rPr>
          <w:color w:val="222222"/>
        </w:rPr>
        <w:t xml:space="preserve">, 공시지가, 소득 정보를 한 번에 조회할 수 있도록 정리하고, 여러 조건을 동시에 반영하는 필터링 방식으로 고우선순위 대상자를 먼저 분류했습니다. 또한 항목별 값이 서로 어긋나는 경우를 바로 확인할 수 있도록 검증용 열을 따로 만들어 누락과 오류를 줄였고, 최종적으로는 현장에서 바로 활용할 수 있는 </w:t>
      </w:r>
      <w:proofErr w:type="spellStart"/>
      <w:r w:rsidRPr="001F20B1">
        <w:rPr>
          <w:color w:val="222222"/>
        </w:rPr>
        <w:t>정리표</w:t>
      </w:r>
      <w:proofErr w:type="spellEnd"/>
      <w:r w:rsidRPr="001F20B1">
        <w:rPr>
          <w:color w:val="222222"/>
        </w:rPr>
        <w:t xml:space="preserve"> 형태로 다시 구성했습니다. 이렇게 정리된 자료를 바탕으로 우선 연락 대상과 후순위 대상을 나눠 업무 순서를 다시 세</w:t>
      </w:r>
      <w:r w:rsidRPr="001F20B1">
        <w:rPr>
          <w:rFonts w:hint="eastAsia"/>
          <w:color w:val="222222"/>
        </w:rPr>
        <w:t>웠고</w:t>
      </w:r>
      <w:r w:rsidRPr="001F20B1">
        <w:rPr>
          <w:color w:val="222222"/>
        </w:rPr>
        <w:t xml:space="preserve">, 담당자가 한눈에 확인할 수 있도록 표시 기준도 통일했습니다. 그 결과 실제 수급 가능성이 낮은 대상자에게 들어가던 불필요한 전화를 줄일 수 있었고, 전체 업무 속도도 1주일 단축할 수 있었습니다. 단순한 행정 효율화가 아니라, 지원이 절실한 대상자에게 더 빠르게 안내가 닿을 수 있게 만든 시간이라는 점에서 의미가 컸습니다. 이 경험을 통해 저는 단순히 일을 빠르게 처리하는 것보다, 누가 먼저 도움을 받아야 하는지 기준을 세우고 그 절차를 정확하게 </w:t>
      </w:r>
      <w:r w:rsidRPr="001F20B1">
        <w:rPr>
          <w:rFonts w:hint="eastAsia"/>
          <w:color w:val="222222"/>
        </w:rPr>
        <w:t>지켜내는</w:t>
      </w:r>
      <w:r w:rsidRPr="001F20B1">
        <w:rPr>
          <w:color w:val="222222"/>
        </w:rPr>
        <w:t xml:space="preserve"> 것이 서비스의 질을 바꾼다는 점을 배웠습니다. IBK기업은행에서도 재무·</w:t>
      </w:r>
      <w:proofErr w:type="spellStart"/>
      <w:r w:rsidRPr="001F20B1">
        <w:rPr>
          <w:color w:val="222222"/>
        </w:rPr>
        <w:t>비재무</w:t>
      </w:r>
      <w:proofErr w:type="spellEnd"/>
      <w:r w:rsidRPr="001F20B1">
        <w:rPr>
          <w:color w:val="222222"/>
        </w:rPr>
        <w:t xml:space="preserve"> 정보를 함께 보고 더 필요한 고객을 먼저 찾는 방식으로, 현장의 정확성과 생산성을 함께 높이는 행원이 되겠습니다.</w:t>
      </w:r>
    </w:p>
    <w:p w14:paraId="56E50E3B" w14:textId="77777777" w:rsidR="00270E10" w:rsidRDefault="00000000">
      <w:pPr>
        <w:pBdr>
          <w:bottom w:val="single" w:sz="2" w:space="0" w:color="2E75B6"/>
        </w:pBdr>
        <w:shd w:val="clear" w:color="auto" w:fill="1F4E79"/>
        <w:spacing w:before="320"/>
        <w:ind w:left="200" w:right="200"/>
      </w:pPr>
      <w:r>
        <w:rPr>
          <w:b/>
          <w:bCs/>
          <w:color w:val="FFFFFF"/>
          <w:sz w:val="26"/>
          <w:szCs w:val="26"/>
        </w:rPr>
        <w:t>Q4. 자유 문항</w:t>
      </w:r>
    </w:p>
    <w:p w14:paraId="2C5FCA92" w14:textId="77777777" w:rsidR="00270E10" w:rsidRDefault="00000000">
      <w:pPr>
        <w:pBdr>
          <w:bottom w:val="single" w:sz="4" w:space="1" w:color="2E75B6"/>
        </w:pBdr>
        <w:spacing w:before="280" w:after="80"/>
      </w:pPr>
      <w:r>
        <w:rPr>
          <w:b/>
          <w:bCs/>
          <w:color w:val="1F4E79"/>
          <w:sz w:val="22"/>
          <w:szCs w:val="22"/>
        </w:rPr>
        <w:t>IBK기업은행이 지원자님께 꼭 했으면 하는 질문을 스스로 만들고 답변해 주세요.</w:t>
      </w:r>
    </w:p>
    <w:p w14:paraId="022F2FE9" w14:textId="77777777" w:rsidR="001F20B1" w:rsidRPr="001F20B1" w:rsidRDefault="001F20B1" w:rsidP="001F20B1">
      <w:pPr>
        <w:rPr>
          <w:color w:val="222222"/>
        </w:rPr>
      </w:pPr>
      <w:r w:rsidRPr="001F20B1">
        <w:rPr>
          <w:rFonts w:hint="eastAsia"/>
          <w:color w:val="222222"/>
        </w:rPr>
        <w:t>질문</w:t>
      </w:r>
      <w:r w:rsidRPr="001F20B1">
        <w:rPr>
          <w:color w:val="222222"/>
        </w:rPr>
        <w:t>:금융 현장에서 제도나 절차보다 사람이 먼저라고 느낀 순간이 있었습니까?</w:t>
      </w:r>
    </w:p>
    <w:p w14:paraId="674DC14D" w14:textId="77777777" w:rsidR="001F20B1" w:rsidRPr="001F20B1" w:rsidRDefault="001F20B1" w:rsidP="001F20B1">
      <w:pPr>
        <w:rPr>
          <w:color w:val="222222"/>
        </w:rPr>
      </w:pPr>
    </w:p>
    <w:p w14:paraId="2CFDA801" w14:textId="77777777" w:rsidR="001F20B1" w:rsidRPr="001F20B1" w:rsidRDefault="001F20B1" w:rsidP="001F20B1">
      <w:pPr>
        <w:rPr>
          <w:color w:val="222222"/>
        </w:rPr>
      </w:pPr>
      <w:r w:rsidRPr="001F20B1">
        <w:rPr>
          <w:rFonts w:hint="eastAsia"/>
          <w:color w:val="222222"/>
        </w:rPr>
        <w:t>저의</w:t>
      </w:r>
      <w:r w:rsidRPr="001F20B1">
        <w:rPr>
          <w:color w:val="222222"/>
        </w:rPr>
        <w:t xml:space="preserve"> 답은, '지원과 절차는 서울시청의 깐깐함으로 지키되, 설명의 방식은 영업점의 온기로 다가가는 것'입니다. 은행 아르바이트를 할 때, 90세 고령 고객님께서 시각 및 청각 장애로 인해 태블릿 서명 절차에서 극심한 당혹감을 느끼시는 모습을 보았습니다. 디지털 전환이 가속화될수록 금융의 사각지대에 놓이는 이들을 선제적으로 포용하는 것이 진정한 국책은행의 품격이라고 믿습니다. 제도가 아무리 </w:t>
      </w:r>
      <w:r w:rsidRPr="001F20B1">
        <w:rPr>
          <w:color w:val="222222"/>
        </w:rPr>
        <w:lastRenderedPageBreak/>
        <w:t xml:space="preserve">완벽해도 고객이 문턱을 넘지 못하면 금융은 작동하지 않는다는 것을 </w:t>
      </w:r>
      <w:r w:rsidRPr="001F20B1">
        <w:rPr>
          <w:rFonts w:hint="eastAsia"/>
          <w:color w:val="222222"/>
        </w:rPr>
        <w:t>현장에서</w:t>
      </w:r>
      <w:r w:rsidRPr="001F20B1">
        <w:rPr>
          <w:color w:val="222222"/>
        </w:rPr>
        <w:t xml:space="preserve"> 절실히 체감했습니다.</w:t>
      </w:r>
    </w:p>
    <w:p w14:paraId="1A22F09A" w14:textId="77777777" w:rsidR="001F20B1" w:rsidRPr="001F20B1" w:rsidRDefault="001F20B1" w:rsidP="001F20B1">
      <w:pPr>
        <w:rPr>
          <w:color w:val="222222"/>
        </w:rPr>
      </w:pPr>
    </w:p>
    <w:p w14:paraId="231B0CF4" w14:textId="49750D4D" w:rsidR="00270E10" w:rsidRDefault="001F20B1" w:rsidP="001F20B1">
      <w:r w:rsidRPr="001F20B1">
        <w:rPr>
          <w:rFonts w:hint="eastAsia"/>
          <w:color w:val="222222"/>
        </w:rPr>
        <w:t>저는</w:t>
      </w:r>
      <w:r w:rsidRPr="001F20B1">
        <w:rPr>
          <w:color w:val="222222"/>
        </w:rPr>
        <w:t xml:space="preserve"> 규정을 정확히 준수하는 선에서, 고객님의 눈높이에 맞춰 큰 소리로 천천히 설명하며 직접 서명 동작을 시연해 드렸습니다. 긴장하지 않으시도록 가벼운 안부를 나누며 절차를 도운 결과, 고객님은 "무서웠는데 덕분에 안심했다"</w:t>
      </w:r>
      <w:proofErr w:type="spellStart"/>
      <w:r w:rsidRPr="001F20B1">
        <w:rPr>
          <w:color w:val="222222"/>
        </w:rPr>
        <w:t>며</w:t>
      </w:r>
      <w:proofErr w:type="spellEnd"/>
      <w:r w:rsidRPr="001F20B1">
        <w:rPr>
          <w:color w:val="222222"/>
        </w:rPr>
        <w:t xml:space="preserve"> 서명을 마치셨습니다. 이를 계기로 저는 영업점 내 디지털 취약 계층을 위한 간이 안내 방식을 제안하고 동료들과 공유하기도 했습니다. 서울시청에서 예산을 검증하며 공적 자원 전달의 '정확성'을 배웠다면, 은행 현장에서는 누구도 소외되</w:t>
      </w:r>
      <w:r w:rsidRPr="001F20B1">
        <w:rPr>
          <w:rFonts w:hint="eastAsia"/>
          <w:color w:val="222222"/>
        </w:rPr>
        <w:t>지</w:t>
      </w:r>
      <w:r w:rsidRPr="001F20B1">
        <w:rPr>
          <w:color w:val="222222"/>
        </w:rPr>
        <w:t xml:space="preserve"> 않게 돕는 '포용성'을 체득했습니다. 아무리 훌륭한 금융 제도라도 현장에서 고객의 언어로 번역되지 않으면 무용지물입니다. 고령층·장애인·외국인 등 디지털 소외 계층이 늘어나는 만큼, 이들을 위한 응대 매뉴얼을 팀 차원에서 체계화하는 데도 적극 기여하고 싶습니다. IBK기업은행에서도 상품 설명 시 완전판매절차를 빠짐없이 지키며, 고객이 내용을 충분히 이해했는지 질문으로 확인하는 방식으로 민원을 사전에 차단하는 행원이 되겠습니다. IBK의 핵심가치인 고객 행복을 현장 최전선에서 실현하겠습니다.</w:t>
      </w:r>
    </w:p>
    <w:p w14:paraId="5FCCC295" w14:textId="77777777" w:rsidR="00270E10" w:rsidRDefault="00270E10"/>
    <w:p w14:paraId="4D51B514" w14:textId="77777777" w:rsidR="00270E10" w:rsidRDefault="00270E10">
      <w:pPr>
        <w:pBdr>
          <w:top w:val="single" w:sz="6" w:space="1" w:color="1F4E79"/>
        </w:pBdr>
        <w:spacing w:before="200" w:after="80"/>
      </w:pPr>
    </w:p>
    <w:p w14:paraId="529CB022" w14:textId="77777777" w:rsidR="00270E10" w:rsidRDefault="00000000">
      <w:pPr>
        <w:jc w:val="center"/>
      </w:pPr>
      <w:r>
        <w:rPr>
          <w:color w:val="595959"/>
          <w:sz w:val="17"/>
          <w:szCs w:val="17"/>
        </w:rPr>
        <w:t>IBK기업은행 금융일반(일반)  |  최종 자기소개서</w:t>
      </w:r>
    </w:p>
    <w:sectPr w:rsidR="00270E10">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2433A"/>
    <w:multiLevelType w:val="hybridMultilevel"/>
    <w:tmpl w:val="2E222C64"/>
    <w:lvl w:ilvl="0" w:tplc="5F6AF96A">
      <w:start w:val="1"/>
      <w:numFmt w:val="bullet"/>
      <w:lvlText w:val="●"/>
      <w:lvlJc w:val="left"/>
      <w:pPr>
        <w:ind w:left="720" w:hanging="360"/>
      </w:pPr>
    </w:lvl>
    <w:lvl w:ilvl="1" w:tplc="E4D4389A">
      <w:start w:val="1"/>
      <w:numFmt w:val="bullet"/>
      <w:lvlText w:val="○"/>
      <w:lvlJc w:val="left"/>
      <w:pPr>
        <w:ind w:left="1440" w:hanging="360"/>
      </w:pPr>
    </w:lvl>
    <w:lvl w:ilvl="2" w:tplc="D0504452">
      <w:start w:val="1"/>
      <w:numFmt w:val="bullet"/>
      <w:lvlText w:val="■"/>
      <w:lvlJc w:val="left"/>
      <w:pPr>
        <w:ind w:left="2160" w:hanging="360"/>
      </w:pPr>
    </w:lvl>
    <w:lvl w:ilvl="3" w:tplc="4FC0D1DE">
      <w:start w:val="1"/>
      <w:numFmt w:val="bullet"/>
      <w:lvlText w:val="●"/>
      <w:lvlJc w:val="left"/>
      <w:pPr>
        <w:ind w:left="2880" w:hanging="360"/>
      </w:pPr>
    </w:lvl>
    <w:lvl w:ilvl="4" w:tplc="E84E8956">
      <w:start w:val="1"/>
      <w:numFmt w:val="bullet"/>
      <w:lvlText w:val="○"/>
      <w:lvlJc w:val="left"/>
      <w:pPr>
        <w:ind w:left="3600" w:hanging="360"/>
      </w:pPr>
    </w:lvl>
    <w:lvl w:ilvl="5" w:tplc="1CE01058">
      <w:start w:val="1"/>
      <w:numFmt w:val="bullet"/>
      <w:lvlText w:val="■"/>
      <w:lvlJc w:val="left"/>
      <w:pPr>
        <w:ind w:left="4320" w:hanging="360"/>
      </w:pPr>
    </w:lvl>
    <w:lvl w:ilvl="6" w:tplc="3D82020E">
      <w:start w:val="1"/>
      <w:numFmt w:val="bullet"/>
      <w:lvlText w:val="●"/>
      <w:lvlJc w:val="left"/>
      <w:pPr>
        <w:ind w:left="5040" w:hanging="360"/>
      </w:pPr>
    </w:lvl>
    <w:lvl w:ilvl="7" w:tplc="21DC644C">
      <w:start w:val="1"/>
      <w:numFmt w:val="bullet"/>
      <w:lvlText w:val="●"/>
      <w:lvlJc w:val="left"/>
      <w:pPr>
        <w:ind w:left="5760" w:hanging="360"/>
      </w:pPr>
    </w:lvl>
    <w:lvl w:ilvl="8" w:tplc="447EF6BE">
      <w:start w:val="1"/>
      <w:numFmt w:val="bullet"/>
      <w:lvlText w:val="●"/>
      <w:lvlJc w:val="left"/>
      <w:pPr>
        <w:ind w:left="6480" w:hanging="360"/>
      </w:pPr>
    </w:lvl>
  </w:abstractNum>
  <w:num w:numId="1" w16cid:durableId="6185372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10"/>
    <w:rsid w:val="00156BC0"/>
    <w:rsid w:val="001F20B1"/>
    <w:rsid w:val="00270E1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65261"/>
  <w15:docId w15:val="{1F3EB219-D389-4787-98F6-87FCEFE98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8106</cp:lastModifiedBy>
  <cp:revision>2</cp:revision>
  <dcterms:created xsi:type="dcterms:W3CDTF">2026-03-15T15:07:00Z</dcterms:created>
  <dcterms:modified xsi:type="dcterms:W3CDTF">2026-03-15T16:55:00Z</dcterms:modified>
</cp:coreProperties>
</file>