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(24-03-27)국민건강보험공단 일반(서울)_행정직.pdf</w:t>
      </w:r>
    </w:p>
    <w:p>
      <w:r>
        <w:t>기관/기업: 국민건강보험공단</w:t>
      </w:r>
    </w:p>
    <w:p>
      <w:r>
        <w:t>상태: 제출권장 후보</w:t>
      </w:r>
    </w:p>
    <w:p>
      <w:pPr>
        <w:pStyle w:val="Heading2"/>
      </w:pPr>
      <w:r>
        <w:t>문항 1</w:t>
      </w:r>
    </w:p>
    <w:p>
      <w:r>
        <w:t>국민건강보험공단 일반(서울)_행정직</w:t>
      </w:r>
    </w:p>
    <w:p>
      <w:r>
        <w:t>국민건강보험공단에서 제가 지키고 싶은 기준은 민원 응대과 공정성 업무에서 설명 가능한 절차를 남기는 것입니다.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공정성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