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(24-03-28)기술보증기금 체험형 청년인턴(1).pdf</w:t>
      </w:r>
    </w:p>
    <w:p>
      <w:r>
        <w:t>기관/기업: 기술보증기금</w:t>
      </w:r>
    </w:p>
    <w:p>
      <w:r>
        <w:t>상태: 제출권장 후보</w:t>
      </w:r>
    </w:p>
    <w:p>
      <w:pPr>
        <w:pStyle w:val="Heading2"/>
      </w:pPr>
      <w:r>
        <w:t>문항 1</w:t>
      </w:r>
    </w:p>
    <w:p>
      <w:r>
        <w:t>기술보증기금 체험형 청년인턴(1)</w:t>
      </w:r>
    </w:p>
    <w:p>
      <w:r>
        <w:t>기술보증기금에서 요구되는 보증, 중소기업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중소기업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