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(24-09-04)서울대학교병원(SNUH) 사무보조_일반.pdf</w:t>
      </w:r>
    </w:p>
    <w:p>
      <w:r>
        <w:t>기관/기업: 서울대학교병원</w:t>
      </w:r>
    </w:p>
    <w:p>
      <w:r>
        <w:t>상태: 제출권장 후보</w:t>
      </w:r>
    </w:p>
    <w:p>
      <w:pPr>
        <w:pStyle w:val="Heading2"/>
      </w:pPr>
      <w:r>
        <w:t>문항 1</w:t>
      </w:r>
    </w:p>
    <w:p>
      <w:r>
        <w:t>서울대학교병원에 지난 139년간 국가중앙병원의 소임을 충실히 수행하며 대한민국 의료를</w:t>
      </w:r>
    </w:p>
    <w:p>
      <w:r>
        <w:t>서울대학교병원에서 요구되는 사무보조, 자료 정리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사무보조 업무에서는 고객이나 담당자가 무엇을 궁금해하는지 먼저 나누어야 하고, 자료 정리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