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경기도주택도시공사 체험형 인턴.pdf</w:t>
      </w:r>
    </w:p>
    <w:p>
      <w:r>
        <w:t>기관/기업: 경기도주택도시공사</w:t>
      </w:r>
    </w:p>
    <w:p>
      <w:r>
        <w:t>상태: 제출권장 후보</w:t>
      </w:r>
    </w:p>
    <w:p>
      <w:pPr>
        <w:pStyle w:val="Heading2"/>
      </w:pPr>
      <w:r>
        <w:t>문항 1</w:t>
      </w:r>
    </w:p>
    <w:p>
      <w:r>
        <w:t>경기주택도시공사에 지원하게 된 동기와 비전을 제시해 주십시오. (최대</w:t>
        <w:br/>
        <w:t>500 자 입력가능)</w:t>
      </w:r>
    </w:p>
    <w:p>
      <w:r>
        <w:t>경기도주택도시공사에 지원한 이유는 도시개발과 민원 안내 업무가 고객의 생활 문제를 실제로 낮추는 일이라고 보았기 때문입니다.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도시개발 업무에서는 고객이나 담당자가 무엇을 궁금해하는지 먼저 나누어야 하고, 민원 안내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