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30. 새로운 자기소개서\25-11-29_하나저축은행 기업금융.docx</w:t>
      </w:r>
    </w:p>
    <w:p/>
    <w:p>
      <w:pPr>
        <w:pStyle w:val="ListBullet"/>
      </w:pPr>
      <w:r>
        <w:t>기관/그룹: 하나저축은행</w:t>
      </w:r>
    </w:p>
    <w:p>
      <w:pPr>
        <w:pStyle w:val="ListBullet"/>
      </w:pPr>
      <w:r>
        <w:t>평가: 69점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pPr>
        <w:pStyle w:val="ListBullet"/>
      </w:pPr>
      <w:r>
        <w:t>개선본 글자수(공백 제외): 1406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하나저축은행에 입사하고자 하는 이유를 솔직하게 기술해 주십시오. (499자)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하나저축은행에서도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2</w:t>
      </w:r>
    </w:p>
    <w:p>
      <w:r>
        <w:t>2. 해당 직무에 적합하다고 생각하는 자신만의 역량이 무엇인지 구체적인 사례를 바탕으로 기술해 주십시오. (498자)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하나저축은행에서도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3</w:t>
      </w:r>
    </w:p>
    <w:p>
      <w:r>
        <w:t>3. 자신의 의견과 가치관이 달랐던 사람과의 공동의 목표를 달성하고자 노력했던 경험을 기술해 주십시오. (499자)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하나저축은행에서도 제 주장만 앞세우지 않고, 팀이 실제로 덜 힘들게 움직일 수 있는</w:t>
      </w:r>
    </w:p>
    <w:p>
      <w:r>
        <w:t>방법을 먼저 찾겠습니다.</w:t>
      </w:r>
    </w:p>
    <w:p/>
    <w:p>
      <w:pPr>
        <w:pStyle w:val="Heading3"/>
      </w:pPr>
      <w:r>
        <w:t>문항 4</w:t>
      </w:r>
    </w:p>
    <w:p>
      <w:r>
        <w:t>4. 새로운 도전이나 변화를 시도했던 경험을 기술해 주십시오. (498자)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하나저축은행에서도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5</w:t>
      </w:r>
    </w:p>
    <w:p>
      <w:r>
        <w:t>5. 하나저축은행에서 이루고 싶은 10년 후 본인의 비전과 꿈에 대해서 구체적으로 기술해주십시오. (500자)</w:t>
      </w:r>
    </w:p>
    <w:p/>
    <w:p>
      <w:r>
        <w:t>하나저축은행에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하나저축은행의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