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34_새로운 자기소개서_우리인턴_개선안</w:t>
      </w:r>
    </w:p>
    <w:p>
      <w:pPr>
        <w:pStyle w:val="Heading2"/>
      </w:pPr>
      <w:r>
        <w:t>문항 1</w:t>
      </w:r>
    </w:p>
    <w:p>
      <w:r>
        <w:rPr>
          <w:b/>
        </w:rPr>
        <w:t>2. 1번에서 작성한 목표를 달성하기 위해 요구되는 역량 중 본인이 가장 자신 있는 부분은 무엇이며 그 이유를 구체적으로 말씀해 주세요. *</w:t>
      </w:r>
    </w:p>
    <w:p>
      <w:r>
        <w:t>국민연금공단에서의 목표는 민원 응대, 자료 검토 업무를 안정적으로 처리하는 실무자가 되는 것입니다. 국민연금공단의 공공성, 제도 안내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행정 처리, 공공성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