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신용보증기금 청년인턴에 지원하게 된 동기와 신용보증기금의 역할에 대한 본인의 이해를 바탕으로 인턴 근무 중 배우고, 기여하고 싶은 부분을 기술하여 주십시오.</w:t>
      </w:r>
    </w:p>
    <w:p>
      <w:pPr>
        <w:pStyle w:val="Constraint"/>
      </w:pPr>
      <w:r>
        <w:t>제한: 600자 (공백 포함) · 현재: 538자</w:t>
      </w:r>
    </w:p>
    <w:p>
      <w:r>
        <w:t>신용보증기금이 기업의 가능성을 살피면서 금융 접근을 돕는 과정에 참여하고 싶어 지원했습니다. 정확한 자료 확인이 기업의 기회와 기관의 신뢰를 함께 지킨다는 점에서 보증 업무의 의미를 배우고 싶습니다.</w:t>
        <w:br/>
        <w:br/>
        <w:t>신용보증기금은 기업이 부담하는 채무를 보증해 성장유망기업을 지원하며, 보증신청 뒤 신용조사와 보증심사를 수행하는 기관으로 이해하고 있습니다. 보증 분야 청년인턴의 주요업무도 신용보증 기한연장과 기업신용 상시관리인 만큼, 작은 누락이나 착오도 후속 업무에 영향을 줄 수 있다고 생각합니다.</w:t>
        <w:br/>
        <w:br/>
        <w:t>저는 기존 엑셀 수식과 외주 프로그램에 같은 데이터를 입력한 뒤 결과를 비교한 보고서를 작성해 팀장에게 보고한 경험이 있습니다. 인턴으로 근무하며 먼저 보증 업무의 용어, 처리 기준과 보고 절차를 숙지하고 담당자의 피드백을 기록하겠습니다. 이후 원자료와 입력 결과를 대조하고, 불일치나 판단이 필요한 사항은 임의로 처리하지 않고 근거와 함께 보고하겠습니다. 맡은 범위에서 정확한 확인과 기록을 꾸준히 수행해 담당자가 신뢰할 수 있는 업무 기반을 만드는 인턴이 되겠습니다.</w:t>
      </w:r>
    </w:p>
    <w:p>
      <w:pPr>
        <w:pStyle w:val="Heading1"/>
      </w:pPr>
      <w:r>
        <w:t>2. 지원자가 새로운 조직에 적응하기 위해 중요하게 생각하는 태도가 무엇이며, 그 태도를 실제 근무과정에서 실천하기 위해 어떤 노력을 할 것인지 기술하여 주십시오.</w:t>
      </w:r>
    </w:p>
    <w:p>
      <w:pPr>
        <w:pStyle w:val="Constraint"/>
      </w:pPr>
      <w:r>
        <w:t>제한: 600자 (공백 포함) · 현재: 564자</w:t>
      </w:r>
    </w:p>
    <w:p>
      <w:r>
        <w:t>새로운 조직에 적응할 때 가장 중요한 태도는 업무 기준을 먼저 확인하고 진행 상황을 제때 공유하는 책임감이라고 생각합니다. 처음부터 아는 척하기보다 질문과 피드백을 다음 행동에 반영하겠습니다.</w:t>
        <w:br/>
        <w:br/>
        <w:t>저는 업무나 과제가 주어지면 마감 기한을 정하고, 남은 기간과 일일 목표를 컴퓨터·휴대전화 달력이나 노트에 기록하며 관리해 왔습니다. 이 습관을 실제 근무에서도 활용하겠습니다. 먼저 배치 부서의 용어와 업무 흐름, 보고 대상과 시점을 메모하고 하루 업무를 시작하기 전에 우선순위를 확인하겠습니다. 모호한 지시는 목적, 기한, 결과물 형식으로 나누어 질문하고, 답변은 체크리스트에 반영하겠습니다.</w:t>
        <w:br/>
        <w:br/>
        <w:t>업무 중에는 완료 여부만 알리지 않고 확인한 내용, 남은 사항, 판단이 필요한 부분을 구분해 공유하겠습니다. 신용보증 기한연장과 기업신용 상시관리 관련 자료를 다룰 때에도 익숙하지 않은 예외를 추정으로 처리하지 않고 즉시 확인하겠습니다. 퇴근 전에는 처리 내용과 피드백을 다시 살펴 같은 질문과 실수를 줄이겠습니다. 이렇게 기준을 존중하면서도 진행 상황을 숨기지 않는 태도로 조직의 업무 방식에 차분히 적응하겠습니다.</w:t>
      </w:r>
    </w:p>
    <w:p>
      <w:pPr>
        <w:pStyle w:val="Heading1"/>
      </w:pPr>
      <w:r>
        <w:t>3. 신용보증기금의 청년인턴으로 근무한다고 가정할 때, 실제 근무 시 지원자의 업무수행계획을 기술하여 주십시오.</w:t>
      </w:r>
    </w:p>
    <w:p>
      <w:pPr>
        <w:pStyle w:val="Constraint"/>
      </w:pPr>
      <w:r>
        <w:t>제한: 600자 (공백 포함) · 현재: 572자</w:t>
      </w:r>
    </w:p>
    <w:p>
      <w:r>
        <w:t>신용보증기금 근무 초기에는 업무 기준을 정확히 익히고, 이후에는 원자료 대조와 예외 보고를 반복하며 맡은 업무의 완결성을 높이겠습니다. 신용보증 기한연장과 기업신용 상시관리라는 주요업무에 맞춰 학습·실행·점검의 순서로 일하겠습니다.</w:t>
        <w:br/>
        <w:br/>
        <w:t>먼저 관련 용어, 자료 항목, 처리 기한과 보고 체계를 정리하고 담당자가 처리한 사례를 보며 정상 건과 예외 건의 차이를 배우겠습니다. 이해가 불분명한 부분은 질문 목록으로 묶어 확인하고, 받은 피드백을 체크리스트에 반영하겠습니다. 이후 맡은 자료는 접수 내용과 전산 입력값을 대조하고 누락, 불일치, 기한을 확인하겠습니다. 제가 판단할 수 없는 사항은 추정하지 않고 확인 근거와 함께 담당자에게 보고하겠습니다.</w:t>
        <w:br/>
        <w:br/>
        <w:t>저는 자료를 체계적으로 분류해 기초연금 지급 절차가 원활히 진행되도록 보조한 경험이 있습니다. 이 경험처럼 많은 자료도 기준에 따라 나누되, 처리 결과 자체를 제 성과로 과장하지 않겠습니다. 업무에 익숙해진 뒤에는 반복되는 오류와 문의 유형을 기록해 재확인하고, 담당자의 검토를 거쳐 체크 항목 개선을 제안하겠습니다. 정확한 보조와 분명한 보고로 신뢰받는 인턴이 되겠습니다.</w:t>
      </w:r>
    </w:p>
    <w:p>
      <w:pPr>
        <w:pStyle w:val="Heading1"/>
      </w:pPr>
      <w:r>
        <w:t>4. 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p>
    <w:p>
      <w:pPr>
        <w:pStyle w:val="Constraint"/>
      </w:pPr>
      <w:r>
        <w:t>제한: 1500자 (공백 포함) · 현재: 1238자</w:t>
      </w:r>
    </w:p>
    <w:p>
      <w:r>
        <w:t>최근 중소기업에 큰 영향을 미치는 이슈로 높은 환율 변동성을 선택하겠습니다. 환율 상승의 영향이 기업마다 다르고 단기간에 원가, 현금흐름과 금융비용 부담으로 이어질 수 있어 획일적인 지원보다 기업별 진단이 중요하기 때문입니다.</w:t>
        <w:br/>
        <w:br/>
        <w:t>한국은행은 높은 환율 변동성과 중동지역 리스크를 점검하면서 14조원 한도의 중소기업 한시 특별지원 운용기간을 재연장했습니다. 이는 높은 환율 변동성이 중소기업 지원에서 따로 살펴야 할 위험이라는 점을 보여 줍니다. 원재료나 부품을 수입하는 기업은 같은 물량을 확보하는 데 필요한 원화 자금이 늘어 운전자금 부담을 겪을 수 있습니다. 외화 결제와 원화 매출 사이의 시차가 길수록 환율 변화가 자금계획을 흔들 가능성도 커집니다. 반면 수출 비중이 높은 기업은 가격 측면에서 기회를 얻을 수 있으므로, 고환율을 모든 중소기업에 동일한 피해로 단정해서는 안 됩니다. 수입 비중, 수출 대금 회수 시점, 결제 통화와 기존 차입 부담을 함께 살펴야 실제 영향을 구분할 수 있습니다.</w:t>
        <w:br/>
        <w:br/>
        <w:t>정책금융기관은 첫째, 일시적인 원가 상승과 결제 시차로 유동성이 부족한 기업에 보증과 만기·상환 부담 완화 수단을 연계할 수 있습니다. 실제로 신용보증기금은 지역 수출기업 등의 유동성과 금융비용 부담을 완화하기 위해 협약보증을 공급하고 있습니다. 둘째, 매출 전망만 보지 말고 수주·계약, 외화 결제 일정, 원재료 조달 구조와 현금흐름을 확인해 지원 규모와 기간을 달리해야 합니다. 셋째, 지원 후에는 환율 변화, 자금 사용과 상환 여건을 정기적으로 살펴 위험이 커지기 전에 추가 상담이나 조건 조정을 검토해야 합니다. 금융지원만으로 해결하기 어려운 경우에는 환위험 관리 안내 등 필요한 비금융 정보도 연결할 수 있습니다.</w:t>
        <w:br/>
        <w:br/>
        <w:t>지원 과정에서는 필요성과 건전성을 함께 봐야 합니다. 일시적 충격을 견딜 사업 기반이 있는 기업과 구조적으로 회복 가능성이 낮은 기업을 구분하지 않으면 한정된 재원이 비효율적으로 배분될 수 있습니다. 반대로 과거 수치만 기계적으로 적용하면 환율 급변으로 잠시 어려워진 기업을 놓칠 수 있습니다. 따라서 동일 업종이라도 수입·수출 구조와 결제 조건을 개별 확인하고, 심사 근거와 예외 사유를 기록해야 합니다. 또한 정책금융기관이 환율 방향을 단정하기보다 여러 변동 가능성을 두고 상환 능력을 점검해야 합니다. 결국 핵심은 고환율 기업이라는 이름으로 일괄 지원하는 것이 아니라, 실제 노출 정도와 회복 가능성을 확인해 필요한 기업에 적정한 지원을 제공하고 사후관리까지 이어 가는 것입니다.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