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소의건 연구 업적</w:t>
      </w:r>
    </w:p>
    <w:p>
      <w:pPr>
        <w:pStyle w:val="Heading2"/>
      </w:pPr>
      <w:r>
        <w:t>수집 학회지 (3편)</w:t>
      </w:r>
    </w:p>
    <w:p>
      <w:pPr>
        <w:pStyle w:val="ListNumber"/>
      </w:pPr>
      <w:r>
        <w:rPr>
          <w:b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[주저자 · doi:10.5389/KSAE.2026.68.2.015]</w:t>
      </w:r>
    </w:p>
    <w:p>
      <w:pPr>
        <w:pStyle w:val="ListNumber"/>
      </w:pPr>
      <w:r>
        <w:rPr>
          <w:b w:val="0"/>
        </w:rPr>
        <w:t>Hayoung Kim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Dong-Hyuk Joo</w:t>
      </w:r>
      <w:r>
        <w:t xml:space="preserve">, </w:t>
      </w:r>
      <w:r>
        <w:rPr>
          <w:b/>
        </w:rPr>
        <w:t>Euigeon So</w:t>
      </w:r>
      <w:r>
        <w:t xml:space="preserve">, </w:t>
      </w:r>
      <w:r>
        <w:rPr>
          <w:b w:val="0"/>
        </w:rPr>
        <w:t>Seung-Hwan Yoo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Soo-Jin Kim</w:t>
      </w:r>
      <w:r>
        <w:t xml:space="preserve">, </w:t>
      </w:r>
      <w:r>
        <w:rPr>
          <w:b w:val="0"/>
        </w:rPr>
        <w:t>Yeong-cheol Kwak</w:t>
      </w:r>
      <w:r>
        <w:t xml:space="preserve">, </w:t>
      </w:r>
      <w:r>
        <w:rPr>
          <w:b w:val="0"/>
        </w:rPr>
        <w:t>ByeongWoo Choi</w:t>
      </w:r>
      <w:r>
        <w:t xml:space="preserve">, </w:t>
      </w:r>
      <w:r>
        <w:rPr>
          <w:b w:val="0"/>
        </w:rPr>
        <w:t>K. Park</w:t>
      </w:r>
      <w:r>
        <w:t xml:space="preserve">, </w:t>
      </w:r>
      <w:r>
        <w:rPr>
          <w:b w:val="0"/>
        </w:rPr>
        <w:t>DalJu Park</w:t>
      </w:r>
      <w:r>
        <w:t xml:space="preserve">, </w:t>
      </w:r>
      <w:r>
        <w:rPr>
          <w:b w:val="0"/>
        </w:rPr>
        <w:t>YunPyo Lee</w:t>
      </w:r>
      <w:r>
        <w:t xml:space="preserve">, </w:t>
      </w:r>
      <w:r>
        <w:rPr>
          <w:b w:val="0"/>
        </w:rPr>
        <w:t>MyungWon Lee</w:t>
      </w:r>
      <w:r>
        <w:t xml:space="preserve">, </w:t>
      </w:r>
      <w:r>
        <w:rPr>
          <w:b w:val="0"/>
        </w:rPr>
        <w:t>YongDuk Shin</w:t>
      </w:r>
      <w:r>
        <w:t xml:space="preserve"> (2025). Development and utilization of agricultural and rural climate information systems to respond to climate crisis. 한국기후변화학회지, 16(5-2), 1129-1139.</w:t>
      </w:r>
      <w:r>
        <w:rPr>
          <w:i/>
        </w:rPr>
        <w:t xml:space="preserve"> [공저자 · doi:10.15531/ksccr.2025.16.5.1129]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 w:val="0"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