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Young Jun Kim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Block C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April 3, 2017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What is an 0day (zero day) exploit?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vulnerability in your computer to exploit anything in your computer as long as it is turned on and no way to protect against it. 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How many 0 days did Stuxnet have?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four 0days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What is SCADA?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Technology that is controlling robots, and power plants, etc.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What is a PLC?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programmable logic controllers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What was Stuxnet designed to do?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Stuxnet targets PLCs which allowed the automation of mechanical processes such as those used to control machines in factory assembly lines, amusement rides, or for separating nuclear material. 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How exactly did Stuxnet work?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Infection &gt; Search &gt; Update &gt; Compromise &gt; Control &gt; Deceive and Destroy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How did Stuxnet hide itself?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It hid by faking as a windows operating system. No One noticed. 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How was Stuxnet unstoppable?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Once the virus was spread there was no way to stop it.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What does it mean when a network is ‘air-gapped’?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It meant that unsecured networks could take control of another network. 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How did Stuxnet jump the ‘air-gap’?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Stuxnet jumped the air gaps by travelling in a usb stick that was placed into the computer of someone. 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What happened to the Natanz nuclear facility?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The Natanz facility shut down shortly after a group of programmers exposed stuxnet. 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Is the Stuxnet malicious code still a threat?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It is a threat to civilians with no programming background but it has been exposed from professionals.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