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F9F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/>
          <w:color w:val="000000"/>
          <w:sz w:val="40"/>
        </w:rPr>
        <w:t>강판 결함 유형 분류 모델링 프로젝트 보고서</w:t>
      </w:r>
    </w:p>
    <w:p w14:paraId="4496F9F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0.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표지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0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프로젝트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강판 측정 특징을 활용한 결함 유형 분류 (Steel Plates Faults)</w:t>
      </w:r>
    </w:p>
    <w:p w14:paraId="4496FA0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작성자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김태겸</w:t>
      </w:r>
    </w:p>
    <w:p w14:paraId="4496FA0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작성일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2026년 10월 15일</w:t>
      </w:r>
    </w:p>
    <w:p w14:paraId="4496FA0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버전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v1.1 (최종 모델: Soft Voting)</w:t>
      </w:r>
    </w:p>
    <w:p w14:paraId="4496FA04" w14:textId="77777777" w:rsidR="0091693E" w:rsidRDefault="0091693E">
      <w:pPr>
        <w:pBdr>
          <w:bottom w:val="single" w:sz="6" w:space="0" w:color="BFC3C8"/>
        </w:pBdr>
        <w:spacing w:before="120" w:after="120" w:line="0" w:lineRule="auto"/>
      </w:pPr>
    </w:p>
    <w:p w14:paraId="4496FA0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1.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목적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개요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0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목적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이미 검출된 강판 결함의 위치·크기·형상·밝기·강종·두께 측정값으로 7가지 결함 유형을 자동 분류하여, 검사 담당자의 유형 판정을 보조하는 다중 분류 모델을 개발한다.</w:t>
      </w:r>
    </w:p>
    <w:p w14:paraId="4496FA0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예측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대상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결함 1건의 유형 7종 — Other_Faults, Bumps, K_Scratch, Z_Scratch, Pastry, Stains, Dirtiness (정상 제품은 데이터에 없으므로 정상/불량 판별이 아님)</w:t>
      </w:r>
    </w:p>
    <w:p w14:paraId="4496FA0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효과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결함 유형 후보와 확률을 즉시 제시해 판정 시간을 줄이고, 유형별 원인 공정(긁힘 → 롤·이송 설비, 오염 → 세정·환경 등) 추적과 후속 조치(재작업·등급 하향)를 빠르게 결정할 수 있다.</w:t>
      </w:r>
    </w:p>
    <w:p w14:paraId="4496FA0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1-1.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추진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배경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0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추진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배경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제조 현장에서는 결함을 발견한 뒤 어떤 유형인지 구분해야 원인 공정을 찾고 조치할 수 있다. 측정된 형상·밝기 특성을 활용한 자동 분류는 검사자의 판정을 보조할 수 있다.</w:t>
      </w:r>
    </w:p>
    <w:p w14:paraId="4496FA0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기존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한계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유형 판정을 검사자의 경험에 의존하면 판정 편차와 시간이 발생한다. 또한 데이터의 클래스 분포가 불균형(최다 Other_Faults 673건 vs 최소 Dirtiness 55건, 12.24배)하여 단순히 정확도가 높은 모델은 소수 유형을 놓칠 수 있다.</w:t>
      </w:r>
    </w:p>
    <w:p w14:paraId="4496FA0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필요한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소수 유형(Dirtiness·Stains·Pastry)이 '기타(Other_Faults)'나 다수 유형으로 흡수되면 특정 공정의 이상 신호가 묻혀 원인 추적과 조치가 늦어진다. 반대로 오경보가 많으면 불필요한 공정 점검 비용이 발생한다.</w:t>
      </w:r>
    </w:p>
    <w:p w14:paraId="4496FA0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1-2.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문제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정의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1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문제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정의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강판 결함의 측정 특성으로 7가지 결함 유형을 분류하되, 소수 유형이 다수 유형으로 흡수되어 놓치는 오류를 줄이면서 오경보와의 균형(F1)을 맞춘다.</w:t>
      </w:r>
    </w:p>
    <w:p w14:paraId="4496FA1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문제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유형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분류 — 7-class 다중 클래스 분류(Multiclass Classification). 모든 행이 정확히 1개의 정답을 가지므로 다중 라벨 문제가 아님</w:t>
      </w:r>
    </w:p>
    <w:p w14:paraId="4496FA1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단위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결함 1건 (데이터 1행 = 강판 결함 관측 1건)</w:t>
      </w:r>
    </w:p>
    <w:p w14:paraId="4496FA1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성공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평가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지표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핵심 지표 Macro F1-score. 결과: 최종 모델 Train CV 5-fold 0.844 · 반복 CV(5×3) 0.839, Test 0.832(95% 신뢰구간 0.790 ~ 0.869).</w:t>
      </w:r>
    </w:p>
    <w:p w14:paraId="4496FA14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Macro F1은 클래스별 F1을 건수와 무관하게 같은 비중으로 평균하므로 Dirtiness(55건)의 성능이 Other_Faults(673건)와 같은 비중으로 반영된다.</w:t>
      </w:r>
    </w:p>
    <w:p w14:paraId="4496FA14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보조 지표: 클래스별 Precision·Recall·F1, Confusion Matrix, Weighted F1, Accuracy, Macro ROC-AUC(OvR). 주요 오분류(소수 유형 → Other_Faults·Bumps 놓침, Other_Faults → 소수 유형 오경보, Bumps ↔ Other_Faults) 건수를 함께 추적한다.</w:t>
      </w:r>
    </w:p>
    <w:p w14:paraId="4496FA27" w14:textId="7C569111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2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구조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파악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2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구성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단일 테이블 Faults.csv — 1,941행 × 34열 (입력 변수 27개 + 결함 유형 one-hot 정답 열 7개). 입력은 위치(4), 크기·둘레(7), 밝기(4), 형상·가장자리 지표(8), 공정·강판 정보(4)로 구성된다.</w:t>
      </w:r>
    </w:p>
    <w:p w14:paraId="4496FA2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출처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UCI Machine Learning Repository — Steel Plates Faults (https://archive.ics.uci.edu/dataset/198/steel+plates+faults), 원 출처 Semeion Research Center</w:t>
      </w:r>
    </w:p>
    <w:p w14:paraId="4496FA2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품질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결측 0건, 전체 행 중복 0건, 입력값 기준 중복 0건. 도메인 논리 검증(최소 ≤ 최대 위치·밝기, X_Maximum ≤ 컨베이어 길이, 면적 &gt; 0, A300+A400=1) 모두 통과. 원본 정답 열 이름 오타(K_Scatch)는 라벨 생성 시 K_Scratch로 수정</w:t>
      </w:r>
    </w:p>
    <w:p w14:paraId="4496FA2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접근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권한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공개 데이터셋(CC BY 4.0). 별도 접근 제한·보안 조건 없음. 팀 공통 저장소의 data/raw에서 관리</w:t>
      </w:r>
    </w:p>
    <w:p w14:paraId="4496FA2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범위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전체 1,941건을 사용하고 행 제외 없음. 입력 변수 중 TypeOfSteel_A400(= 1 − A300, 정의상 완전 중복)과 정답 열 7개(누수)는 입력에서 제외. 정상 제품 데이터는 없으므로 정상/불량 판별·고장 예측은 범위 밖</w:t>
      </w:r>
    </w:p>
    <w:p w14:paraId="4496FA2E" w14:textId="737A736B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2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개요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2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출처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수집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UCI 저장소에서 내려받은 CSV(공개 데이터). 원 데이터는 강판 표면 검사 시스템이 검출한 결함 영역의 형상·밝기 측정값으로 구성됨</w:t>
      </w:r>
    </w:p>
    <w:p w14:paraId="4496FA3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행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1,941행 (Train 1,552 / Test 389, 층화 80:20)</w:t>
      </w:r>
    </w:p>
    <w:p w14:paraId="4496FA3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— 데이터에 시점(날짜·시간) 정보가 없음</w:t>
      </w:r>
    </w:p>
    <w:p w14:paraId="4496FA3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갱신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— 고정된 공개 데이터셋(정적 스냅샷)</w:t>
      </w:r>
    </w:p>
    <w:p w14:paraId="4496FA3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테이블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정의서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Faults.csv의 컬럼 정의는 아래 표와 같다(범위는 전체 1,941건 기준). 키 컬럼은 없으며 모든 컬럼의 결측은 0건이다.</w:t>
      </w:r>
    </w:p>
    <w:p w14:paraId="4496FA34" w14:textId="7777777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tbl>
      <w:tblPr>
        <w:tblW w:w="9030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50"/>
        <w:gridCol w:w="700"/>
        <w:gridCol w:w="2500"/>
        <w:gridCol w:w="600"/>
        <w:gridCol w:w="1500"/>
        <w:gridCol w:w="776"/>
      </w:tblGrid>
      <w:tr w:rsidR="0091693E" w14:paraId="4496FA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5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테이블명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15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6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컬럼명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7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7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데이터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타입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8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설명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6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9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키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여부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A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허용값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/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범위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776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B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결측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허용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여부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X_Minimum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X축 최소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1,705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X_Maximum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X축 최대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4 ~ 1,713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Y_Minimum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Y축 최소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6,712 ~ 12,987,661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Y_Maximum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Y축 최대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6,724 ~ 12,987,692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Pixels_Areas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 영역 픽셀 면적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 ~ 152,655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X_Perimeter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X축 방향 둘레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 ~ 10,449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Y_Perimeter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Y축 방향 둘레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 ~ 18,152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Sum_of_Luminosity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 영역 밝기 합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250 ~ 11,591,414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Minimum_of_Luminosity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최소 밝기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203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Maximum_of_Luminosity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최대 밝기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37 ~ 253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Length_of_Conveyer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컨베이어 길이(강판 폭 관련)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1,227 ~ 1,794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TypeOfSteel_A300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강종 A300 여부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TypeOfSteel_A400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강종 A400 여부 (입력 제외: 1−A300)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Steel_Plate_Thickness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강판 두께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40 ~ 300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Edges_Index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가장자리까지 거리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0.9952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Empty_Index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빈 영역 비율 지표(1 − 채움률)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0.9439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Square_Index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사각형 형상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0.0083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Outside_X_Index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폭/컨베이어 길이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0.0015 ~ 0.8759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Edges_X_Index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X축 가장자리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0.0144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Edges_Y_Index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Y축 가장자리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0.0484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Outside_Global_Index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전체 외곽 지표(0/0.5/1)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0.5 /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LogOfAreas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log10(면적)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0.301 ~ 5.184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Log_X_Index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log10(X 폭)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0.301 ~ 3.074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Log_Y_Index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log10(Y 높이)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4.259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Orientation_Index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방향 지표(세로형 +)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-0.991 ~ 0.9917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Luminosity_Index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평균 밝기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-0.9989 ~ 0.6421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SigmoidOfAreas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면적 시그모이드 변환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0.119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/ Z_Scratch / K_Scatch / Stains / Dirtiness / Bumps / Other_Faults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 유형 정답 표시(one-hot 7열) — 입력 제외(누수)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1, 행 합 =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(생성)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target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str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단일 결함 유형 라벨 (정답 7열 중 1인 열 이름, K_Scatch→K_Scratch)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7개 유형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</w:tbl>
    <w:p w14:paraId="4496FA45" w14:textId="20B5B4D4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2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특징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46" w14:textId="77777777" w:rsidR="0091693E" w:rsidRDefault="001918C9">
      <w:pPr>
        <w:spacing w:after="240" w:line="336" w:lineRule="auto"/>
      </w:pP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결측치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현황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27개 입력과 7개 정답 열 모두 결측 0건(0%). 처리 불필요하나, 신규 데이터 결측에 대비해 모델 Pipeline에 SimpleImputer(연속형 중앙값, 이산형 최빈값)를 두고 Training fold 기준으로만 학습한다.</w:t>
      </w:r>
    </w:p>
    <w:p w14:paraId="4496FA4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이상치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현황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IQR 1.5배 기준(Train)으로 Sum_of_Luminosity 20.5%, Pixels_Areas 20.4%, Outside_X_Index 19.3%, X_Perimeter 18.4%, Steel_Plate_Thickness 12.3% 등이 이상치 후보.</w:t>
      </w:r>
    </w:p>
    <w:p w14:paraId="4496FA47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크기·밝기 변수 이상치의 약 83%가 K_Scratch(대형 긁힘)로, 측정 오류가 아니라 유형 고유 특성이며 도메인 논리 검증도 모두 통과 → 제거·클리핑하지 않고 유지(Tree 계열은 이상치 영향이 작음).</w:t>
      </w:r>
    </w:p>
    <w:p w14:paraId="4496FA4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(X, Y): </w:t>
      </w:r>
    </w:p>
    <w:p w14:paraId="4496FA49" w14:textId="77777777" w:rsidR="0091693E" w:rsidRDefault="001918C9">
      <w:pPr>
        <w:numPr>
          <w:ilvl w:val="0"/>
          <w:numId w:val="1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설명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변수</w:t>
      </w:r>
      <w:r>
        <w:rPr>
          <w:rFonts w:ascii="Canva Sans" w:eastAsia="Canva Sans" w:hAnsi="Canva Sans" w:cs="Canva Sans"/>
          <w:color w:val="000000"/>
          <w:sz w:val="24"/>
        </w:rPr>
        <w:t xml:space="preserve"> X: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입력 26개 — 원본 27개 중 TypeOfSteel_A400 제외(A300과 정의상 완전 중복, r = −1.00). 최종 모델은 여기에 행 단위 파생변수 8개와 강판 맥락 파생변수 2개를 더한 36개 사용(3-3 참고)</w:t>
      </w:r>
    </w:p>
    <w:p w14:paraId="4496FA4A" w14:textId="77777777" w:rsidR="0091693E" w:rsidRDefault="001918C9">
      <w:pPr>
        <w:numPr>
          <w:ilvl w:val="0"/>
          <w:numId w:val="1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타깃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변수</w:t>
      </w:r>
      <w:r>
        <w:rPr>
          <w:rFonts w:ascii="Canva Sans" w:eastAsia="Canva Sans" w:hAnsi="Canva Sans" w:cs="Canva Sans"/>
          <w:color w:val="000000"/>
          <w:sz w:val="24"/>
        </w:rPr>
        <w:t xml:space="preserve"> Y:</w:t>
      </w: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target (문자열 범주형) — 정답 표시 7열 중 값이 1인 열 이름. 모든 행에서 정답 합 = 1 확인</w:t>
      </w:r>
    </w:p>
    <w:p w14:paraId="4496FA4B" w14:textId="77777777" w:rsidR="0091693E" w:rsidRDefault="001918C9">
      <w:pPr>
        <w:numPr>
          <w:ilvl w:val="0"/>
          <w:numId w:val="1"/>
        </w:num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타깃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분포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클래스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불균형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여부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Other_Faults 673(34.67%), Bumps 402(20.71%), K_Scratch 391(20.14%), Z_Scratch 190(9.79%), Pastry 158(8.14%), Stains 72(3.71%), Dirtiness 55(2.83%). 최대/최소 12.24배의 중간 수준 불균형이며, Test에는 Dirtiness 11건·Stains 14건뿐이라 1건 오분류가 Recall 7~9%p를 좌우한다.</w:t>
      </w:r>
    </w:p>
    <w:p w14:paraId="4496FA4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누수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가능성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정답 열 7개는 X에서 모두 제외. 결측 대체·스케일링·샘플링·클래스 가중치·강판 맥락 파생변수(결함 수)는 모두 Pipeline 안에서 각 CV Training fold로만 계산. Test는 학습·모델 선택에 쓰지 않고 평가에만 사용(6장 '공정한 비교 여부' 참고).</w:t>
      </w:r>
    </w:p>
    <w:p w14:paraId="4496FA4C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강판 조건(두께·컨베이어 길이·강종) 조합 239개 안에서 같은 유형이 반복(최빈 유형 비율 76.6%)되고, Test 결함의 93.8%는 같은 조건이 Train에 존재한다. 검사 시점에 알 수 있는 정보라 누수는 아니지만, 랜덤 분할 성능이 처음 보는 강판 조건에 대한 성능보다 낙관적일 수 있어 한계로 기록.</w:t>
      </w:r>
    </w:p>
    <w:p w14:paraId="4496FA4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개인정보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민감정보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포함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여부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포함하지 않음 — 강판 결함 측정값만 존재하며 개인·기업 식별 정보 없음</w:t>
      </w:r>
    </w:p>
    <w:p w14:paraId="4496FA4E" w14:textId="39378ACF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proofErr w:type="spell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전처리</w:t>
      </w:r>
      <w:proofErr w:type="spell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50" w14:textId="77777777" w:rsidR="0091693E" w:rsidRDefault="001918C9">
      <w:pPr>
        <w:numPr>
          <w:ilvl w:val="0"/>
          <w:numId w:val="2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원천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데이터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수집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범위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확인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UCI 원본 CSV(1,941행 × 34열)를 data/raw에 저장, 크기·컬럼 구성·정답 열 구조를 자동 검증(validate_raw)</w:t>
      </w:r>
    </w:p>
    <w:p w14:paraId="4496FA51" w14:textId="77777777" w:rsidR="0091693E" w:rsidRDefault="001918C9">
      <w:pPr>
        <w:numPr>
          <w:ilvl w:val="0"/>
          <w:numId w:val="2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품질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점검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정제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결측·중복·도메인 논리·범주 상호배타성 점검 결과 정제 대상 없음. 이상치는 유형 고유 특성으로 판단해 유지</w:t>
      </w:r>
    </w:p>
    <w:p w14:paraId="4496FA52" w14:textId="77777777" w:rsidR="0091693E" w:rsidRDefault="001918C9">
      <w:pPr>
        <w:numPr>
          <w:ilvl w:val="0"/>
          <w:numId w:val="2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타깃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생성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데이터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분할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one-hot 정답 7열 → 단일 target 생성(오타 수정) 후 정답 열 제거. 팀 공통 index 기반 Stratified 80:20 분할(random_state=42) — Train 1,552 / Test 389</w:t>
      </w:r>
    </w:p>
    <w:p w14:paraId="4496FA53" w14:textId="77777777" w:rsidR="0091693E" w:rsidRDefault="001918C9">
      <w:pPr>
        <w:numPr>
          <w:ilvl w:val="0"/>
          <w:numId w:val="2"/>
        </w:num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피처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생성</w:t>
      </w:r>
      <w:r>
        <w:rPr>
          <w:rFonts w:ascii="Canva Sans" w:eastAsia="Canva Sans" w:hAnsi="Canva Sans" w:cs="Canva Sans"/>
          <w:color w:val="000000"/>
          <w:sz w:val="24"/>
        </w:rPr>
        <w:t>·</w:t>
      </w:r>
      <w:r>
        <w:rPr>
          <w:rFonts w:ascii="Canva Sans" w:eastAsia="Canva Sans" w:hAnsi="Canva Sans" w:cs="Canva Sans"/>
          <w:color w:val="000000"/>
          <w:sz w:val="24"/>
        </w:rPr>
        <w:t>변환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최종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검증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TypeOfSteel_A400 제외(26개). 최종 모델은 형상·밝기·위치·강판 맥락 파생변수 10개 추가(36개). 전처리 결과가 팀 공통 Faults_processed.csv와 행·열·값·순서까지 완전히 일치함을 검증</w:t>
      </w:r>
    </w:p>
    <w:p w14:paraId="4496FA54" w14:textId="62225C75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proofErr w:type="spell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전처리</w:t>
      </w:r>
      <w:proofErr w:type="spell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5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중복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제거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전체 행 기준·입력값 기준 중복 모두 0건 → 제거 없음</w:t>
      </w:r>
    </w:p>
    <w:p w14:paraId="4496FA56" w14:textId="77777777" w:rsidR="0091693E" w:rsidRDefault="001918C9">
      <w:pPr>
        <w:spacing w:after="240" w:line="336" w:lineRule="auto"/>
      </w:pP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결측치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결측 0건. 신규 데이터 대비 SimpleImputer(연속형 median, 이산형 most_frequent)를 Pipeline에 포함해 Training fold 기준으로만 학습</w:t>
      </w:r>
    </w:p>
    <w:p w14:paraId="4496FA5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이상치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제거·클리핑하지 않음. 이상치의 대부분이 K_Scratch의 대형 결함이라 제거하면 해당 유형 구분 정보를 잃음. 왜도가 큰 변수의 log1p 변환은 선형 모델용 실험 옵션으로만 마련</w:t>
      </w:r>
    </w:p>
    <w:p w14:paraId="4496FA5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입력은 모두 숫자형(int64 14개, float64 13개)으로 변환 불필요. target은 문자열 라벨이며, XGBoost처럼 정수 라벨만 받는 모델은 래퍼(LabelEncodedClassifier)로 내부 변환</w:t>
      </w:r>
    </w:p>
    <w:p w14:paraId="4496FA5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범주형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문자열 범주형 없음. TypeOfSteel_A300(0/1)과 Outside_Global_Index(0/0.5/1)는 이미 숫자 표시형이므로 원핫 인코딩 불필요. 두 변수는 스케일링에서 제외하고, SMOTENC의 범주형 열로 지정해 합성 시 존재할 수 없는 값(예: 강종 0.37)이 생기지 않게 함</w:t>
      </w:r>
    </w:p>
    <w:p w14:paraId="4496FA5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수치형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스케일링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Logistic Regression에만 StandardScaler 적용(연속형만, Train fold 기준 fit). Tree·Boosting 계열은 스케일링 미적용(팀 공통 기준)</w:t>
      </w:r>
    </w:p>
    <w:p w14:paraId="4496FA5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검증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테스트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Train/Test 80:20 층화 분할(random_state=42, 팀 공통 index 파일). 모델 비교·불균형 처리·튜닝은 Train 내부 StratifiedKFold 5-fold(shuffle=True, random_state=42)로 수행하고 상위 후보는 반복 층화 CV(5×3)로 재확인. Test는 학습·모델 선택에 쓰지 않고 평가에만 사용</w:t>
      </w:r>
    </w:p>
    <w:p w14:paraId="4496FA5C" w14:textId="07874CC8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타깃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준비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5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정의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생성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규칙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target = 정답 7열 중 값이 1인 열 이름 (idxmax). 원본 열 이름 오타 K_Scatch는 K_Scratch로 수정</w:t>
      </w:r>
    </w:p>
    <w:p w14:paraId="4496FA5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라벨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인코딩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회귀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문자열 라벨 그대로 사용(sklearn·LightGBM). XGBoost는 LabelEncoder로 정수 변환 후 예측을 다시 문자열로 복원. 혼동행렬·리포트의 클래스 순서는 건수 내림차순으로 팀 전체 통일</w:t>
      </w:r>
    </w:p>
    <w:p w14:paraId="4496FA5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클래스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불균형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spellStart"/>
      <w:proofErr w:type="gramStart"/>
      <w:proofErr w:type="spellEnd"/>
      <w:proofErr w:type="gramEnd"/>
      <w:proofErr w:type="spellStart"/>
      <w:proofErr w:type="gramStart"/>
      <w:proofErr w:type="spellEnd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클래스 가중치 — 최종 모델(Soft Voting)은 샘플러 없이 클래스 가중치를 사용: ExtraTrees class_weight='balanced', GBM 균형 sample_weight(α=1), Random Forest는 가중치 없음. 샘플러(SMOTENC 균등화/없음)와 가중치를 튜닝 탐색 공간에 함께 넣어 CV로 고른 결과임(튜닝·파생변수 단계의 LightGBM은 SMOTENC 균등화 + class_weight='balanced').</w:t>
      </w:r>
    </w:p>
    <w:p w14:paraId="4496FA5F" w14:textId="77777777" w:rsidR="0091693E" w:rsidRDefault="001918C9">
      <w:pPr>
        <w:spacing w:after="240" w:line="336" w:lineRule="auto"/>
      </w:pPr>
      <w:proofErr w:type="gramStart"/>
      <w:proofErr w:type="gramEnd"/>
      <w:proofErr w:type="gramStart"/>
      <w:proofErr w:type="gramEnd"/>
      <w:proofErr w:type="spellStart"/>
      <w:proofErr w:type="gramStart"/>
      <w:proofErr w:type="spellEnd"/>
      <w:proofErr w:type="gramEnd"/>
      <w:proofErr w:type="spellStart"/>
      <w:proofErr w:type="gramStart"/>
      <w:proofErr w:type="spellEnd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비교 실험: Class Weight(α=0.5/1), Random Under Sampling(최대/최소 비율 IR ≤ 7 / 3.5 / 1), SMOTENC(IR ≤ 7 / 3.5 / 1), 일반 SMOTE(IR=1)를 6개 모델에 적용. 언더샘플링 균등화는 학습 데이터가 1,242 → 245건으로 줄어 Macro F1 −0.10~−0.15로 크게 악화되었고, 원본 26개 피처에서는 SMOTENC 균등화가 Boosting 계열에서 가장 효과적이었음. 36개 피처 재튜닝에서는 배깅 계열(ExtraTrees·RF)과 GBM 모두 샘플러 없음이 선택됨.</w:t>
      </w:r>
    </w:p>
    <w:p w14:paraId="4496FA6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검증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층화 분할로 Train·Test의 클래스 비율 차이 0.1%p 이내. 샘플링은 Training fold 내부에서만 적용되어 Validation fold와 Test는 실제 분포를 유지함을 확인</w:t>
      </w:r>
    </w:p>
    <w:p w14:paraId="4496FA61" w14:textId="4F3D545A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피처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엔지니어링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6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생성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변환한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형상: compactness = (X_Perimeter+Y_Perimeter)/√Pixels_Areas, perimeter_ratio_log = log(X_Perimeter/Y_Perimeter), x_straightness = X_Perimeter/(폭+1)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밝기: lum_range = Max−Min 밝기, lum_contrast = (Max−Min)/(Max+Min), lum_mean_position = (평균 밝기−Min)/(Max−Min+1)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위치: x_center_rel = X 중심/컨베이어 길이, x_center_dist = |x_center_rel − 0.5|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강판 맥락(중요도 1·2위 결합): plate_defect_count = 같은 (컨베이어 길이, 두께, 강종) 조합의 결함 수(Training fold에서만 계산), thickness_per_conveyer = 두께/컨베이어 길이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근거: 피처 중요도 상위(강판 정보·밝기·형상)와 EDA 결과. 채움률·평균 밝기·가장자리 거리 등 흔한 파생변수는 기존 지표(Empty_Index·Luminosity_Index·Edges_Index)와 상관 1.00으로 이미 존재해 제외</w:t>
      </w:r>
    </w:p>
    <w:p w14:paraId="4496FA6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제거한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TypeOfSteel_A400 — A300과 정의상 완전 중복(r = −1.00), 정보 이득 없음. 정답 열 7개 — 누수. 고상관 변수(Y_Maximum·X_Maximum·Sum_of_Luminosity·Pixels_Areas) 제거 실험은 Macro F1 −0.011로 악화되어 유지</w:t>
      </w:r>
    </w:p>
    <w:p w14:paraId="4496FA6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통계적 자동 선택은 적용하지 않음. 그룹별 파생변수 추가 실험(형상/밝기/위치/강판 맥락/전체)을 같은 CV로 비교하고, 파생변수 세트별로 하이퍼파라미터를 재튜닝한 뒤 반복 CV(5×3) 평균이 가장 높은 '+전체(36개)'를 선택</w:t>
      </w:r>
    </w:p>
    <w:p w14:paraId="4496FA6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입력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목록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원본 26개(X_Minimum, X_Maximum, Y_Minimum, Y_Maximum, Pixels_Areas, X_Perimeter, Y_Perimeter, Sum_of_Luminosity, Minimum_of_Luminosity, Maximum_of_Luminosity, Length_of_Conveyer, TypeOfSteel_A300, Steel_Plate_Thickness, Edges_Index, Empty_Index, Square_Index, Outside_X_Index, Edges_X_Index, Edges_Y_Index, Outside_Global_Index, LogOfAreas, Log_X_Index, Log_Y_Index, Orientation_Index, Luminosity_Index, SigmoidOfAreas) + 파생변수 10개 = 36개</w:t>
      </w:r>
    </w:p>
    <w:p w14:paraId="4496FA6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누수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확인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행 단위 파생변수 8개는 해당 행 값만 사용. plate_defect_count는 Pipeline의 PlateContextEncoder가 Training fold에서만 집계하고 처음 보는 조합은 0으로 처리. 스케일러가 Train으로만 fit되어 Test 평균이 0이 아님(0.35)을 확인</w:t>
      </w:r>
    </w:p>
    <w:p w14:paraId="4496FA67" w14:textId="52440DFC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4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EDA </w:t>
      </w:r>
    </w:p>
    <w:p w14:paraId="4496FA6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면적·둘레·밝기합은 Train 기준 왜도 약 2.8~3.2의 강한 우편향 분포(Outside_X_Index 5.3)이며 log 변환 시 대칭에 가까워짐. 가장 극단적인 결함 1건(K_Scratch, 면적 152,655px)은 Test에 있으며 Train 범위를 벗어남</w:t>
      </w:r>
    </w:p>
    <w:p w14:paraId="4496FA6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A300↔A400 r=−1.00, Y_Minimum↔Y_Maximum 1.00, Pixels_Areas↔Sum_of_Luminosity 0.997, X_Minimum↔X_Maximum 0.99, 면적·둘레 계열 0.93~0.96. LogOfAreas·Log_X_Index·Log_Y_Index는 원본 변수의 log10으로 정확히 재현되는 파생 지표</w:t>
      </w:r>
    </w:p>
    <w:p w14:paraId="4496FA6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시간에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따른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— 시점 정보가 없음. 원본 파일은 클래스별로 정렬되어 있어 반드시 shuffle을 포함한 층화 분할·CV를 사용</w:t>
      </w:r>
    </w:p>
    <w:p w14:paraId="4496FA6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그룹별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차이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강종: K_Scratch·Stains는 Train에서 100% A400, Z_Scratch(90%)·Bumps(69%)는 A300 비중이 높음. 강판 조건(두께·컨베이어 길이·강종) 그룹 239개 안에서 최빈 유형 비율이 76.6%로, 같은 조건에서 같은 유형이 반복됨</w:t>
      </w:r>
    </w:p>
    <w:p w14:paraId="4496FA6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타깃과의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K_Scratch는 면적이 한 자릿수 이상 크고(LogOfAreas 중앙값 3.8) X축 가장자리(X_Minimum 중앙값 41)에 위치, Stains는 가장 작음(중앙값 16px). Pastry·Dirtiness는 세로로 긴 형상(Orientation_Index &gt; 0), K_Scratch는 가로형. Mutual Information 상위는 강판 두께(0.56)·컨베이어 길이(0.55)</w:t>
      </w:r>
    </w:p>
    <w:p w14:paraId="4496FA6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핵심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인사이트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: </w:t>
      </w:r>
    </w:p>
    <w:p w14:paraId="4496FA6F" w14:textId="77777777" w:rsidR="0091693E" w:rsidRDefault="001918C9">
      <w:pPr>
        <w:numPr>
          <w:ilvl w:val="0"/>
          <w:numId w:val="3"/>
        </w:numPr>
        <w:spacing w:after="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>크기·위치·강종만으로 K_Scratch·Stains·Z_Scratch는 상당 부분 분리되며, 실제로 모델 F1도 0.86~0.97로 높다.</w:t>
      </w:r>
    </w:p>
    <w:p w14:paraId="4496FA70" w14:textId="77777777" w:rsidR="0091693E" w:rsidRDefault="001918C9">
      <w:pPr>
        <w:numPr>
          <w:ilvl w:val="0"/>
          <w:numId w:val="3"/>
        </w:numPr>
        <w:spacing w:after="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>Other_Faults는 거의 모든 변수에서 다른 유형과 범위가 겹치는 이질적 집합이라 Bumps·Pastry와의 혼동이 최대 오류원이 된다.</w:t>
      </w:r>
    </w:p>
    <w:p w14:paraId="4496FA71" w14:textId="77777777" w:rsidR="0091693E" w:rsidRDefault="001918C9">
      <w:pPr>
        <w:numPr>
          <w:ilvl w:val="0"/>
          <w:numId w:val="3"/>
        </w:num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>결함 형상보다 '어느 강판·생산 조건인가'(두께·컨베이어 길이)가 가장 강한 신호여서, 처음 보는 생산 조건에서는 성능이 낮아질 수 있다.</w:t>
      </w:r>
    </w:p>
    <w:p w14:paraId="4496FA7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삽입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예정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시각화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클래스 분포 막대그래프, 유형별 주요 변수 박스플롯(아래 그림), 상관행렬·강종 구성비·Mutual Information은 Taegyeom_01_eda_preprocessing.ipynb 참고</w:t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drawing>
          <wp:inline xmlns:a="http://schemas.openxmlformats.org/drawingml/2006/main" xmlns:pic="http://schemas.openxmlformats.org/drawingml/2006/picture">
            <wp:extent cx="5120640" cy="2634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eda_class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348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52514E"/>
          <w:sz w:val="20"/>
        </w:rPr>
        <w:t>그림 1. 결함 유형별 건수 (최대/최소 12.24배)</w:t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drawing>
          <wp:inline xmlns:a="http://schemas.openxmlformats.org/drawingml/2006/main" xmlns:pic="http://schemas.openxmlformats.org/drawingml/2006/picture">
            <wp:extent cx="5669280" cy="41680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eda_feature_by_class_boxpl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800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52514E"/>
          <w:sz w:val="20"/>
        </w:rPr>
        <w:t>그림 2. 결함 유형별 주요 변수 분포 (Train)</w:t>
      </w:r>
    </w:p>
    <w:p w14:paraId="4496FA73" w14:textId="0818E289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7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실험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환경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Python 3.13(클라우드 실행) / 팀 환경 Python 3.14(uv), pandas 3.0, scikit-learn 1.9.1, imbalanced-learn 0.14.2, LightGBM 4.7.0, XGBoost 3.4.1, matplotlib, Jupyter Notebook. 2코어 CPU에서 joblib 병렬 실행. 앙상블·최종 평가 단계(06~08번 노트북)와 Baseline의 수치는 팀 환경(Windows, Python 3.14) 실행 결과이며, 불균형 처리·튜닝·파생변수 단계(03~05번)는 저장된 결과(클라우드 Linux 실행)를 사용. 운영체제·라이브러리 빌드 차이로 소수점 넷째 자리가 달라질 수 있음(예: 최종 모델 반복 CV Windows 0.8389 / Linux 0.8395)</w:t>
      </w:r>
    </w:p>
    <w:p w14:paraId="4496FA7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검증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Train 1,552 / Test 389 층화 분할. Train 내부 StratifiedKFold 5-fold로 Baseline(6개 모델) → 불균형 처리(6개 모델 × 10개 조건) → RandomizedSearchCV 튜닝 → 파생변수 실험·재튜닝 순으로 비교하고, 상위 후보는 반복 층화 CV(5×3, 15 fold)로 재확인. 클래스별 지표·혼동행렬은 CV out-of-fold 예측으로 계산</w:t>
      </w:r>
    </w:p>
    <w:p w14:paraId="4496FA7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공통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전처리와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재현성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팀 공통 config.py(RANDOM_STATE=42, CV, SCORING)와 load_data.py(index 기반 분할)를 사용하고, 전처리·샘플링·가중치는 src/Taegyeom_model_utils.py의 Pipeline으로 통일. 모든 random_state=42 고정, 실험 결과는 results/ 아래 CSV·캐시(pkl)로 저장해 재실행 없이 재현 가능. 노트북은 01(EDA) → 07(최종 평가) 순서이며, 08번 노트북은 Faults_processed.csv만으로 최종 모델을 처음부터 학습·검증(5-fold·반복 CV)·Test 평가·저장</w:t>
      </w:r>
    </w:p>
    <w:p w14:paraId="4496FA77" w14:textId="3FA9C867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(1) </w:t>
      </w:r>
    </w:p>
    <w:p w14:paraId="4496FA7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Logistic Regression (Baseline 비교 기준)</w:t>
      </w:r>
    </w:p>
    <w:p w14:paraId="4496FA7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해석이 쉬운 선형 모델로 비선형 모델 대비 성능 기준점을 제공. 표준화가 필요한 모델로서 전처리 Pipeline 검증 역할</w:t>
      </w:r>
    </w:p>
    <w:p w14:paraId="4496FA7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하이퍼파라미터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max_iter=5000 (기본값 100에서는 모든 fold에서 수렴 경고 발생 → 약 135회 반복 필요 확인), L2 규제 C=1.0(기본), StandardScaler</w:t>
      </w:r>
    </w:p>
    <w:p w14:paraId="4496FA7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불균형 처리 없이 5-fold CV. Macro F1 0.719 ± 0.028, Train 0.749로 과소적합. 클래스 가중치 α=1 적용 시 Other_Faults Recall이 0.68 → 0.41로 무너져 0.672로 악화</w:t>
      </w:r>
    </w:p>
    <w:p w14:paraId="4496FA7C" w14:textId="30E1E86A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(2) </w:t>
      </w:r>
    </w:p>
    <w:p w14:paraId="4496FA7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GradientBoostingClassifier (GBM) + 클래스 가중치 — 최종 앙상블 구성원</w:t>
      </w:r>
    </w:p>
    <w:p w14:paraId="4496FA7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팀 공통 필수 Boosting 모델. sklearn GBM은 class_weight 인자가 없어 학습 시 sample_weight로 균형 가중치를 전달하는 래퍼(BalancedWeightClassifier)를 설계해 다른 모델과 같은 조건으로 비교. 36개 피처 재튜닝 후 단일 모델 중 반복 CV가 가장 높아 최종 앙상블의 중심 구성원이 됨</w:t>
      </w:r>
    </w:p>
    <w:p w14:paraId="4496FA7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하이퍼파라미터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클래스 가중치 α=1(균형), n_estimators=240, learning_rate=0.088, max_depth=4, subsample=0.91, max_features=0.5, min_samples_leaf=5, 샘플러 없음</w:t>
      </w:r>
    </w:p>
    <w:p w14:paraId="4496FA8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Baseline 5-fold 0.796 ± 0.011(fold 간 편차 최소) → 클래스 가중치 α=1 0.810(5-fold) → 원본 26개 튜닝 반복 CV 0.8207 → 파생변수 36개 재튜닝 반복 CV 0.834(단일 모델 중 최고). 이후 ExtraTrees·RF와 Soft Voting으로 결합</w:t>
      </w:r>
    </w:p>
    <w:p w14:paraId="4496FA81" w14:textId="766AC66B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(3) </w:t>
      </w:r>
    </w:p>
    <w:p w14:paraId="4496FA8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Soft Voting (ExtraTrees + Random Forest + GBM, 파생변수 36개) — 최종 모델</w:t>
      </w:r>
    </w:p>
    <w:p w14:paraId="4496FA8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36개 피처에서 LightGBM·XGBoost·ExtraTrees·RF·GBM 5개 모델을 처음부터 다시 튜닝한 뒤 OOF 확률로 앙상블 조합을 비교. 배깅 계열(ExtraTrees·RF)과 Boosting 계열(GBM)은 오류 패턴이 달라 확률을 평균하면 서로의 실수를 보완하며(다양성 효과), 반복 CV 평균이 후보 중 가장 높음. 단, ExtraTrees + GBM 2개 조합도 사실상 같은 성능(반복 CV 0.8391, 차이 0.0002)으로 향상의 대부분은 ExtraTrees·GBM 조합에서 나오며 RF의 추가 기여는 미미함(실행 환경에 따라 두 조합의 순위가 바뀔 정도). 팀 공통 필수 모델인 GBM은 sample_weight 래퍼(BalancedWeightClassifier)로 클래스 가중치를 적용해 구성원으로 포함</w:t>
      </w:r>
    </w:p>
    <w:p w14:paraId="4496FA8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하이퍼파라미터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세 모델 예측 확률의 단순 평균(voting='soft'), 샘플러 없음. ExtraTrees: class_weight='balanced', 438 trees, max_depth 15, max_features 0.7 / Random Forest: 483 trees, max_depth 제한 없음, max_features 0.3 / GBM: 균형 가중치 α=1, 240 trees, learning_rate 0.088, max_depth 4, subsample 0.91, max_features 0.5, min_samples_leaf 5</w:t>
      </w:r>
    </w:p>
    <w:p w14:paraId="4496FA8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팀 공통 5-fold CV Macro F1 0.844 ± 0.019(Macro Precision 0.864, Macro Recall 0.831, Accuracy 0.818, Macro ROC-AUC 0.972), 반복 CV(5×3) 평균 0.839 ± 0.023(Macro Recall 0.827) — 반복 CV 기준 단일 GBM 0.834, ExtraTrees 0.814, RF 0.811보다 높고, 파생변수 단계 최고 LightGBM(36개, 0.8295) 대비 +0.009(15 fold 중 10개 개선). Stacking(로지스틱 회귀 메타 모델)과는 같은 5-fold 기준으로 비교해 Soft Voting 0.844 &gt; Stacking 최고 0.830. Test Macro F1 0.832</w:t>
      </w:r>
    </w:p>
    <w:p w14:paraId="4496FA86" w14:textId="4D3D16E8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평가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개선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8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평가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모델 선택은 Train 1,552건 내부 CV(out-of-fold)로만 수행. 최종 평가는 분할 이후 한 번도 학습·선택에 쓰지 않은 Test 389건(Other_Faults 135, Bumps 81, K_Scratch 78, Z_Scratch 38, Pastry 32, Stains 14, Dirtiness 11)</w:t>
      </w:r>
    </w:p>
    <w:p w14:paraId="4496FA8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평가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절차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① Train 5-fold CV로 Baseline 비교 ② 불균형 처리 60개 조건 비교 ③ RandomizedSearchCV 튜닝(LightGBM 30회, XGBoost 25회, GBM 10회, RF 12회) ④ 파생변수 실험·재튜닝 ⑤ 36개 피처에서 5개 모델 재튜닝 + OOF 확률 기반 Soft Voting·Stacking 비교 ⑥ 반복 층화 CV(5×3)로 상위 후보 재확인(성능 비교 기준) ⑦ 최종 모델을 Train 전체로 재학습해 Test 평가 + 부트스트랩(2,000회) 95% 신뢰구간 산출</w:t>
      </w:r>
    </w:p>
    <w:p w14:paraId="4496FA8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공정한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비교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여부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모든 모델이 같은 Train/Test 분할, 같은 CV fold, 같은 지표(Macro F1)를 사용. 전처리·샘플링·가중치는 Pipeline으로 fold 내부에서만 적용. 샘플러·가중치 방식만 모델 특성에 맞게(class_weight vs sample_weight) 달리 적용. 단, 단계별 최고 모델(원본 26개 LightGBM → 36개 LightGBM → 36개 Soft Voting)을 그 시점마다 Test로 1회씩 평가해 Test는 총 3회 사용됨. 모델 갱신 판단은 반복 CV 평균과 fold 과반 개선 기준으로만 했고 Test 결과는 사용하지 않음</w:t>
      </w:r>
    </w:p>
    <w:p w14:paraId="4496FA8B" w14:textId="3498E7D9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proofErr w:type="spell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모델별</w:t>
      </w:r>
      <w:proofErr w:type="spell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성능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지표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비교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8D" w14:textId="7777777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tbl>
      <w:tblPr>
        <w:tblW w:w="9030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300"/>
        <w:gridCol w:w="1300"/>
        <w:gridCol w:w="1000"/>
        <w:gridCol w:w="900"/>
        <w:gridCol w:w="1626"/>
      </w:tblGrid>
      <w:tr w:rsidR="0091693E" w14:paraId="4496FA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8E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모델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8F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주요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하이퍼파라미터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0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검증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지표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0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1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테스트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지표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9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2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학습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시간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626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3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비고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Logistic Regression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max_iter=5000, StandardScaler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0.7191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0.7387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0.1초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과소적합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0.7207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0.7411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과적합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기본값(100 trees)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0.7899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0.7861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0.3초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GBM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0.7958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0.8068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3.1초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CV 편차 최소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XGBoost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0.8109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0.8165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0.5초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최고(CV)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LightGBM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0.8044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0.8371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0.6초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Test 최고였으나 CV 편차 큼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LightGBM (튜닝, 원본 26개)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26개, SMOTENC, 764 trees, lr 0.016, depth 10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0.8298 (반복 0.8260)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0.8252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3.5초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불균형 처리·튜닝 단계 최고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LightGBM (파생변수 36개, 재튜닝)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36개, SMOTENC+balanced, 715 trees, depth 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0.8317 (반복 0.8295)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0.8226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1.6초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파생변수 단계 최고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Soft Voting (ExtraTrees+RF+GBM, 36개, 최종)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36개, ET(balanced)+RF+GBM(α=1) 확률 평균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0.8441 (반복 0.8389)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0.8324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9.5초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최종 모델 · 반복 CV 최고</w:t>
            </w:r>
          </w:p>
        </w:tc>
      </w:tr>
    </w:tbl>
    <w:p w14:paraId="4496FAA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지표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검증 지표 = Train 내부 CV Macro F1 — 팀 공통 기준 5-fold 평균, 괄호는 상위 후보만 추가 계산한 반복 층화 CV(5×3) 평균. 비교표와 6장 수치는 팀 환경(Windows)에서 07번 노트북을 실행한 결과. 튜닝 모델의 5-fold 값은 여러 설정 중 최고를 고른 값이라 다소 낙관적이므로, 상위 후보 간 최종 판단은 반복 CV 평균으로 함. 테스트 지표 = Test Macro F1. 학습 시간은 팀 환경 PC에서 Train 전체 1회 학습. 보조로 Accuracy·Macro Precision/Recall·Weighted F1·Macro ROC-AUC를 notebooks/Taegyeom_07_final_evaluation.ipynb에 수록</w:t>
      </w:r>
    </w:p>
    <w:p w14:paraId="4496FAAB" w14:textId="3E959880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선택된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상세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평가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A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Soft Voting (ExtraTrees + Random Forest + GBM) — 파생변수 포함 36개 피처, 클래스 가중치, 샘플러 없음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근거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성능: 팀 공통 5-fold 0.844, 반복 CV(5×3) 평균 0.839로 두 기준 모두 후보 중 최고. 파생변수 단계 최고 LightGBM(36개, 0.8295) 대비 +0.009, 15 fold 중 10개에서 더 높음.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과적합 점검(5-fold): 세 구성 모델과 앙상블 모두 학습 fold Macro F1 1.000, 검증 fold 0.844(Gap 0.156, 구성 모델 0.160~0.188보다 작음). 학습 곡선(그림 3)에서 학습 데이터를 20% → 100%로 늘리면 검증 Macro F1이 0.743 → 0.844로, 검증 Log Loss가 0.691 → 0.483으로 계속 개선되고 Gap은 0.257 → 0.156으로 줄어, 검증 성능이 떨어지는 해로운 과적합이 아니라 데이터가 늘면 더 좋아질 여지가 있는 분산이 큰 상태로 판단. CV 0.844와 Test 0.832의 차이(0.012)도 신뢰구간 안.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손실 곡선(그림 4): ExtraTrees·RF는 트리 수를 늘려도 검증 손실이 다시 오르지 않음. GBM은 검증 Log Loss가 86회 반복에서 최소(0.512) 후 240회에서 0.625로 올라 확률을 과신하는 과적합 신호가 있으나, 검증 Macro F1은 0.828 → 0.840으로 계속 올라 분류 성능은 유지(튜닝을 Macro F1 기준으로 해 240회 선택). 세 모델 확률을 평균한 앙상블의 검증 Log Loss(0.483)는 어느 구성 모델(0.56~0.63)보다 낮아 앙상블이 과신을 완화함.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선정 규칙: 'Test를 보기 전에 반복 CV 평균이 더 높고 15 fold 중 과반(8개 이상)에서 좋으면 교체'로 미리 정한 기준을 충족.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운영 비용·한계: 세 모델을 모두 학습해 학습 시간 약 9초(단일 LightGBM 약 1.5초)지만 배치 예측에는 충분. fold 간 편차(±0.023)가 개선 폭보다 커 통계적으로 확실한 우위는 아니며, 개별 트리 모델보다 해석이 복잡해 Permutation 중요도로 설명.</w:t>
      </w:r>
    </w:p>
    <w:p w14:paraId="4496FAAD" w14:textId="77777777" w:rsidR="0091693E" w:rsidRDefault="001918C9">
      <w:pPr>
        <w:spacing w:after="240" w:line="33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19818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final_learning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18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AD" w14:textId="77777777" w:rsidR="0091693E" w:rsidRDefault="001918C9">
      <w:pPr>
        <w:spacing w:after="240" w:line="336" w:lineRule="auto"/>
        <w:jc w:val="center"/>
      </w:pPr>
      <w:r>
        <w:rPr>
          <w:rFonts w:ascii="Canva Sans" w:hAnsi="Canva Sans" w:eastAsia="맑은 고딕"/>
          <w:b w:val="0"/>
          <w:color w:val="52514E"/>
          <w:sz w:val="20"/>
        </w:rPr>
        <w:t>그림 3. 최종 모델 학습 곡선 — 학습 데이터 양에 따른 Macro F1·Log Loss (5-fold 평균 ± 표준편차)</w:t>
      </w:r>
    </w:p>
    <w:p w14:paraId="4496FAAD" w14:textId="77777777" w:rsidR="0091693E" w:rsidRDefault="001918C9">
      <w:pPr>
        <w:spacing w:after="240" w:line="33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6338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final_loss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3389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AD" w14:textId="77777777" w:rsidR="0091693E" w:rsidRDefault="001918C9">
      <w:pPr>
        <w:spacing w:after="240" w:line="336" w:lineRule="auto"/>
        <w:jc w:val="center"/>
      </w:pPr>
      <w:r>
        <w:rPr>
          <w:rFonts w:ascii="Canva Sans" w:hAnsi="Canva Sans" w:eastAsia="맑은 고딕"/>
          <w:b w:val="0"/>
          <w:color w:val="52514E"/>
          <w:sz w:val="20"/>
        </w:rPr>
        <w:t>그림 4. 구성 모델별 손실 곡선 — 트리 수(GBM은 반복 횟수)에 따른 Train/Validation Log Loss (점선 = 검증 손실 최소 지점)</w:t>
      </w:r>
    </w:p>
    <w:p w14:paraId="4496FAA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혼동행렬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잔차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Test Macro F1 0.832 (95% CI 0.790 ~ 0.869), Accuracy 0.810, Macro Precision 0.849, Macro Recall 0.818, Weighted F1 0.812, Macro ROC-AUC 0.969. CV 추정(5-fold 0.844, 반복 0.839)보다 0.007~0.012 낮지만 Test 389건의 변동 범위(신뢰구간) 안.</w:t>
      </w:r>
    </w:p>
    <w:p w14:paraId="4496FAAE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클래스별 F1(최고 Baseline XGBoost → 최종): Dirtiness 0.818 → 0.952, K_Scratch 0.954 → 0.954, Z_Scratch 0.973 → 0.973, Stains 0.889 → 0.889, Bumps 0.722 → 0.742, Other_Faults 0.776 → 0.771, Pastry 0.585 → 0.545(최약 유형).</w:t>
      </w:r>
    </w:p>
    <w:p w14:paraId="4496FAAE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오분류 74건 중 Bumps ↔ Other_Faults 32건(43%), Other_Faults ↔ Pastry 21건. 소수 유형 놓침 17건(파생변수 단계 LightGBM 14건), 오경보 12건(12건) — 샘플러 없이 가중치만 쓰는 구성이라 소수 유형을 덜 공격적으로 예측함.</w:t>
      </w:r>
    </w:p>
    <w:p w14:paraId="4496FAAE" w14:textId="77777777" w:rsidR="0091693E" w:rsidRDefault="001918C9">
      <w:pPr>
        <w:spacing w:after="240" w:line="336" w:lineRule="auto"/>
        <w:jc w:val="center"/>
      </w:pPr>
      <w:proofErr w:type="spellStart"/>
      <w:proofErr w:type="spellEnd"/>
      <w:r>
        <w:drawing>
          <wp:inline xmlns:a="http://schemas.openxmlformats.org/drawingml/2006/main" xmlns:pic="http://schemas.openxmlformats.org/drawingml/2006/picture">
            <wp:extent cx="4389120" cy="40711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final_test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7119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AE" w14:textId="77777777" w:rsidR="0091693E" w:rsidRDefault="001918C9">
      <w:pPr>
        <w:spacing w:after="240" w:line="336" w:lineRule="auto"/>
        <w:jc w:val="center"/>
      </w:pPr>
      <w:proofErr w:type="spellStart"/>
      <w:proofErr w:type="spellEnd"/>
      <w:r>
        <w:rPr>
          <w:rFonts w:ascii="Canva Sans" w:hAnsi="Canva Sans" w:eastAsia="맑은 고딕"/>
          <w:b w:val="0"/>
          <w:color w:val="52514E"/>
          <w:sz w:val="20"/>
        </w:rPr>
        <w:t>그림 5. 최종 모델 Test 혼동행렬 (행 기준 %, 괄호 = 건수)</w:t>
      </w:r>
    </w:p>
    <w:p w14:paraId="4496FAAF" w14:textId="77777777" w:rsidR="0091693E" w:rsidRDefault="001918C9">
      <w:pPr>
        <w:spacing w:after="240" w:line="336" w:lineRule="auto"/>
      </w:pP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임계값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조정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미적용 — 최종 모델은 기본 예측(7개 유형 중 확률이 가장 높은 유형)을 사용. 클래스별 확률 보정은 보정값을 정한 데이터와 평가 데이터를 분리하는 중첩 CV 검증이 필요한데, 이번 범위에서는 수행하지 않아 향후 과제로 남김</w:t>
      </w:r>
    </w:p>
    <w:p w14:paraId="4496FAB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중요도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설명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가능성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Permutation 중요도(Test Macro F1 감소량, 5회 반복): 강판 두께 0.170, 컨베이어 길이 0.116, 강종 0.101이 압도적 상위이고, 파생변수 x_center_rel이 4위(0.024), compactness·perimeter_ratio_log·x_straightness도 상위 15위 안에 포함.</w:t>
      </w:r>
    </w:p>
    <w:p w14:paraId="4496FAB0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결함 형상보다 강판·생산 조건이 가장 강한 신호이며, 면적 계열은 서로 대체 가능해 개별 Permutation 중요도는 낮게 나타남(Gain 중요도는 높음).</w:t>
      </w:r>
    </w:p>
    <w:p w14:paraId="4496FAB0" w14:textId="77777777" w:rsidR="0091693E" w:rsidRDefault="001918C9">
      <w:pPr>
        <w:spacing w:after="240" w:line="33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37760" cy="31795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final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7955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B0" w14:textId="77777777" w:rsidR="0091693E" w:rsidRDefault="001918C9">
      <w:pPr>
        <w:spacing w:after="240" w:line="336" w:lineRule="auto"/>
        <w:jc w:val="center"/>
      </w:pPr>
      <w:r>
        <w:rPr>
          <w:rFonts w:ascii="Canva Sans" w:hAnsi="Canva Sans" w:eastAsia="맑은 고딕"/>
          <w:b w:val="0"/>
          <w:color w:val="52514E"/>
          <w:sz w:val="20"/>
        </w:rPr>
        <w:t>그림 6. 최종 모델 Permutation 중요도 상위 15개 (빨강 = 파생변수)</w:t>
      </w:r>
    </w:p>
    <w:p w14:paraId="4496FAB1" w14:textId="344B5343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예측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오차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사례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분석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B3" w14:textId="7777777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tbl>
      <w:tblPr>
        <w:tblW w:w="9030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300"/>
        <w:gridCol w:w="1500"/>
        <w:gridCol w:w="1500"/>
        <w:gridCol w:w="2300"/>
        <w:gridCol w:w="1626"/>
      </w:tblGrid>
      <w:tr w:rsidR="0091693E" w14:paraId="4496FA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4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사례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ID </w:t>
            </w:r>
          </w:p>
        </w:tc>
        <w:tc>
          <w:tcPr>
            <w:tcW w:w="1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5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실제값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6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예측값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7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오차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유형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8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원인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추정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626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9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개선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방향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1035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 (확률 0.92)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다수 유형 간 혼동 (확신 오류)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두께 211로 Train에 없는 강판 조건 — 강판 조건 의존 모델이 기타 유형으로 판단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처음 보는 강판 조건 모니터링, 그룹 단위 검증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1661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 (0.89)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다수 유형 간 혼동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Other_Faults가 Bumps와 측정 범위가 겹치는 이질적 집합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Bumps↔Other 전용 2단계 분류기 검토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1273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(0.75)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오경보 (기타 → 소수 유형)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세로형 방향 지표(0.59)·낮은 최소 밝기(71)가 Pastry 패턴과 유사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판정 시 검사자 확인 규칙 추가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124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 (0.73)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놓침 (소수 → 기타)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Train에 없는 강판 조건(두께 90·컨베이어 1694)이라 강판 맥락 신호를 쓰지 못함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신규 강판 조건 데이터 확보·Pastry 구분 형상 변수 설계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144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 (0.82)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놓침 (소수 → 다수)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두께 40·컨베이어 1362 조건에서 Bumps가 많아 강판 조건에 끌려감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강판 조건 의존 완화(그룹 분할 학습)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1181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(0.79)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소수 유형 과다 예측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세로형(0.72) 형상이 Pastry와 유사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확률이 낮은 Pastry 예측은 재확인 플래그</w:t>
            </w:r>
          </w:p>
        </w:tc>
      </w:tr>
    </w:tbl>
    <w:p w14:paraId="4496FAC2" w14:textId="6CCAE1DE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-4.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개선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과정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최종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선정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C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시도한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사항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불균형 처리: Class Weight·RUS·SMOTENC·SMOTE를 강도별로 비교 → 원본 26개에서는 SMOTENC 균등화가 최선, 36개 재튜닝에서는 샘플러를 탐색 공간에 넣어 클래스 가중치 방식이 선택됨 (언더샘플링은 정보 손실로 크게 악화).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하이퍼파라미터 튜닝: RandomizedSearchCV로 4개 모델 튜닝, 불균형 처리 방법도 탐색 공간에 포함.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피처 개선: 피처 중요도 기반 파생변수 10개 설계 → 고정 설정에서는 효과 없음, 파생변수에 맞춰 LightGBM 재튜닝 시 반복 CV 0.8260 → 0.8295.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모델 재설계·앙상블: 36개 피처에서 5개 모델(ExtraTrees 신규 포함)을 처음부터 재튜닝하고 OOF 확률로 Soft Voting·Stacking 조합 비교 → ExtraTrees + RF + GBM Soft Voting 반복 CV 0.839로 채택 (원본 26개 LGBM+XGB+GBM Soft Voting은 반복 CV 0.8265로 단일 모델과 동률이었음). Stacking은 같은 5-fold 기준 최고 0.830으로 Soft Voting(0.844)보다 낮아 미채택. ExtraTrees + GBM 2개 조합과는 성능이 같아 RF의 추가 기여는 미미.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임계값 조정: 미적용(기본 argmax 예측) — 소수 유형 놓침을 줄이는 확률 보정은 중첩 CV 검증과 함께 향후 과제로 남김.</w:t>
      </w:r>
    </w:p>
    <w:p w14:paraId="4496FAC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성능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비교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5-fold CV 기준: 최고 Baseline 0.811(XGBoost) → 불균형 처리 0.827 → 튜닝 0.830 → 파생변수+재튜닝 0.832 → Soft Voting 0.844(+0.033). 반복 CV(5×3) 기준: 튜닝 LightGBM 0.8260 → 파생변수+재튜닝 0.8295 → Soft Voting 0.839. Test 기준: 최고 Baseline XGBoost 0.817 → 최종 0.832(+0.016), Dirtiness F1 0.818 → 0.952. 반면 Pastry F1은 0.585 → 0.545로 낮아짐. Baseline LightGBM의 Test 점수(0.837)가 최종보다 높았으나 5-fold CV 0.804 ± 0.036으로 불안정해 단일 Test 분할의 변동으로 판단</w:t>
      </w:r>
    </w:p>
    <w:p w14:paraId="4496FAC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배포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models/Taegyeom_final_model.pkl (입력: add_features 적용 34개 컬럼 → 파이프라인 내부에서 강판 맥락 2개 생성). 재학습은 notebooks/Taegyeom_08_train_final_model.ipynb로 가능. 배포 기준: CV·반복 CV Macro F1 ≥ 0.82 유지, 소수 유형 Recall ≥ 0.6, 처음 보는 강판 조건 비율과 그 오분류율을 별도 확인. 현재 성능(CV 5-fold 0.844, 반복 0.839, Test 0.832, 오분류 약 19%)을 고려해 검사자 확인을 전제로 한 보조 도구로 활용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잔여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한계와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향후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과제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Bumps ↔ Other_Faults 혼동(Test 32건)이 오분류의 43% — 두 유형 전용 2단계 분류기나 구분 특화 변수 설계 필요.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Pastry가 가장 약한 유형(Test F1 0.545)이고 최종 모델에서 소수 유형 놓침이 17건으로 파생변수 단계 LightGBM(14건)보다 많음 — Pastry 전용 형상 변수 설계, 소수 유형 확률 보정(임계값 조정)을 중첩 CV로 검증 후 적용 검토.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강판 조건 의존: Train에 없던 강판 조건의 결함 24건 중 7건(29%) 오분류(전체 19%) — 강판 조건 단위 분할(StratifiedGroupKFold) 검증과 신규 조건 데이터 확보 필요.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희소 클래스 표본 부족(Test Dirtiness 11건·Stains 14건)으로 클래스별 지표 불확실성이 큼 — 데이터 추가 수집 시 재평가.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학습 데이터 Macro F1 1.0(검증과의 Gap 0.157)의 과적합 경향 — 학습 곡선상 데이터가 늘수록 검증 성능이 오르므로 추가 데이터 확보가 가장 효과적이며, 트리 깊이 제한 등 규제 강화도 검토. 앙상블로 인한 학습 시간·해석 복잡도 증가도 함께 고려.</w:t>
      </w:r>
    </w:p>
    <w:p w14:paraId="4496FAC7" w14:textId="6B259DD2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활용방안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C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활용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목적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강판 표면 검사에서 검출된 결함의 유형 판정 보조 및 유형별 원인 공정 추적</w:t>
      </w:r>
    </w:p>
    <w:p w14:paraId="4496FAC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사용자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품질 검사 담당자(유형 판정), 공정·설비 엔지니어(원인 추적), 품질 관리 조직(유형별 발생 추이 관리)</w:t>
      </w:r>
    </w:p>
    <w:p w14:paraId="4496FAC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활용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시나리오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 시스템이 결함을 검출해 측정값을 저장 → 모델이 유형과 클래스별 확률을 제시 → 확률이 높은 경우 검사자가 빠르게 확정하고, 확률이 낮거나 Pastry·Bumps·Other_Faults처럼 혼동이 잦은 유형은 검사자가 우선 재확인 → 확정된 유형을 기준으로 원인 공정 점검·재작업·등급 결정</w:t>
      </w:r>
    </w:p>
    <w:p w14:paraId="4496FAC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효과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유의사항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판정 시간 단축과 판정 일관성 향상, 소수 유형(Dirtiness 등) 놓침 감소. 단, Test Macro F1 0.832(오분류 약 19%)이므로 완전 자동 판정이 아닌 보조 도구로 사용해야 하며, 처음 보는 강판 조건(두께·컨베이어 길이·강종 조합)에서는 정확도가 낮아질 수 있음</w:t>
      </w:r>
    </w:p>
    <w:p w14:paraId="4496FACD" w14:textId="190A98AB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lastRenderedPageBreak/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운영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서빙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C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서빙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배치 — 검사 로트(또는 일 단위)로 측정 데이터를 모아 일괄 예측. 실시간 요구가 생기면 동일 모델을 API로 감싸 확장 가능</w:t>
      </w:r>
    </w:p>
    <w:p w14:paraId="4496FAC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입력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흐름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 시스템 측정값(27개 원본 컬럼) → 검증(validate 규칙: 결측·범위·강종 상호배타) → A400 제외·add_features 파생변수 생성 → 저장된 Pipeline(Taegyeom_final_model.pkl)로 예측</w:t>
      </w:r>
    </w:p>
    <w:p w14:paraId="4496FAD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예측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결함 ID별 예측 유형, 7개 유형 확률, '재확인 필요' 플래그(최대 확률이 낮거나 혼동 잦은 유형, 처음 보는 강판 조건)를 CSV/DB 테이블로 검사 시스템에 반환</w:t>
      </w:r>
    </w:p>
    <w:p w14:paraId="4496FAD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운영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담당자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장애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대응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절차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모델 담당(데이터 분석 TF)과 검사 시스템 담당을 지정. 입력 검증 실패·예측 실패 시 해당 건은 수동 판정으로 전환하고 로그를 남겨 원인 분석 후 재처리</w:t>
      </w:r>
    </w:p>
    <w:p w14:paraId="4496FAD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버전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재학습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모델 파일·설정(Taegyeom_final_model_config.json)·학습 데이터 버전을 함께 Git으로 관리. 신규 강판 조건 또는 검사자 확정 라벨이 일정량(예: 분기별) 쌓이면 재학습 후 기존 모델과 동일 CV 기준으로 비교해 교체</w:t>
      </w:r>
    </w:p>
    <w:p w14:paraId="4496FAD3" w14:textId="0E32C401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proofErr w:type="gram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BI /</w:t>
      </w:r>
      <w:proofErr w:type="gram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리포트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연계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(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선택사항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) </w:t>
      </w:r>
    </w:p>
    <w:p w14:paraId="4496FAD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연계할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BI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도구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리포트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Streamlit 대시보드(프로젝트 결과 공유용, 구축 예정)</w:t>
      </w:r>
    </w:p>
    <w:p w14:paraId="4496FAD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제공할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핵심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지표와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필터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클래스 분포, 모델별·단계별 Macro F1 비교, 불균형 처리 전후 클래스별 Precision·Recall, 최종 모델 혼동행렬. 필터: 모델, 불균형 처리 방법, 클래스</w:t>
      </w:r>
    </w:p>
    <w:p w14:paraId="4496FAD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사용자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의사결정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활용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검사·품질 담당자가 어떤 유형에서 오류가 잦은지 확인해 재확인 규칙을 정하고, 모델 교체·재학습 여부를 판단</w:t>
      </w:r>
    </w:p>
    <w:p w14:paraId="4496FAD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해당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없음인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경우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아님 (Streamlit 대시보드로 연계 예정)</w:t>
      </w:r>
    </w:p>
    <w:p w14:paraId="4496FAD8" w14:textId="34A916C0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proofErr w:type="gram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모니터링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/</w:t>
      </w:r>
      <w:proofErr w:type="gram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리스크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관리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D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품질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모니터링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입력 결측·범위 이탈(최소 &gt; 최대, 위치 &gt; 컨베이어 길이 등)·강종 상호배타 위반 건수를 배치마다 집계하고 기준 초과 시 알림</w:t>
      </w:r>
    </w:p>
    <w:p w14:paraId="4496FAD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드리프트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드리프트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모니터링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주요 변수(두께·컨베이어 길이·면적·밝기)의 분포를 학습 데이터와 비교(PSI 등)하고, Train에 없던 강판 조건 비율을 추적. 검사자 확정 라벨과 예측의 불일치율로 개념 드리프트 감지</w:t>
      </w:r>
    </w:p>
    <w:p w14:paraId="4496FAD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성능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저하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감지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검사자 확정 라벨 기준 월별 Macro F1이 0.80 미만이거나, 소수 유형 Recall이 0.6 미만, 또는 Bumps↔Other_Faults 혼동 비율이 학습 시점보다 크게 증가하면 경고</w:t>
      </w:r>
    </w:p>
    <w:p w14:paraId="4496FAD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공정성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편향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설명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가능성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점검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강종(A300/A400)·두께 구간별 성능을 분리 점검해 특정 강판 조건에서 성능이 낮지 않은지 확인. Permutation 중요도로 예측 근거를 주기적으로 확인하며, 중요도는 인과관계가 아닌 모델의 활용 정도임을 명시</w:t>
      </w:r>
    </w:p>
    <w:p w14:paraId="4496FAD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개인정보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보안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접근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권한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개인정보 없음. 공정 데이터·모델 파일은 사내 저장소 권한으로 접근을 제한하고 예측 로그는 보관 기간을 정해 관리</w:t>
      </w:r>
    </w:p>
    <w:p w14:paraId="4496FAD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롤백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재학습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신규 모델이 기존 모델 대비 동일 검증 기준에서 Macro F1이 낮거나 소수 유형 Recall이 하락하면 이전 버전으로 롤백. 성능 저하 기준을 2회 연속 넘거나 신규 강판 조건 비중이 커지면 재학습</w:t>
      </w:r>
    </w:p>
    <w:p w14:paraId="4496FAE7" w14:textId="5AFBDB2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sectPr w:rsidR="0091693E">
      <w:pgSz w:w="11910" w:h="16845"/>
      <w:pgMar w:top="170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nva Sans Bold">
    <w:charset w:val="00"/>
    <w:family w:val="auto"/>
    <w:pitch w:val="default"/>
    <w:embedBold r:id="rId1" w:fontKey="{1C0048D5-18ED-4433-A7DD-3BBAB5AC95A1}"/>
  </w:font>
  <w:font w:name="Canva Sans">
    <w:charset w:val="00"/>
    <w:family w:val="auto"/>
    <w:pitch w:val="default"/>
    <w:embedRegular r:id="rId2" w:fontKey="{CF28B0D0-8BFE-4889-B4FC-10BF7C3D87F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741E55"/>
    <w:multiLevelType w:val="hybridMultilevel"/>
    <w:tmpl w:val="B218F6C6"/>
    <w:lvl w:ilvl="0" w:tplc="99C80E5A">
      <w:start w:val="1"/>
      <w:numFmt w:val="decimal"/>
      <w:lvlText w:val="%1."/>
      <w:lvlJc w:val="left"/>
      <w:pPr>
        <w:ind w:left="400" w:hanging="360"/>
      </w:pPr>
    </w:lvl>
    <w:lvl w:ilvl="1" w:tplc="FE9064CE">
      <w:start w:val="1"/>
      <w:numFmt w:val="lowerLetter"/>
      <w:lvlText w:val="%2."/>
      <w:lvlJc w:val="left"/>
      <w:pPr>
        <w:ind w:left="800" w:hanging="360"/>
      </w:pPr>
    </w:lvl>
    <w:lvl w:ilvl="2" w:tplc="92565B60">
      <w:start w:val="1"/>
      <w:numFmt w:val="lowerRoman"/>
      <w:lvlText w:val="%3."/>
      <w:lvlJc w:val="right"/>
      <w:pPr>
        <w:ind w:left="1200" w:hanging="180"/>
      </w:pPr>
    </w:lvl>
    <w:lvl w:ilvl="3" w:tplc="F8C4137E">
      <w:start w:val="1"/>
      <w:numFmt w:val="decimal"/>
      <w:lvlText w:val="%4."/>
      <w:lvlJc w:val="left"/>
      <w:pPr>
        <w:ind w:left="1600" w:hanging="360"/>
      </w:pPr>
    </w:lvl>
    <w:lvl w:ilvl="4" w:tplc="15A0E12C">
      <w:start w:val="1"/>
      <w:numFmt w:val="lowerLetter"/>
      <w:lvlText w:val="%5."/>
      <w:lvlJc w:val="left"/>
      <w:pPr>
        <w:ind w:left="2000" w:hanging="360"/>
      </w:pPr>
    </w:lvl>
    <w:lvl w:ilvl="5" w:tplc="E3BE9832">
      <w:start w:val="1"/>
      <w:numFmt w:val="lowerRoman"/>
      <w:lvlText w:val="%6."/>
      <w:lvlJc w:val="right"/>
      <w:pPr>
        <w:ind w:left="2400" w:hanging="180"/>
      </w:pPr>
    </w:lvl>
    <w:lvl w:ilvl="6" w:tplc="487E6898">
      <w:start w:val="1"/>
      <w:numFmt w:val="decimal"/>
      <w:lvlText w:val="%7."/>
      <w:lvlJc w:val="left"/>
      <w:pPr>
        <w:ind w:left="2800" w:hanging="360"/>
      </w:pPr>
    </w:lvl>
    <w:lvl w:ilvl="7" w:tplc="17928550">
      <w:start w:val="1"/>
      <w:numFmt w:val="lowerLetter"/>
      <w:lvlText w:val="%8."/>
      <w:lvlJc w:val="left"/>
      <w:pPr>
        <w:ind w:left="3200" w:hanging="360"/>
      </w:pPr>
    </w:lvl>
    <w:lvl w:ilvl="8" w:tplc="EFC63954">
      <w:numFmt w:val="decimal"/>
      <w:lvlText w:val=""/>
      <w:lvlJc w:val="left"/>
    </w:lvl>
  </w:abstractNum>
  <w:abstractNum w:abstractNumId="1" w15:restartNumberingAfterBreak="0">
    <w:nsid w:val="6F001A9A"/>
    <w:multiLevelType w:val="hybridMultilevel"/>
    <w:tmpl w:val="E4341DDE"/>
    <w:lvl w:ilvl="0" w:tplc="4B6001A0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A078A03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EAFC7E4A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3B4E846A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6838C3A6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6C601230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0D280FA4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4C5CB87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C0F85DBE">
      <w:numFmt w:val="decimal"/>
      <w:lvlText w:val=""/>
      <w:lvlJc w:val="left"/>
    </w:lvl>
  </w:abstractNum>
  <w:abstractNum w:abstractNumId="2" w15:restartNumberingAfterBreak="0">
    <w:nsid w:val="7DDB049A"/>
    <w:multiLevelType w:val="hybridMultilevel"/>
    <w:tmpl w:val="4ED25622"/>
    <w:lvl w:ilvl="0" w:tplc="D1703FF2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7E1460D2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D4D8DBE6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C876EA30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CF8E364E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DF66EB26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C29A31B6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59823C0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AE2C6F20">
      <w:numFmt w:val="decimal"/>
      <w:lvlText w:val=""/>
      <w:lvlJc w:val="left"/>
    </w:lvl>
  </w:abstractNum>
  <w:num w:numId="1" w16cid:durableId="567377295">
    <w:abstractNumId w:val="1"/>
  </w:num>
  <w:num w:numId="2" w16cid:durableId="901058095">
    <w:abstractNumId w:val="0"/>
  </w:num>
  <w:num w:numId="3" w16cid:durableId="2915216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800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93E"/>
    <w:rsid w:val="001918C9"/>
    <w:rsid w:val="008A52AA"/>
    <w:rsid w:val="0091693E"/>
    <w:rsid w:val="00C2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6F9FD"/>
  <w15:docId w15:val="{0AA54F78-D3FC-4800-8117-FD68877E9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582</Words>
  <Characters>3321</Characters>
  <Application>Microsoft Office Word</Application>
  <DocSecurity>0</DocSecurity>
  <Lines>27</Lines>
  <Paragraphs>7</Paragraphs>
  <ScaleCrop>false</ScaleCrop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머신러닝 모델링 프로젝트 보고서 템플릿</dc:title>
  <dc:creator>Apache POI</dc:creator>
  <cp:lastModifiedBy>지훈 오</cp:lastModifiedBy>
  <cp:revision>2</cp:revision>
  <dcterms:created xsi:type="dcterms:W3CDTF">2026-09-02T05:00:00Z</dcterms:created>
  <dcterms:modified xsi:type="dcterms:W3CDTF">2026-09-07T02:49:00Z</dcterms:modified>
</cp:coreProperties>
</file>