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A2" w:rsidRPr="003A067D" w:rsidRDefault="0011269E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>ВСЯ ПРАГА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</w:t>
      </w:r>
      <w:r w:rsidR="0011269E">
        <w:rPr>
          <w:rFonts w:ascii="Georgia" w:hAnsi="Georgia" w:cs="Georgia"/>
          <w:b/>
          <w:bCs/>
          <w:sz w:val="28"/>
          <w:szCs w:val="28"/>
        </w:rPr>
        <w:t>6</w:t>
      </w:r>
      <w:r>
        <w:rPr>
          <w:rFonts w:ascii="Georgia" w:hAnsi="Georgia" w:cs="Georgia"/>
          <w:b/>
          <w:bCs/>
          <w:sz w:val="28"/>
          <w:szCs w:val="28"/>
        </w:rPr>
        <w:t xml:space="preserve"> </w:t>
      </w:r>
      <w:r w:rsidR="00D04442">
        <w:rPr>
          <w:rFonts w:ascii="Georgia" w:hAnsi="Georgia" w:cs="Georgia"/>
          <w:b/>
          <w:bCs/>
          <w:sz w:val="28"/>
          <w:szCs w:val="28"/>
        </w:rPr>
        <w:t>дн</w:t>
      </w:r>
      <w:r w:rsidR="003A067D">
        <w:rPr>
          <w:rFonts w:ascii="Georgia" w:hAnsi="Georgia" w:cs="Georgia"/>
          <w:b/>
          <w:bCs/>
          <w:sz w:val="28"/>
          <w:szCs w:val="28"/>
        </w:rPr>
        <w:t>ей</w:t>
      </w:r>
      <w:r>
        <w:rPr>
          <w:rFonts w:ascii="Georgia" w:hAnsi="Georgia" w:cs="Georgia"/>
          <w:b/>
          <w:bCs/>
          <w:sz w:val="28"/>
          <w:szCs w:val="28"/>
        </w:rPr>
        <w:t xml:space="preserve"> / </w:t>
      </w:r>
      <w:r w:rsidR="0011269E">
        <w:rPr>
          <w:rFonts w:ascii="Georgia" w:hAnsi="Georgia" w:cs="Georgia"/>
          <w:b/>
          <w:bCs/>
          <w:sz w:val="28"/>
          <w:szCs w:val="28"/>
        </w:rPr>
        <w:t>5</w:t>
      </w:r>
      <w:r>
        <w:rPr>
          <w:rFonts w:ascii="Georgia" w:hAnsi="Georgia" w:cs="Georgia"/>
          <w:b/>
          <w:bCs/>
          <w:sz w:val="28"/>
          <w:szCs w:val="28"/>
        </w:rPr>
        <w:t xml:space="preserve"> ноч</w:t>
      </w:r>
      <w:r w:rsidR="0011269E">
        <w:rPr>
          <w:rFonts w:ascii="Georgia" w:hAnsi="Georgia" w:cs="Georgia"/>
          <w:b/>
          <w:bCs/>
          <w:sz w:val="28"/>
          <w:szCs w:val="28"/>
        </w:rPr>
        <w:t>ей</w:t>
      </w:r>
      <w:r>
        <w:rPr>
          <w:rFonts w:ascii="Georgia" w:hAnsi="Georgia" w:cs="Georgia"/>
          <w:b/>
          <w:bCs/>
          <w:sz w:val="28"/>
          <w:szCs w:val="28"/>
        </w:rPr>
        <w:t xml:space="preserve">, включая </w:t>
      </w:r>
      <w:r w:rsidR="0011269E">
        <w:rPr>
          <w:rFonts w:ascii="Georgia" w:hAnsi="Georgia" w:cs="Georgia"/>
          <w:b/>
          <w:bCs/>
          <w:sz w:val="28"/>
          <w:szCs w:val="28"/>
        </w:rPr>
        <w:t>3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sz w:val="28"/>
          <w:szCs w:val="28"/>
        </w:rPr>
        <w:t>экскурси</w:t>
      </w:r>
      <w:r w:rsidR="003A067D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 (Старый Город</w:t>
      </w:r>
      <w:r w:rsidR="00D04442">
        <w:rPr>
          <w:rFonts w:ascii="Georgia" w:hAnsi="Georgia" w:cs="Georgia"/>
          <w:b/>
          <w:bCs/>
          <w:sz w:val="28"/>
          <w:szCs w:val="28"/>
        </w:rPr>
        <w:t xml:space="preserve"> с теплоходной прогулкой по Влтаве</w:t>
      </w:r>
      <w:r w:rsidR="003A067D">
        <w:rPr>
          <w:rFonts w:ascii="Georgia" w:hAnsi="Georgia" w:cs="Georgia"/>
          <w:b/>
          <w:bCs/>
          <w:sz w:val="28"/>
          <w:szCs w:val="28"/>
        </w:rPr>
        <w:t>, Пражский Град</w:t>
      </w:r>
      <w:r w:rsidR="0011269E">
        <w:rPr>
          <w:rFonts w:ascii="Georgia" w:hAnsi="Georgia" w:cs="Georgia"/>
          <w:b/>
          <w:bCs/>
          <w:sz w:val="28"/>
          <w:szCs w:val="28"/>
        </w:rPr>
        <w:t>, Вечерняя Прага</w:t>
      </w:r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5175A2" w:rsidRDefault="009C7FB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Вылеты </w:t>
      </w:r>
      <w:r w:rsidR="00CC732D">
        <w:rPr>
          <w:rFonts w:ascii="Georgia" w:hAnsi="Georgia" w:cs="Georgia"/>
          <w:b/>
          <w:bCs/>
          <w:sz w:val="28"/>
          <w:szCs w:val="28"/>
        </w:rPr>
        <w:t>каждый день кроме субботы</w:t>
      </w:r>
      <w:r>
        <w:rPr>
          <w:rFonts w:ascii="Georgia" w:hAnsi="Georgia" w:cs="Georgia"/>
          <w:b/>
          <w:bCs/>
          <w:sz w:val="28"/>
          <w:szCs w:val="28"/>
        </w:rPr>
        <w:t>!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AE7FFE" w:rsidRDefault="00AE7FFE" w:rsidP="00AE7FFE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В стоимость включен перелет Киев</w:t>
      </w:r>
      <w:r w:rsidR="00726AE9">
        <w:rPr>
          <w:rFonts w:ascii="Georgia" w:hAnsi="Georgia" w:cs="Georgia"/>
          <w:b/>
          <w:bCs/>
          <w:sz w:val="28"/>
          <w:szCs w:val="28"/>
        </w:rPr>
        <w:t>-Прага-</w:t>
      </w:r>
      <w:r>
        <w:rPr>
          <w:rFonts w:ascii="Georgia" w:hAnsi="Georgia" w:cs="Georgia"/>
          <w:b/>
          <w:bCs/>
          <w:sz w:val="28"/>
          <w:szCs w:val="28"/>
        </w:rPr>
        <w:t>Киев, а/к ЧСА</w:t>
      </w:r>
      <w:r w:rsidR="00726AE9">
        <w:rPr>
          <w:rFonts w:ascii="Georgia" w:hAnsi="Georgia" w:cs="Georgia"/>
          <w:b/>
          <w:bCs/>
          <w:sz w:val="28"/>
          <w:szCs w:val="28"/>
        </w:rPr>
        <w:t xml:space="preserve"> (прямой рейс</w:t>
      </w:r>
      <w:r w:rsidR="00CC732D">
        <w:rPr>
          <w:rFonts w:ascii="Georgia" w:hAnsi="Georgia" w:cs="Georgia"/>
          <w:b/>
          <w:bCs/>
          <w:sz w:val="28"/>
          <w:szCs w:val="28"/>
        </w:rPr>
        <w:t xml:space="preserve"> или стыковочный</w:t>
      </w:r>
      <w:r w:rsidR="00726AE9">
        <w:rPr>
          <w:rFonts w:ascii="Georgia" w:hAnsi="Georgia" w:cs="Georgia"/>
          <w:b/>
          <w:bCs/>
          <w:sz w:val="28"/>
          <w:szCs w:val="28"/>
        </w:rPr>
        <w:t>)</w:t>
      </w:r>
      <w:r>
        <w:rPr>
          <w:rFonts w:ascii="Georgia" w:hAnsi="Georgia" w:cs="Georgia"/>
          <w:b/>
          <w:bCs/>
          <w:sz w:val="28"/>
          <w:szCs w:val="28"/>
        </w:rPr>
        <w:t>!</w:t>
      </w:r>
    </w:p>
    <w:p w:rsidR="0000325C" w:rsidRDefault="0000325C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00325C" w:rsidRDefault="0000325C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ПРОГРАММА ТУРА</w:t>
      </w:r>
    </w:p>
    <w:tbl>
      <w:tblPr>
        <w:tblStyle w:val="a4"/>
        <w:tblW w:w="0" w:type="auto"/>
        <w:jc w:val="center"/>
        <w:tblInd w:w="-1310" w:type="dxa"/>
        <w:tblLook w:val="04A0" w:firstRow="1" w:lastRow="0" w:firstColumn="1" w:lastColumn="0" w:noHBand="0" w:noVBand="1"/>
      </w:tblPr>
      <w:tblGrid>
        <w:gridCol w:w="1702"/>
        <w:gridCol w:w="9179"/>
      </w:tblGrid>
      <w:tr w:rsidR="0000325C" w:rsidRPr="00C761E4" w:rsidTr="004B45D0">
        <w:trPr>
          <w:jc w:val="center"/>
        </w:trPr>
        <w:tc>
          <w:tcPr>
            <w:tcW w:w="1702" w:type="dxa"/>
          </w:tcPr>
          <w:p w:rsidR="0000325C" w:rsidRPr="00C761E4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179" w:type="dxa"/>
          </w:tcPr>
          <w:p w:rsidR="0000325C" w:rsidRPr="00C761E4" w:rsidRDefault="0000325C" w:rsidP="00DE6BB5">
            <w:pPr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DE6BB5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>, в терминале 1. Стенд находится напротив выхода из зала получения багажа. Групповой трансфер в отель. Поселение.</w:t>
            </w:r>
          </w:p>
        </w:tc>
      </w:tr>
      <w:tr w:rsidR="0000325C" w:rsidRPr="00C761E4" w:rsidTr="004B45D0">
        <w:trPr>
          <w:jc w:val="center"/>
        </w:trPr>
        <w:tc>
          <w:tcPr>
            <w:tcW w:w="1702" w:type="dxa"/>
          </w:tcPr>
          <w:p w:rsidR="0000325C" w:rsidRPr="00C761E4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179" w:type="dxa"/>
          </w:tcPr>
          <w:p w:rsidR="0000325C" w:rsidRPr="00C761E4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00325C" w:rsidRPr="00C761E4" w:rsidTr="004B45D0">
        <w:trPr>
          <w:jc w:val="center"/>
        </w:trPr>
        <w:tc>
          <w:tcPr>
            <w:tcW w:w="1702" w:type="dxa"/>
          </w:tcPr>
          <w:p w:rsidR="0000325C" w:rsidRPr="00C761E4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3 день</w:t>
            </w:r>
          </w:p>
        </w:tc>
        <w:tc>
          <w:tcPr>
            <w:tcW w:w="9179" w:type="dxa"/>
          </w:tcPr>
          <w:p w:rsidR="0000325C" w:rsidRPr="00C761E4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Экскурсия Пражский Град - э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 Св.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00325C" w:rsidRPr="00C761E4" w:rsidTr="004B45D0">
        <w:trPr>
          <w:jc w:val="center"/>
        </w:trPr>
        <w:tc>
          <w:tcPr>
            <w:tcW w:w="1702" w:type="dxa"/>
          </w:tcPr>
          <w:p w:rsidR="0000325C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4 день</w:t>
            </w:r>
          </w:p>
        </w:tc>
        <w:tc>
          <w:tcPr>
            <w:tcW w:w="9179" w:type="dxa"/>
          </w:tcPr>
          <w:p w:rsidR="0000325C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</w:t>
            </w:r>
          </w:p>
          <w:p w:rsidR="0000325C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19:00 </w:t>
            </w:r>
            <w:r w:rsidRPr="00367A4E">
              <w:rPr>
                <w:rFonts w:ascii="Georgia" w:hAnsi="Georgia" w:cs="Georgia"/>
                <w:bCs/>
                <w:sz w:val="22"/>
                <w:szCs w:val="22"/>
              </w:rPr>
              <w:t>Сумерки – самое подходящее время, чтобы отправиться познавать пражские тайны. Самый мистический город Европы словно соткан из легенд, слухов, предрассудков, реальных историй, искренних заблуждений и фантазий. Именно такой Прага стала на рубеже 16 и 17 столетий, во времена правления одаренного и увлеченного человека - императора Рудольфа II. Пройдясь по таинственным улочкам  Старого города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,</w:t>
            </w:r>
            <w:r w:rsidRPr="00367A4E">
              <w:rPr>
                <w:rFonts w:ascii="Georgia" w:hAnsi="Georgia" w:cs="Georgia"/>
                <w:bCs/>
                <w:sz w:val="22"/>
                <w:szCs w:val="22"/>
              </w:rPr>
              <w:t xml:space="preserve"> вы познакомитесь с императорской Прагой – городом ученых, художников, алхимиков, магов, мошенников. Увидите фантастические виды самых красивых пражских набережных и площадей, окунетесь в атмосферу ночной жизни современного города.</w:t>
            </w:r>
          </w:p>
        </w:tc>
      </w:tr>
      <w:tr w:rsidR="0000325C" w:rsidRPr="00C761E4" w:rsidTr="004B45D0">
        <w:trPr>
          <w:jc w:val="center"/>
        </w:trPr>
        <w:tc>
          <w:tcPr>
            <w:tcW w:w="1702" w:type="dxa"/>
          </w:tcPr>
          <w:p w:rsidR="0000325C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5 день</w:t>
            </w:r>
          </w:p>
        </w:tc>
        <w:tc>
          <w:tcPr>
            <w:tcW w:w="9179" w:type="dxa"/>
          </w:tcPr>
          <w:p w:rsidR="0000325C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время.</w:t>
            </w:r>
          </w:p>
        </w:tc>
      </w:tr>
      <w:tr w:rsidR="0000325C" w:rsidRPr="00C761E4" w:rsidTr="004B45D0">
        <w:trPr>
          <w:jc w:val="center"/>
        </w:trPr>
        <w:tc>
          <w:tcPr>
            <w:tcW w:w="1702" w:type="dxa"/>
          </w:tcPr>
          <w:p w:rsidR="0000325C" w:rsidRPr="00C761E4" w:rsidRDefault="00472FC4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6</w:t>
            </w:r>
            <w:r w:rsidR="0000325C">
              <w:rPr>
                <w:rFonts w:ascii="Georgia" w:hAnsi="Georgia" w:cs="Georgia"/>
                <w:bCs/>
                <w:sz w:val="22"/>
                <w:szCs w:val="22"/>
              </w:rPr>
              <w:t xml:space="preserve"> день</w:t>
            </w:r>
          </w:p>
        </w:tc>
        <w:tc>
          <w:tcPr>
            <w:tcW w:w="9179" w:type="dxa"/>
          </w:tcPr>
          <w:p w:rsidR="0000325C" w:rsidRPr="00C761E4" w:rsidRDefault="0000325C" w:rsidP="00DE6BB5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рейсом а/к </w:t>
            </w:r>
            <w:r w:rsidR="00DE6BB5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00325C" w:rsidRDefault="0000325C" w:rsidP="0000325C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Порядок проведения экскурсий может меняться, точная программа будет предоставлена по приезду</w:t>
      </w:r>
    </w:p>
    <w:p w:rsidR="005175A2" w:rsidRPr="0000325C" w:rsidRDefault="00AE7FFE" w:rsidP="005175A2">
      <w:pPr>
        <w:jc w:val="center"/>
        <w:rPr>
          <w:rFonts w:ascii="Georgia" w:hAnsi="Georgia" w:cs="Georgia"/>
          <w:bCs/>
          <w:color w:val="FF0000"/>
          <w:sz w:val="32"/>
          <w:szCs w:val="32"/>
        </w:rPr>
      </w:pPr>
      <w:r w:rsidRPr="008D6F45">
        <w:rPr>
          <w:rFonts w:ascii="Georgia" w:hAnsi="Georgia" w:cs="Georgia"/>
          <w:b/>
          <w:bCs/>
          <w:color w:val="FF0000"/>
          <w:sz w:val="22"/>
          <w:szCs w:val="22"/>
        </w:rPr>
        <w:t>ВАЖНО!!! Стоимость может меняться в зависимости от даты вылета.</w:t>
      </w:r>
    </w:p>
    <w:p w:rsidR="00AE7FFE" w:rsidRDefault="00AE7FFE" w:rsidP="00026F3C">
      <w:pPr>
        <w:rPr>
          <w:rFonts w:ascii="Georgia" w:hAnsi="Georgia" w:cs="Georgia"/>
        </w:rPr>
      </w:pPr>
    </w:p>
    <w:p w:rsidR="005175A2" w:rsidRPr="00AE7FFE" w:rsidRDefault="00026F3C" w:rsidP="005175A2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Стоимость указана за </w:t>
      </w:r>
      <w:r w:rsidR="00D46470">
        <w:rPr>
          <w:rFonts w:ascii="Georgia" w:hAnsi="Georgia" w:cs="Georgia"/>
        </w:rPr>
        <w:t>1 ЧЕЛ</w:t>
      </w:r>
      <w:r>
        <w:rPr>
          <w:rFonts w:ascii="Georgia" w:hAnsi="Georgia" w:cs="Georgia"/>
        </w:rPr>
        <w:t xml:space="preserve"> в ЕВРО!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5388"/>
        <w:gridCol w:w="960"/>
        <w:gridCol w:w="960"/>
      </w:tblGrid>
      <w:tr w:rsidR="00CC732D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32D" w:rsidRDefault="00CC732D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32D" w:rsidRDefault="00CC732D" w:rsidP="00AF7BD0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32D" w:rsidRDefault="00CC732D" w:rsidP="00AF7BD0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CC732D" w:rsidTr="00AF7BD0">
        <w:trPr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32D" w:rsidRDefault="00CC732D" w:rsidP="00AF7BD0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CC732D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32D" w:rsidRPr="00436D0E" w:rsidRDefault="00CC732D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 xml:space="preserve">START 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Pr="00EC2C6E" w:rsidRDefault="00CC732D" w:rsidP="00AF7BD0">
            <w:pPr>
              <w:jc w:val="center"/>
              <w:rPr>
                <w:rFonts w:ascii="Georgia" w:hAnsi="Georgia" w:cs="Georgia"/>
                <w:b/>
              </w:rPr>
            </w:pPr>
            <w:r w:rsidRPr="00CC732D">
              <w:rPr>
                <w:rFonts w:ascii="Georgia" w:hAnsi="Georgia" w:cs="Georgia"/>
                <w:b/>
                <w:color w:val="FF0000"/>
              </w:rPr>
              <w:t>330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Default="00CC732D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405</w:t>
            </w:r>
          </w:p>
        </w:tc>
      </w:tr>
      <w:tr w:rsidR="00CC732D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32D" w:rsidRDefault="00CC732D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lastRenderedPageBreak/>
              <w:t>U SLADKU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Pr="00176F60" w:rsidRDefault="00CC732D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Default="00CC732D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385</w:t>
            </w:r>
          </w:p>
        </w:tc>
      </w:tr>
      <w:tr w:rsidR="00CC732D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32D" w:rsidRPr="00353179" w:rsidRDefault="00CC732D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JUNO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Pr="00176F60" w:rsidRDefault="00CC732D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Default="00CC732D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405</w:t>
            </w:r>
          </w:p>
        </w:tc>
      </w:tr>
      <w:tr w:rsidR="00CC732D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Default="00CC732D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PRAGUE CENTRE SUPERIOR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Pr="00176F60" w:rsidRDefault="00CC732D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Default="00CC732D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535</w:t>
            </w:r>
          </w:p>
        </w:tc>
      </w:tr>
      <w:tr w:rsidR="00CC732D" w:rsidTr="00AF7BD0">
        <w:trPr>
          <w:trHeight w:val="310"/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32D" w:rsidRDefault="00CC732D" w:rsidP="00AF7BD0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4*</w:t>
            </w:r>
          </w:p>
        </w:tc>
      </w:tr>
      <w:tr w:rsidR="00CC732D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32D" w:rsidRDefault="00CC732D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GOLF SUPERIOR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Pr="00176F60" w:rsidRDefault="00CC732D" w:rsidP="00AF7BD0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370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Default="00CC732D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445</w:t>
            </w:r>
          </w:p>
        </w:tc>
      </w:tr>
      <w:tr w:rsidR="00CC732D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Default="00CC732D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EMMY REZIDENCE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Pr="00176F60" w:rsidRDefault="00CC732D" w:rsidP="00AF7BD0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390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Default="00CC732D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485</w:t>
            </w:r>
          </w:p>
        </w:tc>
      </w:tr>
      <w:tr w:rsidR="00CC732D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Default="00CC732D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KING CHARLES BOUTIQUE RESIDENCE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Pr="00176F60" w:rsidRDefault="00CC732D" w:rsidP="00AF7BD0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Default="00CC732D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505</w:t>
            </w:r>
          </w:p>
        </w:tc>
      </w:tr>
      <w:tr w:rsidR="00CC732D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Default="00CC732D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ALQUSH DOWNTOWN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Pr="00176F60" w:rsidRDefault="00CC732D" w:rsidP="00AF7BD0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Default="00CC732D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640</w:t>
            </w:r>
          </w:p>
        </w:tc>
      </w:tr>
      <w:tr w:rsidR="00CC732D" w:rsidTr="00AF7BD0">
        <w:trPr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32D" w:rsidRDefault="00CC732D" w:rsidP="00AF7BD0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5*</w:t>
            </w:r>
          </w:p>
        </w:tc>
      </w:tr>
      <w:tr w:rsidR="00CC732D" w:rsidRPr="004F4423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32D" w:rsidRDefault="00CC732D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HOFFMEISTER &amp; SPA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Pr="00176F60" w:rsidRDefault="00CC732D" w:rsidP="00AF7BD0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545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Pr="004F4423" w:rsidRDefault="00CC732D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950</w:t>
            </w:r>
          </w:p>
        </w:tc>
      </w:tr>
      <w:tr w:rsidR="00CC732D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32D" w:rsidRDefault="00CC732D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U TRI CAPU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Pr="00176F60" w:rsidRDefault="00CC732D" w:rsidP="00AF7BD0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560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Default="00CC732D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805</w:t>
            </w:r>
          </w:p>
        </w:tc>
      </w:tr>
      <w:tr w:rsidR="00CC732D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32D" w:rsidRDefault="00CC732D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GRANDIOR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Pr="00176F60" w:rsidRDefault="00CC732D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Default="00CC732D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1065</w:t>
            </w:r>
          </w:p>
        </w:tc>
      </w:tr>
      <w:tr w:rsidR="00CC732D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Default="00CC732D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THE EMBLEM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Pr="00176F60" w:rsidRDefault="00CC732D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775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32D" w:rsidRDefault="00CC732D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1240</w:t>
            </w:r>
          </w:p>
        </w:tc>
      </w:tr>
    </w:tbl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DE6BB5">
        <w:rPr>
          <w:rFonts w:ascii="Georgia" w:hAnsi="Georgia" w:cs="Georgia"/>
          <w:b/>
          <w:bCs/>
          <w:sz w:val="28"/>
          <w:szCs w:val="28"/>
        </w:rPr>
        <w:t>запросить у наших менеджеров</w:t>
      </w:r>
      <w:r w:rsidR="00AE7FFE">
        <w:rPr>
          <w:rFonts w:ascii="Georgia" w:hAnsi="Georgia" w:cs="Georgia"/>
          <w:b/>
          <w:bCs/>
          <w:sz w:val="28"/>
          <w:szCs w:val="28"/>
        </w:rPr>
        <w:t xml:space="preserve"> </w:t>
      </w:r>
      <w:hyperlink r:id="rId7" w:history="1">
        <w:r w:rsidR="00AE7FFE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cz</w:t>
        </w:r>
        <w:r w:rsidR="00AE7FFE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@</w:t>
        </w:r>
        <w:r w:rsidR="00AE7FFE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panda</w:t>
        </w:r>
        <w:r w:rsidR="00AE7FFE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.</w:t>
        </w:r>
        <w:proofErr w:type="spellStart"/>
        <w:r w:rsidR="00AE7FFE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fm</w:t>
        </w:r>
        <w:proofErr w:type="spellEnd"/>
      </w:hyperlink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AE7FFE" w:rsidRDefault="00AE7FFE" w:rsidP="00AE7FFE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Авиа перелет Киев-Прага-Киев, а/к ЧСА 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Проживание </w:t>
      </w:r>
      <w:r w:rsidR="00D46470">
        <w:rPr>
          <w:rFonts w:ascii="Georgia" w:hAnsi="Georgia" w:cs="Georgia"/>
        </w:rPr>
        <w:t>6</w:t>
      </w:r>
      <w:r w:rsidR="003A067D">
        <w:rPr>
          <w:rFonts w:ascii="Georgia" w:hAnsi="Georgia" w:cs="Georgia"/>
        </w:rPr>
        <w:t xml:space="preserve"> дней</w:t>
      </w:r>
      <w:r>
        <w:rPr>
          <w:rFonts w:ascii="Georgia" w:hAnsi="Georgia" w:cs="Georgia"/>
        </w:rPr>
        <w:t>/</w:t>
      </w:r>
      <w:r w:rsidR="00D46470">
        <w:rPr>
          <w:rFonts w:ascii="Georgia" w:hAnsi="Georgia" w:cs="Georgia"/>
        </w:rPr>
        <w:t>5</w:t>
      </w:r>
      <w:r>
        <w:rPr>
          <w:rFonts w:ascii="Georgia" w:hAnsi="Georgia" w:cs="Georgia"/>
        </w:rPr>
        <w:t xml:space="preserve"> ноч</w:t>
      </w:r>
      <w:r w:rsidR="00D46470">
        <w:rPr>
          <w:rFonts w:ascii="Georgia" w:hAnsi="Georgia" w:cs="Georgia"/>
        </w:rPr>
        <w:t>ей</w:t>
      </w:r>
      <w:r>
        <w:rPr>
          <w:rFonts w:ascii="Georgia" w:hAnsi="Georgia" w:cs="Georgia"/>
        </w:rPr>
        <w:t xml:space="preserve">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43080A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43080A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BD43BE" w:rsidRDefault="00BD43BE" w:rsidP="00BD43BE">
      <w:pPr>
        <w:suppressAutoHyphens w:val="0"/>
        <w:ind w:left="360"/>
        <w:rPr>
          <w:rFonts w:ascii="Georgia" w:hAnsi="Georgia" w:cs="Georgia"/>
          <w:b/>
          <w:color w:val="FF0000"/>
        </w:rPr>
      </w:pPr>
      <w:r>
        <w:rPr>
          <w:rFonts w:ascii="Georgia" w:hAnsi="Georgia" w:cs="Georgia"/>
          <w:b/>
          <w:color w:val="FF0000"/>
        </w:rPr>
        <w:t>- Комиссия 11%</w:t>
      </w:r>
    </w:p>
    <w:p w:rsidR="00BD43BE" w:rsidRPr="00FF3F79" w:rsidRDefault="00BD43BE" w:rsidP="005175A2">
      <w:pPr>
        <w:suppressAutoHyphens w:val="0"/>
        <w:ind w:left="360"/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5175A2" w:rsidRDefault="005175A2" w:rsidP="005175A2">
      <w:pPr>
        <w:suppressAutoHyphens w:val="0"/>
        <w:rPr>
          <w:rFonts w:ascii="Georgia" w:hAnsi="Georgia" w:cs="Georgia"/>
          <w:b/>
          <w:bCs/>
          <w:color w:val="FF0000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367D5D" w:rsidRDefault="00367D5D" w:rsidP="005175A2">
      <w:pPr>
        <w:suppressAutoHyphens w:val="0"/>
        <w:rPr>
          <w:rFonts w:ascii="Georgia" w:hAnsi="Georgia" w:cs="Georgia"/>
        </w:rPr>
      </w:pP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0325C"/>
    <w:rsid w:val="00026F3C"/>
    <w:rsid w:val="0011269E"/>
    <w:rsid w:val="0017382C"/>
    <w:rsid w:val="00263A7D"/>
    <w:rsid w:val="0036219C"/>
    <w:rsid w:val="00367D5D"/>
    <w:rsid w:val="003732C2"/>
    <w:rsid w:val="003A067D"/>
    <w:rsid w:val="0043080A"/>
    <w:rsid w:val="0045401C"/>
    <w:rsid w:val="00470709"/>
    <w:rsid w:val="00472FC4"/>
    <w:rsid w:val="005175A2"/>
    <w:rsid w:val="00647266"/>
    <w:rsid w:val="006D6B4C"/>
    <w:rsid w:val="00726AE9"/>
    <w:rsid w:val="0078709C"/>
    <w:rsid w:val="007C2AA1"/>
    <w:rsid w:val="00805F4E"/>
    <w:rsid w:val="008C3F40"/>
    <w:rsid w:val="0090361C"/>
    <w:rsid w:val="0096183B"/>
    <w:rsid w:val="00975E76"/>
    <w:rsid w:val="009C7FB2"/>
    <w:rsid w:val="00A509C9"/>
    <w:rsid w:val="00A60E78"/>
    <w:rsid w:val="00A64BA9"/>
    <w:rsid w:val="00A67D35"/>
    <w:rsid w:val="00A9577B"/>
    <w:rsid w:val="00AA0094"/>
    <w:rsid w:val="00AE7FFE"/>
    <w:rsid w:val="00B271BA"/>
    <w:rsid w:val="00B477D0"/>
    <w:rsid w:val="00BD43BE"/>
    <w:rsid w:val="00CA751D"/>
    <w:rsid w:val="00CC732D"/>
    <w:rsid w:val="00D04442"/>
    <w:rsid w:val="00D46470"/>
    <w:rsid w:val="00DE6BB5"/>
    <w:rsid w:val="00E336C9"/>
    <w:rsid w:val="00E74826"/>
    <w:rsid w:val="00FB1136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26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6AE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26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6A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z@panda.f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8F199-E03B-48A0-8B9F-F75A1EC23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38</cp:revision>
  <dcterms:created xsi:type="dcterms:W3CDTF">2015-06-18T08:04:00Z</dcterms:created>
  <dcterms:modified xsi:type="dcterms:W3CDTF">2016-09-09T09:00:00Z</dcterms:modified>
</cp:coreProperties>
</file>