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43080A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B271BA">
        <w:rPr>
          <w:rFonts w:ascii="Georgia" w:hAnsi="Georgia" w:cs="Georgia"/>
          <w:b/>
          <w:bCs/>
          <w:color w:val="FF0000"/>
          <w:sz w:val="36"/>
          <w:szCs w:val="36"/>
        </w:rPr>
        <w:t>ВЕНА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– </w:t>
      </w:r>
      <w:r w:rsidR="00B271BA">
        <w:rPr>
          <w:rFonts w:ascii="Georgia" w:hAnsi="Georgia" w:cs="Georgia"/>
          <w:b/>
          <w:bCs/>
          <w:color w:val="FF0000"/>
          <w:sz w:val="36"/>
          <w:szCs w:val="36"/>
        </w:rPr>
        <w:t>ДРЕЗДЕН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4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B271BA">
        <w:rPr>
          <w:rFonts w:ascii="Georgia" w:hAnsi="Georgia" w:cs="Georgia"/>
          <w:b/>
          <w:bCs/>
          <w:sz w:val="28"/>
          <w:szCs w:val="28"/>
        </w:rPr>
        <w:t>Вена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B271BA">
        <w:rPr>
          <w:rFonts w:ascii="Georgia" w:hAnsi="Georgia" w:cs="Georgia"/>
          <w:b/>
          <w:bCs/>
          <w:sz w:val="28"/>
          <w:szCs w:val="28"/>
        </w:rPr>
        <w:t>Дрезден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CC7E25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E63AC2">
        <w:rPr>
          <w:rFonts w:ascii="Georgia" w:hAnsi="Georgia" w:cs="Georgia"/>
          <w:b/>
          <w:bCs/>
          <w:sz w:val="28"/>
          <w:szCs w:val="28"/>
        </w:rPr>
        <w:t>по понедельникам</w:t>
      </w:r>
      <w:r w:rsidR="00AB1977">
        <w:rPr>
          <w:rFonts w:ascii="Georgia" w:hAnsi="Georgia" w:cs="Georgia"/>
          <w:b/>
          <w:bCs/>
          <w:sz w:val="28"/>
          <w:szCs w:val="28"/>
        </w:rPr>
        <w:t>, средам, субботам и</w:t>
      </w:r>
      <w:r w:rsidR="00E63AC2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AB1977">
        <w:rPr>
          <w:rFonts w:ascii="Georgia" w:hAnsi="Georgia" w:cs="Georgia"/>
          <w:b/>
          <w:bCs/>
          <w:sz w:val="28"/>
          <w:szCs w:val="28"/>
        </w:rPr>
        <w:t>воскресеньям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8A0E72" w:rsidRDefault="0024546A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proofErr w:type="gramStart"/>
      <w:r>
        <w:rPr>
          <w:rFonts w:ascii="Georgia" w:hAnsi="Georgia" w:cs="Georgia"/>
          <w:b/>
          <w:bCs/>
          <w:sz w:val="28"/>
          <w:szCs w:val="28"/>
        </w:rPr>
        <w:t>перелет</w:t>
      </w:r>
      <w:proofErr w:type="gramEnd"/>
      <w:r>
        <w:rPr>
          <w:rFonts w:ascii="Georgia" w:hAnsi="Georgia" w:cs="Georgia"/>
          <w:b/>
          <w:bCs/>
          <w:sz w:val="28"/>
          <w:szCs w:val="28"/>
        </w:rPr>
        <w:t xml:space="preserve"> а/к ЧСА (прямой или стыковочный, зависит от дня вылета)!</w:t>
      </w:r>
    </w:p>
    <w:p w:rsidR="0024546A" w:rsidRDefault="0024546A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8A0E72" w:rsidRDefault="008A0E72" w:rsidP="00AB1977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8A0E72" w:rsidRPr="00C761E4" w:rsidRDefault="008A0E72" w:rsidP="0024546A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4546A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Экскурсия в старую саксонскую столицу Дрезден - одну из жемчужин Германии. Город, ранее известный как "Флоренция на Эльбе", был знаменит на всю Европу своей великолепной архитектурой и произведениями искусства. Все изменилось, когда Дрезден серьезно пострадал во время Второй мировой войны, и на его реставрацию понадобилось много времени. Сегодняшний Дрезден, после проведенных восстановительных работ, вновь является привлекательным туристическим центром и известен, прежде всего, своими коллекциями живописи.  Желающие смогут посетить  Дрезденскую галерею «Старые Мастера»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Alte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Meister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– одно из главных достояний города. В  музее «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Грюнес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Гевёльбе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» (нем.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Grünes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Gewölbe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— Зелёные своды) находится знаменитая коллекция драгоценностей в Дрездене, бывшая княжеская сокровищница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Веттинов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Автобусная экскурсия в Вену – столицу Австрии, город роскошных дворцов и величественных площадей, живописных улочек и многочисленных скверов. Столица на Дунае - древний город с громким именем, пробуждающим мечты, который представляет собой смесь старины и современности, высокого искусства и кича. Это город художников и ценителей искусства. Обзорная экскурсия по Вене (Ринг, Оперный театр, пл. Марии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Терезии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Хофбург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Грабен, собор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св.Стефана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др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179" w:type="dxa"/>
          </w:tcPr>
          <w:p w:rsidR="008A0E72" w:rsidRPr="00C761E4" w:rsidRDefault="008A0E72" w:rsidP="0024546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4546A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8A0E72" w:rsidRDefault="008A0E72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lastRenderedPageBreak/>
        <w:t>- Порядок проведения экскурсий может меняться, точная программа будет предоставлена по приезду</w:t>
      </w:r>
    </w:p>
    <w:p w:rsidR="00AB1977" w:rsidRDefault="00AB1977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AB1977" w:rsidRPr="008D6F45" w:rsidRDefault="00AB1977" w:rsidP="00AB1977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AB1977" w:rsidRDefault="00AB1977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E63AC2">
        <w:rPr>
          <w:rFonts w:ascii="Georgia" w:hAnsi="Georgia" w:cs="Georgia"/>
        </w:rPr>
        <w:t>1 ЧЕЛ</w:t>
      </w:r>
      <w:r w:rsidR="00671578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ЕВРО!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F062FF" w:rsidTr="00FB33F2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Pr="00436D0E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EC2C6E" w:rsidRDefault="00F062FF" w:rsidP="00FB33F2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</w:rPr>
              <w:t>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Pr="00353179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520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665</w:t>
            </w:r>
          </w:p>
        </w:tc>
      </w:tr>
      <w:tr w:rsidR="00F062FF" w:rsidTr="00FB33F2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580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605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610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775</w:t>
            </w:r>
          </w:p>
        </w:tc>
      </w:tr>
      <w:tr w:rsidR="00F062FF" w:rsidTr="00FB33F2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F062FF" w:rsidRPr="004F4423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720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4F4423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1300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720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1040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1450</w:t>
            </w:r>
          </w:p>
        </w:tc>
      </w:tr>
      <w:tr w:rsidR="00F062FF" w:rsidTr="00FB33F2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Pr="00176F60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2FF" w:rsidRDefault="00F062FF" w:rsidP="00FB33F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1780</w:t>
            </w:r>
            <w:bookmarkStart w:id="0" w:name="_GoBack"/>
            <w:bookmarkEnd w:id="0"/>
          </w:p>
        </w:tc>
      </w:tr>
    </w:tbl>
    <w:p w:rsidR="001102E1" w:rsidRDefault="001102E1" w:rsidP="005175A2">
      <w:pPr>
        <w:rPr>
          <w:rFonts w:ascii="Georgia" w:hAnsi="Georgia" w:cs="Georgia"/>
        </w:rPr>
      </w:pPr>
    </w:p>
    <w:p w:rsidR="005175A2" w:rsidRDefault="005175A2" w:rsidP="00AB1977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671578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AB1977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24546A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24546A">
        <w:rPr>
          <w:rFonts w:ascii="Georgia" w:hAnsi="Georgia" w:cs="Georgia"/>
        </w:rPr>
        <w:t xml:space="preserve">Авиа перелет Киев-Прага-Киев, а/к </w:t>
      </w:r>
      <w:r w:rsidR="0024546A" w:rsidRPr="00153E87">
        <w:rPr>
          <w:rFonts w:ascii="Georgia" w:hAnsi="Georgia" w:cs="Georgia"/>
        </w:rPr>
        <w:t xml:space="preserve">ЧСА </w:t>
      </w:r>
      <w:r w:rsidR="0024546A" w:rsidRPr="00153E87">
        <w:rPr>
          <w:rFonts w:ascii="Georgia" w:hAnsi="Georgia" w:cs="Georgia"/>
          <w:bCs/>
        </w:rPr>
        <w:t>(прямой или стыковочный, зависит от дня вылета)</w:t>
      </w:r>
      <w:r w:rsidR="0024546A"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2B6153" w:rsidRDefault="002B6153" w:rsidP="002B6153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0B3DC3" w:rsidRDefault="00AB1977" w:rsidP="000B3DC3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454C6"/>
    <w:rsid w:val="000B3DC3"/>
    <w:rsid w:val="001102E1"/>
    <w:rsid w:val="0024546A"/>
    <w:rsid w:val="002B6153"/>
    <w:rsid w:val="0036219C"/>
    <w:rsid w:val="0043080A"/>
    <w:rsid w:val="0045401C"/>
    <w:rsid w:val="005175A2"/>
    <w:rsid w:val="005E2071"/>
    <w:rsid w:val="00633B82"/>
    <w:rsid w:val="00671578"/>
    <w:rsid w:val="007C2AA1"/>
    <w:rsid w:val="008A0E72"/>
    <w:rsid w:val="0090361C"/>
    <w:rsid w:val="0096183B"/>
    <w:rsid w:val="009B3B95"/>
    <w:rsid w:val="009C7FB2"/>
    <w:rsid w:val="00A60E78"/>
    <w:rsid w:val="00A64BA9"/>
    <w:rsid w:val="00AA0094"/>
    <w:rsid w:val="00AB1977"/>
    <w:rsid w:val="00B271BA"/>
    <w:rsid w:val="00BE2EAB"/>
    <w:rsid w:val="00CC7E25"/>
    <w:rsid w:val="00D05249"/>
    <w:rsid w:val="00D9295C"/>
    <w:rsid w:val="00DA00D5"/>
    <w:rsid w:val="00E336C9"/>
    <w:rsid w:val="00E63AC2"/>
    <w:rsid w:val="00F062FF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1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4DF3-32D3-4C91-A33F-4B2BF853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27</cp:revision>
  <dcterms:created xsi:type="dcterms:W3CDTF">2015-06-18T08:04:00Z</dcterms:created>
  <dcterms:modified xsi:type="dcterms:W3CDTF">2016-09-09T10:01:00Z</dcterms:modified>
</cp:coreProperties>
</file>