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Informe de Auditoria</w:t>
      </w:r>
    </w:p>
    <w:p>
      <w:pPr>
        <w:pStyle w:val="Heading2"/>
      </w:pPr>
      <w:r>
        <w:rPr>
          <w:color w:val="1F4E79"/>
        </w:rPr>
        <w:t>Recepcion Electronica (RE)</w:t>
      </w:r>
    </w:p>
    <w:p>
      <w:r>
        <w:t>Documento de apoyo para revision de cumplimiento y alineacion del sistema Recepcion Electronica con las politicas internas PSI aplicables.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Descripcion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Informe de Auditoria</w:t>
            </w:r>
          </w:p>
        </w:tc>
      </w:tr>
      <w:tr>
        <w:tc>
          <w:tcPr>
            <w:tcW w:type="dxa" w:w="4320"/>
          </w:tcPr>
          <w:p>
            <w:r/>
            <w:r>
              <w:t>Codigo</w:t>
            </w:r>
          </w:p>
        </w:tc>
        <w:tc>
          <w:tcPr>
            <w:tcW w:type="dxa" w:w="4320"/>
          </w:tcPr>
          <w:p>
            <w:r/>
            <w:r>
              <w:t>IA-RE-001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Recepcion Electronica (RE)</w:t>
            </w:r>
          </w:p>
        </w:tc>
      </w:tr>
      <w:tr>
        <w:tc>
          <w:tcPr>
            <w:tcW w:type="dxa" w:w="4320"/>
          </w:tcPr>
          <w:p>
            <w:r/>
            <w:r>
              <w:t>Version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2026-06-26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Area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Clasificacion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1. Objetivo</w:t>
      </w:r>
    </w:p>
    <w:p>
      <w:r>
        <w:t xml:space="preserve">Presentar un resumen ejecutivo de los controles, evidencias y documentos que soportan la alineacion de Recepcion Electronica con los lineamientos de seguridad definidos en </w:t>
      </w:r>
      <w:r>
        <w:rPr>
          <w:b/>
        </w:rPr>
        <w:t>PSI.01</w:t>
      </w:r>
      <w:r>
        <w:t xml:space="preserve">, </w:t>
      </w:r>
      <w:r>
        <w:rPr>
          <w:b/>
        </w:rPr>
        <w:t>PSI.05</w:t>
      </w:r>
      <w:r>
        <w:t xml:space="preserve"> y </w:t>
      </w:r>
      <w:r>
        <w:rPr>
          <w:b/>
        </w:rPr>
        <w:t>PSI.12</w:t>
      </w:r>
      <w:r>
        <w:t>.</w:t>
      </w:r>
    </w:p>
    <w:p>
      <w:r>
        <w:t>Este informe sirve como guia para explicar, durante una revision o auditoria, que controles existen en el sistema, donde se documentan y que evidencia se puede mostrar.</w:t>
      </w:r>
    </w:p>
    <w:p>
      <w:pPr>
        <w:pStyle w:val="Heading2"/>
      </w:pPr>
      <w:r>
        <w:rPr>
          <w:color w:val="1F4E79"/>
        </w:rPr>
        <w:t>2. Alcance</w:t>
      </w:r>
    </w:p>
    <w:p>
      <w:r>
        <w:t>El alcance considera el sistema base de Recepcion Electronica:</w:t>
      </w:r>
    </w:p>
    <w:p>
      <w:pPr>
        <w:pStyle w:val="ListBullet"/>
      </w:pPr>
      <w:r>
        <w:t>Autenticacion y recuperacion de contrasena.</w:t>
      </w:r>
    </w:p>
    <w:p>
      <w:pPr>
        <w:pStyle w:val="ListBullet"/>
      </w:pPr>
      <w:r>
        <w:t>Usuarios, roles y permisos.</w:t>
      </w:r>
    </w:p>
    <w:p>
      <w:pPr>
        <w:pStyle w:val="ListBullet"/>
      </w:pPr>
      <w:r>
        <w:t>Empleados.</w:t>
      </w:r>
    </w:p>
    <w:p>
      <w:pPr>
        <w:pStyle w:val="ListBullet"/>
      </w:pPr>
      <w:r>
        <w:t>Visitantes.</w:t>
      </w:r>
    </w:p>
    <w:p>
      <w:pPr>
        <w:pStyle w:val="ListBullet"/>
      </w:pPr>
      <w:r>
        <w:t>Registros de visitas.</w:t>
      </w:r>
    </w:p>
    <w:p>
      <w:pPr>
        <w:pStyle w:val="ListBullet"/>
      </w:pPr>
      <w:r>
        <w:t>Validacion de QR.</w:t>
      </w:r>
    </w:p>
    <w:p>
      <w:pPr>
        <w:pStyle w:val="ListBullet"/>
      </w:pPr>
      <w:r>
        <w:t>Kiosco y eventos.</w:t>
      </w:r>
    </w:p>
    <w:p>
      <w:pPr>
        <w:pStyle w:val="ListBullet"/>
      </w:pPr>
      <w:r>
        <w:t>Reportes y exportaciones.</w:t>
      </w:r>
    </w:p>
    <w:p>
      <w:pPr>
        <w:pStyle w:val="ListBullet"/>
      </w:pPr>
      <w:r>
        <w:t>Configuracion general.</w:t>
      </w:r>
    </w:p>
    <w:p>
      <w:pPr>
        <w:pStyle w:val="ListBullet"/>
      </w:pPr>
      <w:r>
        <w:t>Bitacoras y evidencias.</w:t>
      </w:r>
    </w:p>
    <w:p>
      <w:pPr>
        <w:pStyle w:val="ListBullet"/>
      </w:pPr>
      <w:r>
        <w:t>Anonimizacion posterior a eliminacion permanente.</w:t>
      </w:r>
    </w:p>
    <w:p>
      <w:r>
        <w:t>Las integraciones opcionales se documentan en los documentos especificos de integracion.</w:t>
      </w:r>
    </w:p>
    <w:p>
      <w:pPr>
        <w:pStyle w:val="Heading2"/>
      </w:pPr>
      <w:r>
        <w:rPr>
          <w:color w:val="1F4E79"/>
        </w:rPr>
        <w:t>3. Politicas y lineamientos revisados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Politica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Nombre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Relacion con RE</w:t>
            </w:r>
          </w:p>
        </w:tc>
      </w:tr>
      <w:tr>
        <w:tc>
          <w:tcPr>
            <w:tcW w:type="dxa" w:w="2880"/>
          </w:tcPr>
          <w:p>
            <w:r/>
            <w:r>
              <w:t>PSI.01</w:t>
            </w:r>
          </w:p>
        </w:tc>
        <w:tc>
          <w:tcPr>
            <w:tcW w:type="dxa" w:w="2880"/>
          </w:tcPr>
          <w:p>
            <w:r/>
            <w:r>
              <w:t>Politica de requisitos de seguridad en los proyectos</w:t>
            </w:r>
          </w:p>
        </w:tc>
        <w:tc>
          <w:tcPr>
            <w:tcW w:type="dxa" w:w="2880"/>
          </w:tcPr>
          <w:p>
            <w:r/>
            <w:r>
              <w:t>Define requisitos de seguridad, documentacion, gestion del proyecto y controles aplicables al sistema.</w:t>
            </w:r>
          </w:p>
        </w:tc>
      </w:tr>
      <w:tr>
        <w:tc>
          <w:tcPr>
            <w:tcW w:type="dxa" w:w="2880"/>
          </w:tcPr>
          <w:p>
            <w:r/>
            <w:r>
              <w:t>PSI.05</w:t>
            </w:r>
          </w:p>
        </w:tc>
        <w:tc>
          <w:tcPr>
            <w:tcW w:type="dxa" w:w="2880"/>
          </w:tcPr>
          <w:p>
            <w:r/>
            <w:r>
              <w:t>Politica de control de accesos</w:t>
            </w:r>
          </w:p>
        </w:tc>
        <w:tc>
          <w:tcPr>
            <w:tcW w:type="dxa" w:w="2880"/>
          </w:tcPr>
          <w:p>
            <w:r/>
            <w:r>
              <w:t>Define control de accesos, permisos, contrasenas, restriccion de informacion y proteccion de datos.</w:t>
            </w:r>
          </w:p>
        </w:tc>
      </w:tr>
      <w:tr>
        <w:tc>
          <w:tcPr>
            <w:tcW w:type="dxa" w:w="2880"/>
          </w:tcPr>
          <w:p>
            <w:r/>
            <w:r>
              <w:t>PSI.12</w:t>
            </w:r>
          </w:p>
        </w:tc>
        <w:tc>
          <w:tcPr>
            <w:tcW w:type="dxa" w:w="2880"/>
          </w:tcPr>
          <w:p>
            <w:r/>
            <w:r>
              <w:t>Politica de desarrollo seguro</w:t>
            </w:r>
          </w:p>
        </w:tc>
        <w:tc>
          <w:tcPr>
            <w:tcW w:type="dxa" w:w="2880"/>
          </w:tcPr>
          <w:p>
            <w:r/>
            <w:r>
              <w:t>Define desarrollo seguro, pruebas, separacion de ambientes, obligaciones y buenas practicas de seguridad.</w:t>
            </w:r>
          </w:p>
        </w:tc>
      </w:tr>
    </w:tbl>
    <w:p/>
    <w:p>
      <w:pPr>
        <w:pStyle w:val="Heading2"/>
      </w:pPr>
      <w:r>
        <w:rPr>
          <w:color w:val="1F4E79"/>
        </w:rPr>
        <w:t>4. Resumen de cumplimiento contra PSI</w:t>
      </w:r>
    </w:p>
    <w:p>
      <w:pPr>
        <w:pStyle w:val="Heading3"/>
      </w:pPr>
      <w:r>
        <w:rPr>
          <w:color w:val="1F4E79"/>
        </w:rPr>
        <w:t>4.1 PSI.12 - Politica de Desarrollo Seguro</w:t>
      </w:r>
    </w:p>
    <w:p>
      <w:pPr>
        <w:pStyle w:val="Heading4"/>
      </w:pPr>
      <w:r>
        <w:rPr>
          <w:color w:val="1F4E79"/>
        </w:rPr>
        <w:t>Principios de desarrollo seguro</w:t>
      </w:r>
    </w:p>
    <w:p>
      <w:r>
        <w:t>Lineamientos considerados:</w:t>
      </w:r>
    </w:p>
    <w:p>
      <w:pPr>
        <w:pStyle w:val="ListBullet"/>
      </w:pPr>
      <w:r>
        <w:t>Simplicidad.</w:t>
      </w:r>
    </w:p>
    <w:p>
      <w:pPr>
        <w:pStyle w:val="ListBullet"/>
      </w:pPr>
      <w:r>
        <w:t>Contrasenas seguras.</w:t>
      </w:r>
    </w:p>
    <w:p>
      <w:pPr>
        <w:pStyle w:val="ListBullet"/>
      </w:pPr>
      <w:r>
        <w:t>Aprender de los errores.</w:t>
      </w:r>
    </w:p>
    <w:p>
      <w:pPr>
        <w:pStyle w:val="ListBullet"/>
      </w:pPr>
      <w:r>
        <w:t>Bases de seguridad.</w:t>
      </w:r>
    </w:p>
    <w:p>
      <w:pPr>
        <w:pStyle w:val="ListBullet"/>
      </w:pPr>
      <w:r>
        <w:t>Enfoque de riesgos.</w:t>
      </w:r>
    </w:p>
    <w:p>
      <w:r>
        <w:t>Cumplimiento en RE:</w:t>
      </w:r>
    </w:p>
    <w:p>
      <w:pPr>
        <w:pStyle w:val="ListBullet"/>
      </w:pPr>
      <w:r>
        <w:t>El sistema utiliza autenticacion con usuario y contrasena.</w:t>
      </w:r>
    </w:p>
    <w:p>
      <w:pPr>
        <w:pStyle w:val="ListBullet"/>
      </w:pPr>
      <w:r>
        <w:t>Las contrasenas se almacenan mediante hash.</w:t>
      </w:r>
    </w:p>
    <w:p>
      <w:pPr>
        <w:pStyle w:val="ListBullet"/>
      </w:pPr>
      <w:r>
        <w:t>El acceso se controla por roles y permisos.</w:t>
      </w:r>
    </w:p>
    <w:p>
      <w:pPr>
        <w:pStyle w:val="ListBullet"/>
      </w:pPr>
      <w:r>
        <w:t>El backend valida la informacion recibida antes de procesarla.</w:t>
      </w:r>
    </w:p>
    <w:p>
      <w:pPr>
        <w:pStyle w:val="ListBullet"/>
      </w:pPr>
      <w:r>
        <w:t>Los errores se manejan mediante mensajes controlados.</w:t>
      </w:r>
    </w:p>
    <w:p>
      <w:pPr>
        <w:pStyle w:val="ListBullet"/>
      </w:pPr>
      <w:r>
        <w:t>La informacion sensible no se expone en respuestas, reportes o documentacion.</w:t>
      </w:r>
    </w:p>
    <w:p>
      <w:pPr>
        <w:pStyle w:val="ListBullet"/>
      </w:pPr>
      <w:r>
        <w:t>Los riesgos principales se documentan en la matriz de riesgos.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MT-RE-001-ManualTecnico.md</w:t>
      </w:r>
    </w:p>
    <w:p>
      <w:pPr>
        <w:pStyle w:val="ListBullet"/>
      </w:pPr>
      <w:r>
        <w:rPr>
          <w:rFonts w:ascii="Consolas" w:hAnsi="Consolas"/>
        </w:rPr>
        <w:t>DF-RE-001-Funcional.md</w:t>
      </w:r>
    </w:p>
    <w:p>
      <w:pPr>
        <w:pStyle w:val="ListBullet"/>
      </w:pPr>
      <w:r>
        <w:rPr>
          <w:rFonts w:ascii="Consolas" w:hAnsi="Consolas"/>
        </w:rPr>
        <w:t>MR-RE-001-MatrizRiesgos.md</w:t>
      </w:r>
    </w:p>
    <w:p>
      <w:pPr>
        <w:pStyle w:val="ListBullet"/>
      </w:pPr>
      <w:r>
        <w:rPr>
          <w:rFonts w:ascii="Consolas" w:hAnsi="Consolas"/>
        </w:rPr>
        <w:t>TR-RE-001-MatrizTrazabilidadISO.md</w:t>
      </w:r>
    </w:p>
    <w:p>
      <w:pPr>
        <w:pStyle w:val="Heading4"/>
      </w:pPr>
      <w:r>
        <w:rPr>
          <w:color w:val="1F4E79"/>
        </w:rPr>
        <w:t>Pruebas</w:t>
      </w:r>
    </w:p>
    <w:p>
      <w:r>
        <w:t>Lineamientos considerados:</w:t>
      </w:r>
    </w:p>
    <w:p>
      <w:pPr>
        <w:pStyle w:val="ListBullet"/>
      </w:pPr>
      <w:r>
        <w:t>Pruebas funcionales.</w:t>
      </w:r>
    </w:p>
    <w:p>
      <w:pPr>
        <w:pStyle w:val="ListBullet"/>
      </w:pPr>
      <w:r>
        <w:t>Pruebas de permisos.</w:t>
      </w:r>
    </w:p>
    <w:p>
      <w:pPr>
        <w:pStyle w:val="ListBullet"/>
      </w:pPr>
      <w:r>
        <w:t>Pruebas de aceptacion.</w:t>
      </w:r>
    </w:p>
    <w:p>
      <w:pPr>
        <w:pStyle w:val="ListBullet"/>
      </w:pPr>
      <w:r>
        <w:t>Pruebas de reportes.</w:t>
      </w:r>
    </w:p>
    <w:p>
      <w:pPr>
        <w:pStyle w:val="ListBullet"/>
      </w:pPr>
      <w:r>
        <w:t>Pruebas de errores controlados.</w:t>
      </w:r>
    </w:p>
    <w:p>
      <w:pPr>
        <w:pStyle w:val="ListBullet"/>
      </w:pPr>
      <w:r>
        <w:t>Pruebas de seguridad cuando aplique.</w:t>
      </w:r>
    </w:p>
    <w:p>
      <w:r>
        <w:t>Cumplimiento en RE:</w:t>
      </w:r>
    </w:p>
    <w:p>
      <w:pPr>
        <w:pStyle w:val="ListBullet"/>
      </w:pPr>
      <w:r>
        <w:t>Existe un plan de pruebas para validar los flujos principales.</w:t>
      </w:r>
    </w:p>
    <w:p>
      <w:pPr>
        <w:pStyle w:val="ListBullet"/>
      </w:pPr>
      <w:r>
        <w:t>Se consideran pruebas de login, recuperacion de contrasena, visitantes, QR, entradas, salidas, reportes, permisos y errores.</w:t>
      </w:r>
    </w:p>
    <w:p>
      <w:pPr>
        <w:pStyle w:val="ListBullet"/>
      </w:pPr>
      <w:r>
        <w:t>Las evidencias se registran mediante capturas y resultados obtenidos.</w:t>
      </w:r>
    </w:p>
    <w:p>
      <w:pPr>
        <w:pStyle w:val="ListBullet"/>
      </w:pPr>
      <w:r>
        <w:t>Las pruebas se ejecutan con datos demo o anonimizados.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PT-RE-001-Pruebas.md</w:t>
      </w:r>
    </w:p>
    <w:p>
      <w:pPr>
        <w:pStyle w:val="ListBullet"/>
      </w:pPr>
      <w:r>
        <w:t>Capturas de login, dashboard, visitantes, QR, eventos, reportes, roles y configuracion.</w:t>
      </w:r>
    </w:p>
    <w:p>
      <w:pPr>
        <w:pStyle w:val="Heading4"/>
      </w:pPr>
      <w:r>
        <w:rPr>
          <w:color w:val="1F4E79"/>
        </w:rPr>
        <w:t>Separacion de ambientes de desarrollo, pruebas y produccion</w:t>
      </w:r>
    </w:p>
    <w:p>
      <w:r>
        <w:t>Lineamientos considerados:</w:t>
      </w:r>
    </w:p>
    <w:p>
      <w:pPr>
        <w:pStyle w:val="ListBullet"/>
      </w:pPr>
      <w:r>
        <w:t>Separacion de ambientes.</w:t>
      </w:r>
    </w:p>
    <w:p>
      <w:pPr>
        <w:pStyle w:val="ListBullet"/>
      </w:pPr>
      <w:r>
        <w:t>Ambiente de pruebas funcionales.</w:t>
      </w:r>
    </w:p>
    <w:p>
      <w:pPr>
        <w:pStyle w:val="ListBullet"/>
      </w:pPr>
      <w:r>
        <w:t>Ambiente de pruebas similar a produccion.</w:t>
      </w:r>
    </w:p>
    <w:p>
      <w:pPr>
        <w:pStyle w:val="ListBullet"/>
      </w:pPr>
      <w:r>
        <w:t>Produccion separada de desarrollo y pruebas.</w:t>
      </w:r>
    </w:p>
    <w:p>
      <w:pPr>
        <w:pStyle w:val="ListBullet"/>
      </w:pPr>
      <w:r>
        <w:t>Prohibicion de uso de datos reales de produccion en pruebas.</w:t>
      </w:r>
    </w:p>
    <w:p>
      <w:r>
        <w:t>Cumplimiento en RE:</w:t>
      </w:r>
    </w:p>
    <w:p>
      <w:pPr>
        <w:pStyle w:val="ListBullet"/>
      </w:pPr>
      <w:r>
        <w:t>El sistema se configura mediante variables de entorno.</w:t>
      </w:r>
    </w:p>
    <w:p>
      <w:pPr>
        <w:pStyle w:val="ListBullet"/>
      </w:pPr>
      <w:r>
        <w:t>Las bases de datos, URLs, correos, integraciones y credenciales pueden separarse por ambiente.</w:t>
      </w:r>
    </w:p>
    <w:p>
      <w:pPr>
        <w:pStyle w:val="ListBullet"/>
      </w:pPr>
      <w:r>
        <w:t>La documentacion no incluye valores reales de variables sensibles.</w:t>
      </w:r>
    </w:p>
    <w:p>
      <w:pPr>
        <w:pStyle w:val="ListBullet"/>
      </w:pPr>
      <w:r>
        <w:t>Las pruebas se documentan con datos ficticios, demo o anonimizados.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MI-RE-001-Instalacion.md</w:t>
      </w:r>
    </w:p>
    <w:p>
      <w:pPr>
        <w:pStyle w:val="ListBullet"/>
      </w:pPr>
      <w:r>
        <w:rPr>
          <w:rFonts w:ascii="Consolas" w:hAnsi="Consolas"/>
        </w:rPr>
        <w:t>MT-RE-001-ManualTecnico.md</w:t>
      </w:r>
    </w:p>
    <w:p>
      <w:pPr>
        <w:pStyle w:val="ListBullet"/>
      </w:pPr>
      <w:r>
        <w:rPr>
          <w:rFonts w:ascii="Consolas" w:hAnsi="Consolas"/>
        </w:rPr>
        <w:t>PT-RE-001-Pruebas.md</w:t>
      </w:r>
    </w:p>
    <w:p>
      <w:pPr>
        <w:pStyle w:val="Heading4"/>
      </w:pPr>
      <w:r>
        <w:rPr>
          <w:color w:val="1F4E79"/>
        </w:rPr>
        <w:t>Lineamientos</w:t>
      </w:r>
    </w:p>
    <w:p>
      <w:r>
        <w:t>Lineamientos considerados:</w:t>
      </w:r>
    </w:p>
    <w:p>
      <w:pPr>
        <w:pStyle w:val="ListBullet"/>
      </w:pPr>
      <w:r>
        <w:t>Identificar requisitos de seguridad.</w:t>
      </w:r>
    </w:p>
    <w:p>
      <w:pPr>
        <w:pStyle w:val="ListBullet"/>
      </w:pPr>
      <w:r>
        <w:t>Documentar el sistema.</w:t>
      </w:r>
    </w:p>
    <w:p>
      <w:pPr>
        <w:pStyle w:val="ListBullet"/>
      </w:pPr>
      <w:r>
        <w:t>Controlar cambios.</w:t>
      </w:r>
    </w:p>
    <w:p>
      <w:pPr>
        <w:pStyle w:val="ListBullet"/>
      </w:pPr>
      <w:r>
        <w:t>Realizar pruebas.</w:t>
      </w:r>
    </w:p>
    <w:p>
      <w:pPr>
        <w:pStyle w:val="ListBullet"/>
      </w:pPr>
      <w:r>
        <w:t>Controlar migraciones entre ambientes.</w:t>
      </w:r>
    </w:p>
    <w:p>
      <w:pPr>
        <w:pStyle w:val="ListBullet"/>
      </w:pPr>
      <w:r>
        <w:t>Proteger informacion sensible.</w:t>
      </w:r>
    </w:p>
    <w:p>
      <w:r>
        <w:t>Cumplimiento en RE:</w:t>
      </w:r>
    </w:p>
    <w:p>
      <w:pPr>
        <w:pStyle w:val="ListBullet"/>
      </w:pPr>
      <w:r>
        <w:t>Los requerimientos se documentan en el documento de requerimientos.</w:t>
      </w:r>
    </w:p>
    <w:p>
      <w:pPr>
        <w:pStyle w:val="ListBullet"/>
      </w:pPr>
      <w:r>
        <w:t>El comportamiento funcional se documenta en el documento funcional.</w:t>
      </w:r>
    </w:p>
    <w:p>
      <w:pPr>
        <w:pStyle w:val="ListBullet"/>
      </w:pPr>
      <w:r>
        <w:t>La arquitectura, APIs, base de datos e instalacion se documentan por separado.</w:t>
      </w:r>
    </w:p>
    <w:p>
      <w:pPr>
        <w:pStyle w:val="ListBullet"/>
      </w:pPr>
      <w:r>
        <w:t>La matriz de trazabilidad relaciona los controles PSI con los documentos y evidencias.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DR-RE-001-Requerimientos.md</w:t>
      </w:r>
    </w:p>
    <w:p>
      <w:pPr>
        <w:pStyle w:val="ListBullet"/>
      </w:pPr>
      <w:r>
        <w:rPr>
          <w:rFonts w:ascii="Consolas" w:hAnsi="Consolas"/>
        </w:rPr>
        <w:t>DF-RE-001-Funcional.md</w:t>
      </w:r>
    </w:p>
    <w:p>
      <w:pPr>
        <w:pStyle w:val="ListBullet"/>
      </w:pPr>
      <w:r>
        <w:rPr>
          <w:rFonts w:ascii="Consolas" w:hAnsi="Consolas"/>
        </w:rPr>
        <w:t>MT-RE-001-ManualTecnico.md</w:t>
      </w:r>
    </w:p>
    <w:p>
      <w:pPr>
        <w:pStyle w:val="ListBullet"/>
      </w:pPr>
      <w:r>
        <w:rPr>
          <w:rFonts w:ascii="Consolas" w:hAnsi="Consolas"/>
        </w:rPr>
        <w:t>API-RE-001-API.md</w:t>
      </w:r>
    </w:p>
    <w:p>
      <w:pPr>
        <w:pStyle w:val="ListBullet"/>
      </w:pPr>
      <w:r>
        <w:rPr>
          <w:rFonts w:ascii="Consolas" w:hAnsi="Consolas"/>
        </w:rPr>
        <w:t>DB-RE-001-DiccionarioBD.md</w:t>
      </w:r>
    </w:p>
    <w:p>
      <w:pPr>
        <w:pStyle w:val="ListBullet"/>
      </w:pPr>
      <w:r>
        <w:rPr>
          <w:rFonts w:ascii="Consolas" w:hAnsi="Consolas"/>
        </w:rPr>
        <w:t>TR-RE-001-MatrizTrazabilidadISO.md</w:t>
      </w:r>
    </w:p>
    <w:p>
      <w:pPr>
        <w:pStyle w:val="Heading4"/>
      </w:pPr>
      <w:r>
        <w:rPr>
          <w:color w:val="1F4E79"/>
        </w:rPr>
        <w:t>Obligaciones de la Direccion de Sistemas</w:t>
      </w:r>
    </w:p>
    <w:p>
      <w:r>
        <w:t>Lineamientos considerados:</w:t>
      </w:r>
    </w:p>
    <w:p>
      <w:pPr>
        <w:pStyle w:val="ListBullet"/>
      </w:pPr>
      <w:r>
        <w:t>Asignar responsabilidades.</w:t>
      </w:r>
    </w:p>
    <w:p>
      <w:pPr>
        <w:pStyle w:val="ListBullet"/>
      </w:pPr>
      <w:r>
        <w:t>Supervisar controles de seguridad.</w:t>
      </w:r>
    </w:p>
    <w:p>
      <w:pPr>
        <w:pStyle w:val="ListBullet"/>
      </w:pPr>
      <w:r>
        <w:t>Asegurar pruebas antes de liberar.</w:t>
      </w:r>
    </w:p>
    <w:p>
      <w:pPr>
        <w:pStyle w:val="ListBullet"/>
      </w:pPr>
      <w:r>
        <w:t>Controlar cambios y migraciones.</w:t>
      </w:r>
    </w:p>
    <w:p>
      <w:pPr>
        <w:pStyle w:val="ListBullet"/>
      </w:pPr>
      <w:r>
        <w:t>Mantener evidencia documental.</w:t>
      </w:r>
    </w:p>
    <w:p>
      <w:r>
        <w:t>Cumplimiento en RE:</w:t>
      </w:r>
    </w:p>
    <w:p>
      <w:pPr>
        <w:pStyle w:val="ListBullet"/>
      </w:pPr>
      <w:r>
        <w:t>La documentacion identifica responsables y estado documental.</w:t>
      </w:r>
    </w:p>
    <w:p>
      <w:pPr>
        <w:pStyle w:val="ListBullet"/>
      </w:pPr>
      <w:r>
        <w:t>El sistema cuenta con plan de pruebas.</w:t>
      </w:r>
    </w:p>
    <w:p>
      <w:pPr>
        <w:pStyle w:val="ListBullet"/>
      </w:pPr>
      <w:r>
        <w:t>La instalacion y despliegue estan documentados.</w:t>
      </w:r>
    </w:p>
    <w:p>
      <w:pPr>
        <w:pStyle w:val="ListBullet"/>
      </w:pPr>
      <w:r>
        <w:t>La matriz de riesgos identifica amenazas y controles.</w:t>
      </w:r>
    </w:p>
    <w:p>
      <w:pPr>
        <w:pStyle w:val="ListBullet"/>
      </w:pPr>
      <w:r>
        <w:t>La trazabilidad PSI vincula politica, control, documento y evidencia.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MA-RE-001-Administracion.md</w:t>
      </w:r>
    </w:p>
    <w:p>
      <w:pPr>
        <w:pStyle w:val="ListBullet"/>
      </w:pPr>
      <w:r>
        <w:rPr>
          <w:rFonts w:ascii="Consolas" w:hAnsi="Consolas"/>
        </w:rPr>
        <w:t>MI-RE-001-Instalacion.md</w:t>
      </w:r>
    </w:p>
    <w:p>
      <w:pPr>
        <w:pStyle w:val="ListBullet"/>
      </w:pPr>
      <w:r>
        <w:rPr>
          <w:rFonts w:ascii="Consolas" w:hAnsi="Consolas"/>
        </w:rPr>
        <w:t>MR-RE-001-MatrizRiesgos.md</w:t>
      </w:r>
    </w:p>
    <w:p>
      <w:pPr>
        <w:pStyle w:val="ListBullet"/>
      </w:pPr>
      <w:r>
        <w:rPr>
          <w:rFonts w:ascii="Consolas" w:hAnsi="Consolas"/>
        </w:rPr>
        <w:t>PT-RE-001-Pruebas.md</w:t>
      </w:r>
    </w:p>
    <w:p>
      <w:pPr>
        <w:pStyle w:val="ListBullet"/>
      </w:pPr>
      <w:r>
        <w:rPr>
          <w:rFonts w:ascii="Consolas" w:hAnsi="Consolas"/>
        </w:rPr>
        <w:t>TR-RE-001-MatrizTrazabilidadISO.md</w:t>
      </w:r>
    </w:p>
    <w:p>
      <w:pPr>
        <w:pStyle w:val="Heading4"/>
      </w:pPr>
      <w:r>
        <w:rPr>
          <w:color w:val="1F4E79"/>
        </w:rPr>
        <w:t>Obligaciones de desarrolladores internos</w:t>
      </w:r>
    </w:p>
    <w:p>
      <w:r>
        <w:t>Lineamientos considerados:</w:t>
      </w:r>
    </w:p>
    <w:p>
      <w:pPr>
        <w:pStyle w:val="ListBullet"/>
      </w:pPr>
      <w:r>
        <w:t>Aplicar desarrollo seguro.</w:t>
      </w:r>
    </w:p>
    <w:p>
      <w:pPr>
        <w:pStyle w:val="ListBullet"/>
      </w:pPr>
      <w:r>
        <w:t>Validar entradas.</w:t>
      </w:r>
    </w:p>
    <w:p>
      <w:pPr>
        <w:pStyle w:val="ListBullet"/>
      </w:pPr>
      <w:r>
        <w:t>Proteger datos sensibles.</w:t>
      </w:r>
    </w:p>
    <w:p>
      <w:pPr>
        <w:pStyle w:val="ListBullet"/>
      </w:pPr>
      <w:r>
        <w:t>Evitar exposicion de secretos.</w:t>
      </w:r>
    </w:p>
    <w:p>
      <w:pPr>
        <w:pStyle w:val="ListBullet"/>
      </w:pPr>
      <w:r>
        <w:t>Mantener documentacion actualizada.</w:t>
      </w:r>
    </w:p>
    <w:p>
      <w:pPr>
        <w:pStyle w:val="ListBullet"/>
      </w:pPr>
      <w:r>
        <w:t>Realizar pruebas de seguridad cuando aplique.</w:t>
      </w:r>
    </w:p>
    <w:p>
      <w:r>
        <w:t>Cumplimiento en RE:</w:t>
      </w:r>
    </w:p>
    <w:p>
      <w:pPr>
        <w:pStyle w:val="ListBullet"/>
      </w:pPr>
      <w:r>
        <w:t>El sistema valida datos en frontend y backend.</w:t>
      </w:r>
    </w:p>
    <w:p>
      <w:pPr>
        <w:pStyle w:val="ListBullet"/>
      </w:pPr>
      <w:r>
        <w:t>Los accesos se restringen por roles y permisos.</w:t>
      </w:r>
    </w:p>
    <w:p>
      <w:pPr>
        <w:pStyle w:val="ListBullet"/>
      </w:pPr>
      <w:r>
        <w:t>Las contrasenas se almacenan mediante hash.</w:t>
      </w:r>
    </w:p>
    <w:p>
      <w:pPr>
        <w:pStyle w:val="ListBullet"/>
      </w:pPr>
      <w:r>
        <w:t>Los secretos se gestionan mediante variables de entorno.</w:t>
      </w:r>
    </w:p>
    <w:p>
      <w:pPr>
        <w:pStyle w:val="ListBullet"/>
      </w:pPr>
      <w:r>
        <w:t>Los valores reales de credenciales no se incluyen en la documentacion.</w:t>
      </w:r>
    </w:p>
    <w:p>
      <w:pPr>
        <w:pStyle w:val="ListBullet"/>
      </w:pPr>
      <w:r>
        <w:t>Se documentan riesgos, pruebas, API, base de datos e instalacion.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MT-RE-001-ManualTecnico.md</w:t>
      </w:r>
    </w:p>
    <w:p>
      <w:pPr>
        <w:pStyle w:val="ListBullet"/>
      </w:pPr>
      <w:r>
        <w:rPr>
          <w:rFonts w:ascii="Consolas" w:hAnsi="Consolas"/>
        </w:rPr>
        <w:t>API-RE-001-API.md</w:t>
      </w:r>
    </w:p>
    <w:p>
      <w:pPr>
        <w:pStyle w:val="ListBullet"/>
      </w:pPr>
      <w:r>
        <w:rPr>
          <w:rFonts w:ascii="Consolas" w:hAnsi="Consolas"/>
        </w:rPr>
        <w:t>DB-RE-001-DiccionarioBD.md</w:t>
      </w:r>
    </w:p>
    <w:p>
      <w:pPr>
        <w:pStyle w:val="ListBullet"/>
      </w:pPr>
      <w:r>
        <w:rPr>
          <w:rFonts w:ascii="Consolas" w:hAnsi="Consolas"/>
        </w:rPr>
        <w:t>MR-RE-001-MatrizRiesgos.md</w:t>
      </w:r>
    </w:p>
    <w:p>
      <w:pPr>
        <w:pStyle w:val="Heading4"/>
      </w:pPr>
      <w:r>
        <w:rPr>
          <w:color w:val="1F4E79"/>
        </w:rPr>
        <w:t>Gerencia de desarrollo de software</w:t>
      </w:r>
    </w:p>
    <w:p>
      <w:r>
        <w:t>Lineamientos considerados:</w:t>
      </w:r>
    </w:p>
    <w:p>
      <w:pPr>
        <w:pStyle w:val="ListBullet"/>
      </w:pPr>
      <w:r>
        <w:t>Validar el ciclo de desarrollo.</w:t>
      </w:r>
    </w:p>
    <w:p>
      <w:pPr>
        <w:pStyle w:val="ListBullet"/>
      </w:pPr>
      <w:r>
        <w:t>Separar ambientes.</w:t>
      </w:r>
    </w:p>
    <w:p>
      <w:pPr>
        <w:pStyle w:val="ListBullet"/>
      </w:pPr>
      <w:r>
        <w:t>Aprobar cambios.</w:t>
      </w:r>
    </w:p>
    <w:p>
      <w:pPr>
        <w:pStyle w:val="ListBullet"/>
      </w:pPr>
      <w:r>
        <w:t>Mantener evidencia de pruebas.</w:t>
      </w:r>
    </w:p>
    <w:p>
      <w:pPr>
        <w:pStyle w:val="ListBullet"/>
      </w:pPr>
      <w:r>
        <w:t>Registrar riesgos y controles compensatorios.</w:t>
      </w:r>
    </w:p>
    <w:p>
      <w:r>
        <w:t>Cumplimiento en RE:</w:t>
      </w:r>
    </w:p>
    <w:p>
      <w:pPr>
        <w:pStyle w:val="ListBullet"/>
      </w:pPr>
      <w:r>
        <w:t>La documentacion del sistema se encuentra versionada.</w:t>
      </w:r>
    </w:p>
    <w:p>
      <w:pPr>
        <w:pStyle w:val="ListBullet"/>
      </w:pPr>
      <w:r>
        <w:t>El plan de pruebas permite registrar resultado y evidencia.</w:t>
      </w:r>
    </w:p>
    <w:p>
      <w:pPr>
        <w:pStyle w:val="ListBullet"/>
      </w:pPr>
      <w:r>
        <w:t>La matriz de riesgos documenta riesgos principales y controles.</w:t>
      </w:r>
    </w:p>
    <w:p>
      <w:pPr>
        <w:pStyle w:val="ListBullet"/>
      </w:pPr>
      <w:r>
        <w:t>La matriz de trazabilidad permite demostrar relacion entre PSI y RE.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MR-RE-001-MatrizRiesgos.md</w:t>
      </w:r>
    </w:p>
    <w:p>
      <w:pPr>
        <w:pStyle w:val="ListBullet"/>
      </w:pPr>
      <w:r>
        <w:rPr>
          <w:rFonts w:ascii="Consolas" w:hAnsi="Consolas"/>
        </w:rPr>
        <w:t>PT-RE-001-Pruebas.md</w:t>
      </w:r>
    </w:p>
    <w:p>
      <w:pPr>
        <w:pStyle w:val="ListBullet"/>
      </w:pPr>
      <w:r>
        <w:rPr>
          <w:rFonts w:ascii="Consolas" w:hAnsi="Consolas"/>
        </w:rPr>
        <w:t>TR-RE-001-MatrizTrazabilidadISO.md</w:t>
      </w:r>
    </w:p>
    <w:p>
      <w:pPr>
        <w:pStyle w:val="Heading4"/>
      </w:pPr>
      <w:r>
        <w:rPr>
          <w:color w:val="1F4E79"/>
        </w:rPr>
        <w:t>Pruebas realizadas</w:t>
      </w:r>
    </w:p>
    <w:p>
      <w:r>
        <w:t>Pruebas consideradas:</w:t>
      </w:r>
    </w:p>
    <w:p>
      <w:pPr>
        <w:pStyle w:val="ListBullet"/>
      </w:pPr>
      <w:r>
        <w:t>Login.</w:t>
      </w:r>
    </w:p>
    <w:p>
      <w:pPr>
        <w:pStyle w:val="ListBullet"/>
      </w:pPr>
      <w:r>
        <w:t>Recuperacion de contrasena.</w:t>
      </w:r>
    </w:p>
    <w:p>
      <w:pPr>
        <w:pStyle w:val="ListBullet"/>
      </w:pPr>
      <w:r>
        <w:t>Registro de visitantes.</w:t>
      </w:r>
    </w:p>
    <w:p>
      <w:pPr>
        <w:pStyle w:val="ListBullet"/>
      </w:pPr>
      <w:r>
        <w:t>Verificacion de visitante.</w:t>
      </w:r>
    </w:p>
    <w:p>
      <w:pPr>
        <w:pStyle w:val="ListBullet"/>
      </w:pPr>
      <w:r>
        <w:t>Envio de QR.</w:t>
      </w:r>
    </w:p>
    <w:p>
      <w:pPr>
        <w:pStyle w:val="ListBullet"/>
      </w:pPr>
      <w:r>
        <w:t>Validacion de QR.</w:t>
      </w:r>
    </w:p>
    <w:p>
      <w:pPr>
        <w:pStyle w:val="ListBullet"/>
      </w:pPr>
      <w:r>
        <w:t>Entrada y salida.</w:t>
      </w:r>
    </w:p>
    <w:p>
      <w:pPr>
        <w:pStyle w:val="ListBullet"/>
      </w:pPr>
      <w:r>
        <w:t>Kiosco y eventos.</w:t>
      </w:r>
    </w:p>
    <w:p>
      <w:pPr>
        <w:pStyle w:val="ListBullet"/>
      </w:pPr>
      <w:r>
        <w:t>Roles y permisos.</w:t>
      </w:r>
    </w:p>
    <w:p>
      <w:pPr>
        <w:pStyle w:val="ListBullet"/>
      </w:pPr>
      <w:r>
        <w:t>Reportes.</w:t>
      </w:r>
    </w:p>
    <w:p>
      <w:pPr>
        <w:pStyle w:val="ListBullet"/>
      </w:pPr>
      <w:r>
        <w:t>Exportaciones.</w:t>
      </w:r>
    </w:p>
    <w:p>
      <w:pPr>
        <w:pStyle w:val="ListBullet"/>
      </w:pPr>
      <w:r>
        <w:t>Bitacora.</w:t>
      </w:r>
    </w:p>
    <w:p>
      <w:pPr>
        <w:pStyle w:val="ListBullet"/>
      </w:pPr>
      <w:r>
        <w:t>Anonimizacion posterior a eliminacion permanente.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PT-RE-001-Pruebas.md</w:t>
      </w:r>
    </w:p>
    <w:p>
      <w:pPr>
        <w:pStyle w:val="ListBullet"/>
      </w:pPr>
      <w:r>
        <w:t>Capturas anexas de ejecucion.</w:t>
      </w:r>
    </w:p>
    <w:p>
      <w:pPr>
        <w:pStyle w:val="Heading3"/>
      </w:pPr>
      <w:r>
        <w:rPr>
          <w:color w:val="1F4E79"/>
        </w:rPr>
        <w:t>4.2 PSI.05 - Politica de Control de Accesos</w:t>
      </w:r>
    </w:p>
    <w:p>
      <w:pPr>
        <w:pStyle w:val="Heading4"/>
      </w:pPr>
      <w:r>
        <w:rPr>
          <w:color w:val="1F4E79"/>
        </w:rPr>
        <w:t>Control de accesos</w:t>
      </w:r>
    </w:p>
    <w:p>
      <w:r>
        <w:t>Lineamientos considerados:</w:t>
      </w:r>
    </w:p>
    <w:p>
      <w:pPr>
        <w:pStyle w:val="ListBullet"/>
      </w:pPr>
      <w:r>
        <w:t>Acceso autorizado.</w:t>
      </w:r>
    </w:p>
    <w:p>
      <w:pPr>
        <w:pStyle w:val="ListBullet"/>
      </w:pPr>
      <w:r>
        <w:t>Privilegios minimos.</w:t>
      </w:r>
    </w:p>
    <w:p>
      <w:pPr>
        <w:pStyle w:val="ListBullet"/>
      </w:pPr>
      <w:r>
        <w:t>Gestion de usuarios.</w:t>
      </w:r>
    </w:p>
    <w:p>
      <w:pPr>
        <w:pStyle w:val="ListBullet"/>
      </w:pPr>
      <w:r>
        <w:t>Gestion de accesos de administrador.</w:t>
      </w:r>
    </w:p>
    <w:p>
      <w:pPr>
        <w:pStyle w:val="ListBullet"/>
      </w:pPr>
      <w:r>
        <w:t>Revision de derechos de acceso.</w:t>
      </w:r>
    </w:p>
    <w:p>
      <w:pPr>
        <w:pStyle w:val="ListBullet"/>
      </w:pPr>
      <w:r>
        <w:t>Uso de informacion de autenticacion secreta.</w:t>
      </w:r>
    </w:p>
    <w:p>
      <w:r>
        <w:t>Cumplimiento en RE:</w:t>
      </w:r>
    </w:p>
    <w:p>
      <w:pPr>
        <w:pStyle w:val="ListBullet"/>
      </w:pPr>
      <w:r>
        <w:t>El acceso al sistema requiere usuario y contrasena.</w:t>
      </w:r>
    </w:p>
    <w:p>
      <w:pPr>
        <w:pStyle w:val="ListBullet"/>
      </w:pPr>
      <w:r>
        <w:t>Los modulos visibles dependen del rol del usuario.</w:t>
      </w:r>
    </w:p>
    <w:p>
      <w:pPr>
        <w:pStyle w:val="ListBullet"/>
      </w:pPr>
      <w:r>
        <w:t>Las rutas API se protegen mediante validacion de token y rol.</w:t>
      </w:r>
    </w:p>
    <w:p>
      <w:pPr>
        <w:pStyle w:val="ListBullet"/>
      </w:pPr>
      <w:r>
        <w:t>Los permisos se administran desde configuracion y roles.</w:t>
      </w:r>
    </w:p>
    <w:p>
      <w:pPr>
        <w:pStyle w:val="ListBullet"/>
      </w:pPr>
      <w:r>
        <w:t>Los usuarios inactivos o eliminados permanentemente dejan de operar en el sistema.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MA-RE-001-Administracion.md</w:t>
      </w:r>
    </w:p>
    <w:p>
      <w:pPr>
        <w:pStyle w:val="ListBullet"/>
      </w:pPr>
      <w:r>
        <w:rPr>
          <w:rFonts w:ascii="Consolas" w:hAnsi="Consolas"/>
        </w:rPr>
        <w:t>DF-RE-001-Funcional.md</w:t>
      </w:r>
    </w:p>
    <w:p>
      <w:pPr>
        <w:pStyle w:val="ListBullet"/>
      </w:pPr>
      <w:r>
        <w:rPr>
          <w:rFonts w:ascii="Consolas" w:hAnsi="Consolas"/>
        </w:rPr>
        <w:t>API-RE-001-API.md</w:t>
      </w:r>
    </w:p>
    <w:p>
      <w:pPr>
        <w:pStyle w:val="ListBullet"/>
      </w:pPr>
      <w:r>
        <w:rPr>
          <w:rFonts w:ascii="Consolas" w:hAnsi="Consolas"/>
        </w:rPr>
        <w:t>MU-RE-001-ManualUsuario.md</w:t>
      </w:r>
    </w:p>
    <w:p>
      <w:pPr>
        <w:pStyle w:val="Heading4"/>
      </w:pPr>
      <w:r>
        <w:rPr>
          <w:color w:val="1F4E79"/>
        </w:rPr>
        <w:t>Enmascaramiento de datos</w:t>
      </w:r>
    </w:p>
    <w:p>
      <w:r>
        <w:t>Lineamientos considerados:</w:t>
      </w:r>
    </w:p>
    <w:p>
      <w:pPr>
        <w:pStyle w:val="ListBullet"/>
      </w:pPr>
      <w:r>
        <w:t>Proteccion de datos personales.</w:t>
      </w:r>
    </w:p>
    <w:p>
      <w:pPr>
        <w:pStyle w:val="ListBullet"/>
      </w:pPr>
      <w:r>
        <w:t>No exposicion de contrasenas.</w:t>
      </w:r>
    </w:p>
    <w:p>
      <w:pPr>
        <w:pStyle w:val="ListBullet"/>
      </w:pPr>
      <w:r>
        <w:t>No exposicion de secretos.</w:t>
      </w:r>
    </w:p>
    <w:p>
      <w:pPr>
        <w:pStyle w:val="ListBullet"/>
      </w:pPr>
      <w:r>
        <w:t>Uso de datos demo o anonimizados en pruebas.</w:t>
      </w:r>
    </w:p>
    <w:p>
      <w:pPr>
        <w:pStyle w:val="ListBullet"/>
      </w:pPr>
      <w:r>
        <w:t>Restriccion de informacion visible por rol.</w:t>
      </w:r>
    </w:p>
    <w:p>
      <w:r>
        <w:t>Cumplimiento en RE:</w:t>
      </w:r>
    </w:p>
    <w:p>
      <w:pPr>
        <w:pStyle w:val="ListBullet"/>
      </w:pPr>
      <w:r>
        <w:t xml:space="preserve">La documentacion no incluye valores reales de </w:t>
      </w:r>
      <w:r>
        <w:rPr>
          <w:rFonts w:ascii="Consolas" w:hAnsi="Consolas"/>
        </w:rPr>
        <w:t>.env</w:t>
      </w:r>
      <w:r>
        <w:t>.</w:t>
      </w:r>
    </w:p>
    <w:p>
      <w:pPr>
        <w:pStyle w:val="ListBullet"/>
      </w:pPr>
      <w:r>
        <w:t>Las evidencias no deben mostrar contrasenas, tokens, QR reales ni datos personales completos.</w:t>
      </w:r>
    </w:p>
    <w:p>
      <w:pPr>
        <w:pStyle w:val="ListBullet"/>
      </w:pPr>
      <w:r>
        <w:t>Las contrasenas no se muestran en claro.</w:t>
      </w:r>
    </w:p>
    <w:p>
      <w:pPr>
        <w:pStyle w:val="ListBullet"/>
      </w:pPr>
      <w:r>
        <w:t>Los reportes y modulos se consultan conforme a permisos.</w:t>
      </w:r>
    </w:p>
    <w:p>
      <w:pPr>
        <w:pStyle w:val="ListBullet"/>
      </w:pPr>
      <w:r>
        <w:t>Las pruebas se realizan con datos demo o anonimizados.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PT-RE-001-Pruebas.md</w:t>
      </w:r>
    </w:p>
    <w:p>
      <w:pPr>
        <w:pStyle w:val="ListBullet"/>
      </w:pPr>
      <w:r>
        <w:rPr>
          <w:rFonts w:ascii="Consolas" w:hAnsi="Consolas"/>
        </w:rPr>
        <w:t>TR-RE-001-MatrizTrazabilidadISO.md</w:t>
      </w:r>
    </w:p>
    <w:p>
      <w:pPr>
        <w:pStyle w:val="ListBullet"/>
      </w:pPr>
      <w:r>
        <w:rPr>
          <w:rFonts w:ascii="Consolas" w:hAnsi="Consolas"/>
        </w:rPr>
        <w:t>MA-RE-001-Administracion.md</w:t>
      </w:r>
    </w:p>
    <w:p>
      <w:pPr>
        <w:pStyle w:val="Heading4"/>
      </w:pPr>
      <w:r>
        <w:rPr>
          <w:color w:val="1F4E79"/>
        </w:rPr>
        <w:t>Anonimizacion de datos</w:t>
      </w:r>
    </w:p>
    <w:p>
      <w:r>
        <w:t>Lineamientos considerados:</w:t>
      </w:r>
    </w:p>
    <w:p>
      <w:pPr>
        <w:pStyle w:val="ListBullet"/>
      </w:pPr>
      <w:r>
        <w:t>Reducir exposicion de datos personales.</w:t>
      </w:r>
    </w:p>
    <w:p>
      <w:pPr>
        <w:pStyle w:val="ListBullet"/>
      </w:pPr>
      <w:r>
        <w:t>Mantener trazabilidad sin identificar directamente a la persona.</w:t>
      </w:r>
    </w:p>
    <w:p>
      <w:pPr>
        <w:pStyle w:val="ListBullet"/>
      </w:pPr>
      <w:r>
        <w:t>Evitar recuperacion operativa de datos personales una vez cumplido el periodo definido.</w:t>
      </w:r>
    </w:p>
    <w:p>
      <w:r>
        <w:t>Cumplimiento en RE:</w:t>
      </w:r>
    </w:p>
    <w:p>
      <w:pPr>
        <w:pStyle w:val="ListBullet"/>
      </w:pPr>
      <w:r>
        <w:t xml:space="preserve">La eliminacion permanente oculta el registro en RE mediante </w:t>
      </w:r>
      <w:r>
        <w:rPr>
          <w:rFonts w:ascii="Consolas" w:hAnsi="Consolas"/>
        </w:rPr>
        <w:t>eliminado_permanente</w:t>
      </w:r>
      <w:r>
        <w:t>.</w:t>
      </w:r>
    </w:p>
    <w:p>
      <w:pPr>
        <w:pStyle w:val="ListBullet"/>
      </w:pPr>
      <w:r>
        <w:t>El registro se conserva en base de datos para trazabilidad.</w:t>
      </w:r>
    </w:p>
    <w:p>
      <w:pPr>
        <w:pStyle w:val="ListBullet"/>
      </w:pPr>
      <w:r>
        <w:t>Al cumplirse 30 dias desde la eliminacion permanente, el proceso automatico de anonimizacion sobrescribe datos personales.</w:t>
      </w:r>
    </w:p>
    <w:p>
      <w:pPr>
        <w:pStyle w:val="ListBullet"/>
      </w:pPr>
      <w:r>
        <w:t>Se anonimizan datos como nombre, apellidos, correo, telefono, fotografia, tokens y datos de identificacion aplicables.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PT-RE-001-Pruebas.md</w:t>
      </w:r>
      <w:r>
        <w:t>, caso PT-014.</w:t>
      </w:r>
    </w:p>
    <w:p>
      <w:pPr>
        <w:pStyle w:val="ListBullet"/>
      </w:pPr>
      <w:r>
        <w:t>Backend: proceso automatico de anonimizacion de eliminados.</w:t>
      </w:r>
    </w:p>
    <w:p>
      <w:pPr>
        <w:pStyle w:val="ListBullet"/>
      </w:pPr>
      <w:r>
        <w:t xml:space="preserve">Matriz de trazabilidad </w:t>
      </w:r>
      <w:r>
        <w:rPr>
          <w:rFonts w:ascii="Consolas" w:hAnsi="Consolas"/>
        </w:rPr>
        <w:t>TR-RE-001-MatrizTrazabilidadISO.md</w:t>
      </w:r>
      <w:r>
        <w:t>.</w:t>
      </w:r>
    </w:p>
    <w:p>
      <w:pPr>
        <w:pStyle w:val="Heading3"/>
      </w:pPr>
      <w:r>
        <w:rPr>
          <w:color w:val="1F4E79"/>
        </w:rPr>
        <w:t>4.3 PSI.01 - Requisitos de seguridad en proyectos</w:t>
      </w:r>
    </w:p>
    <w:p>
      <w:pPr>
        <w:pStyle w:val="Heading4"/>
      </w:pPr>
      <w:r>
        <w:rPr>
          <w:color w:val="1F4E79"/>
        </w:rPr>
        <w:t>Seguridad en la gestion del proyecto</w:t>
      </w:r>
    </w:p>
    <w:p>
      <w:r>
        <w:t>Lineamientos considerados:</w:t>
      </w:r>
    </w:p>
    <w:p>
      <w:pPr>
        <w:pStyle w:val="ListBullet"/>
      </w:pPr>
      <w:r>
        <w:t>Requisitos de seguridad.</w:t>
      </w:r>
    </w:p>
    <w:p>
      <w:pPr>
        <w:pStyle w:val="ListBullet"/>
      </w:pPr>
      <w:r>
        <w:t>Documentacion del proyecto.</w:t>
      </w:r>
    </w:p>
    <w:p>
      <w:pPr>
        <w:pStyle w:val="ListBullet"/>
      </w:pPr>
      <w:r>
        <w:t>Roles y responsabilidades.</w:t>
      </w:r>
    </w:p>
    <w:p>
      <w:pPr>
        <w:pStyle w:val="ListBullet"/>
      </w:pPr>
      <w:r>
        <w:t>Evidencia de pruebas.</w:t>
      </w:r>
    </w:p>
    <w:p>
      <w:pPr>
        <w:pStyle w:val="ListBullet"/>
      </w:pPr>
      <w:r>
        <w:t>Resguardo de informacion critica.</w:t>
      </w:r>
    </w:p>
    <w:p>
      <w:r>
        <w:t>Cumplimiento en RE:</w:t>
      </w:r>
    </w:p>
    <w:p>
      <w:pPr>
        <w:pStyle w:val="ListBullet"/>
      </w:pPr>
      <w:r>
        <w:t>El proyecto cuenta con documentacion funcional, tecnica, administrativa, de base de datos, API, pruebas, riesgos y trazabilidad.</w:t>
      </w:r>
    </w:p>
    <w:p>
      <w:pPr>
        <w:pStyle w:val="ListBullet"/>
      </w:pPr>
      <w:r>
        <w:t>Los roles y permisos del sistema se encuentran documentados.</w:t>
      </w:r>
    </w:p>
    <w:p>
      <w:pPr>
        <w:pStyle w:val="ListBullet"/>
      </w:pPr>
      <w:r>
        <w:t>Los comandos de instalacion y despliegue se describen en el documento de instalacion.</w:t>
      </w:r>
    </w:p>
    <w:p>
      <w:pPr>
        <w:pStyle w:val="ListBullet"/>
      </w:pPr>
      <w:r>
        <w:t>Las variables de entorno se documentan solo por nombre, sin valores reales.</w:t>
      </w:r>
    </w:p>
    <w:p>
      <w:r>
        <w:t>Evidencia relacionada:</w:t>
      </w:r>
    </w:p>
    <w:p>
      <w:pPr>
        <w:pStyle w:val="ListBullet"/>
      </w:pPr>
      <w:r>
        <w:rPr>
          <w:rFonts w:ascii="Consolas" w:hAnsi="Consolas"/>
        </w:rPr>
        <w:t>DR-RE-001-Requerimientos.md</w:t>
      </w:r>
    </w:p>
    <w:p>
      <w:pPr>
        <w:pStyle w:val="ListBullet"/>
      </w:pPr>
      <w:r>
        <w:rPr>
          <w:rFonts w:ascii="Consolas" w:hAnsi="Consolas"/>
        </w:rPr>
        <w:t>DF-RE-001-Funcional.md</w:t>
      </w:r>
    </w:p>
    <w:p>
      <w:pPr>
        <w:pStyle w:val="ListBullet"/>
      </w:pPr>
      <w:r>
        <w:rPr>
          <w:rFonts w:ascii="Consolas" w:hAnsi="Consolas"/>
        </w:rPr>
        <w:t>MA-RE-001-Administracion.md</w:t>
      </w:r>
    </w:p>
    <w:p>
      <w:pPr>
        <w:pStyle w:val="ListBullet"/>
      </w:pPr>
      <w:r>
        <w:rPr>
          <w:rFonts w:ascii="Consolas" w:hAnsi="Consolas"/>
        </w:rPr>
        <w:t>MT-RE-001-ManualTecnico.md</w:t>
      </w:r>
    </w:p>
    <w:p>
      <w:pPr>
        <w:pStyle w:val="ListBullet"/>
      </w:pPr>
      <w:r>
        <w:rPr>
          <w:rFonts w:ascii="Consolas" w:hAnsi="Consolas"/>
        </w:rPr>
        <w:t>MI-RE-001-Instalacion.md</w:t>
      </w:r>
    </w:p>
    <w:p>
      <w:pPr>
        <w:pStyle w:val="ListBullet"/>
      </w:pPr>
      <w:r>
        <w:rPr>
          <w:rFonts w:ascii="Consolas" w:hAnsi="Consolas"/>
        </w:rPr>
        <w:t>TR-RE-001-MatrizTrazabilidadISO.md</w:t>
      </w:r>
    </w:p>
    <w:p>
      <w:pPr>
        <w:pStyle w:val="Heading2"/>
      </w:pPr>
      <w:r>
        <w:rPr>
          <w:color w:val="1F4E79"/>
        </w:rPr>
        <w:t>5. Resumen tabular de evidencias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Tema PSI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Como lo cumple RE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 / evidencia</w:t>
            </w:r>
          </w:p>
        </w:tc>
      </w:tr>
      <w:tr>
        <w:tc>
          <w:tcPr>
            <w:tcW w:type="dxa" w:w="2880"/>
          </w:tcPr>
          <w:p>
            <w:r/>
            <w:r>
              <w:t>Principios de desarrollo seguro</w:t>
            </w:r>
          </w:p>
        </w:tc>
        <w:tc>
          <w:tcPr>
            <w:tcW w:type="dxa" w:w="2880"/>
          </w:tcPr>
          <w:p>
            <w:r/>
            <w:r>
              <w:t>Autenticacion, roles, validaciones, manejo de errores y proteccion de datos.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MT-RE-001</w:t>
            </w:r>
            <w:r>
              <w:t xml:space="preserve">, </w:t>
            </w:r>
            <w:r>
              <w:rPr>
                <w:rFonts w:ascii="Consolas" w:hAnsi="Consolas"/>
              </w:rPr>
              <w:t>DF-RE-001</w:t>
            </w:r>
            <w:r>
              <w:t xml:space="preserve">, </w:t>
            </w:r>
            <w:r>
              <w:rPr>
                <w:rFonts w:ascii="Consolas" w:hAnsi="Consolas"/>
              </w:rPr>
              <w:t>MR-RE-001</w:t>
            </w:r>
          </w:p>
        </w:tc>
      </w:tr>
      <w:tr>
        <w:tc>
          <w:tcPr>
            <w:tcW w:type="dxa" w:w="2880"/>
          </w:tcPr>
          <w:p>
            <w:r/>
            <w:r>
              <w:t>Pruebas</w:t>
            </w:r>
          </w:p>
        </w:tc>
        <w:tc>
          <w:tcPr>
            <w:tcW w:type="dxa" w:w="2880"/>
          </w:tcPr>
          <w:p>
            <w:r/>
            <w:r>
              <w:t>Casos funcionales, permisos, reportes, errores y seguridad.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PT-RE-001</w:t>
            </w:r>
          </w:p>
        </w:tc>
      </w:tr>
      <w:tr>
        <w:tc>
          <w:tcPr>
            <w:tcW w:type="dxa" w:w="2880"/>
          </w:tcPr>
          <w:p>
            <w:r/>
            <w:r>
              <w:t>Separacion de ambientes</w:t>
            </w:r>
          </w:p>
        </w:tc>
        <w:tc>
          <w:tcPr>
            <w:tcW w:type="dxa" w:w="2880"/>
          </w:tcPr>
          <w:p>
            <w:r/>
            <w:r>
              <w:t xml:space="preserve">Configuracion por </w:t>
            </w:r>
            <w:r>
              <w:rPr>
                <w:rFonts w:ascii="Consolas" w:hAnsi="Consolas"/>
              </w:rPr>
              <w:t>.env</w:t>
            </w:r>
            <w:r>
              <w:t>, bases separadas y datos demo.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MI-RE-001</w:t>
            </w:r>
            <w:r>
              <w:t xml:space="preserve">, </w:t>
            </w:r>
            <w:r>
              <w:rPr>
                <w:rFonts w:ascii="Consolas" w:hAnsi="Consolas"/>
              </w:rPr>
              <w:t>MT-RE-001</w:t>
            </w:r>
          </w:p>
        </w:tc>
      </w:tr>
      <w:tr>
        <w:tc>
          <w:tcPr>
            <w:tcW w:type="dxa" w:w="2880"/>
          </w:tcPr>
          <w:p>
            <w:r/>
            <w:r>
              <w:t>Lineamientos</w:t>
            </w:r>
          </w:p>
        </w:tc>
        <w:tc>
          <w:tcPr>
            <w:tcW w:type="dxa" w:w="2880"/>
          </w:tcPr>
          <w:p>
            <w:r/>
            <w:r>
              <w:t>Requerimientos, documentacion, control de cambios y trazabilidad.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DR-RE-001</w:t>
            </w:r>
            <w:r>
              <w:t xml:space="preserve">, </w:t>
            </w:r>
            <w:r>
              <w:rPr>
                <w:rFonts w:ascii="Consolas" w:hAnsi="Consolas"/>
              </w:rPr>
              <w:t>TR-RE-001</w:t>
            </w:r>
          </w:p>
        </w:tc>
      </w:tr>
      <w:tr>
        <w:tc>
          <w:tcPr>
            <w:tcW w:type="dxa" w:w="2880"/>
          </w:tcPr>
          <w:p>
            <w:r/>
            <w:r>
              <w:t>Obligaciones</w:t>
            </w:r>
          </w:p>
        </w:tc>
        <w:tc>
          <w:tcPr>
            <w:tcW w:type="dxa" w:w="2880"/>
          </w:tcPr>
          <w:p>
            <w:r/>
            <w:r>
              <w:t>Responsables, pruebas, despliegue y control documental.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MA-RE-001</w:t>
            </w:r>
            <w:r>
              <w:t xml:space="preserve">, </w:t>
            </w:r>
            <w:r>
              <w:rPr>
                <w:rFonts w:ascii="Consolas" w:hAnsi="Consolas"/>
              </w:rPr>
              <w:t>PT-RE-001</w:t>
            </w:r>
          </w:p>
        </w:tc>
      </w:tr>
      <w:tr>
        <w:tc>
          <w:tcPr>
            <w:tcW w:type="dxa" w:w="2880"/>
          </w:tcPr>
          <w:p>
            <w:r/>
            <w:r>
              <w:t>Control de accesos</w:t>
            </w:r>
          </w:p>
        </w:tc>
        <w:tc>
          <w:tcPr>
            <w:tcW w:type="dxa" w:w="2880"/>
          </w:tcPr>
          <w:p>
            <w:r/>
            <w:r>
              <w:t>Roles, permisos, token, rutas protegidas y visibilidad por perfil.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MA-RE-001</w:t>
            </w:r>
            <w:r>
              <w:t xml:space="preserve">, </w:t>
            </w:r>
            <w:r>
              <w:rPr>
                <w:rFonts w:ascii="Consolas" w:hAnsi="Consolas"/>
              </w:rPr>
              <w:t>API-RE-001</w:t>
            </w:r>
          </w:p>
        </w:tc>
      </w:tr>
      <w:tr>
        <w:tc>
          <w:tcPr>
            <w:tcW w:type="dxa" w:w="2880"/>
          </w:tcPr>
          <w:p>
            <w:r/>
            <w:r>
              <w:t>Enmascaramiento de datos</w:t>
            </w:r>
          </w:p>
        </w:tc>
        <w:tc>
          <w:tcPr>
            <w:tcW w:type="dxa" w:w="2880"/>
          </w:tcPr>
          <w:p>
            <w:r/>
            <w:r>
              <w:t>No exponer secretos, contrasenas, tokens, QR reales ni datos personales completos.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PT-RE-001</w:t>
            </w:r>
            <w:r>
              <w:t xml:space="preserve">, </w:t>
            </w:r>
            <w:r>
              <w:rPr>
                <w:rFonts w:ascii="Consolas" w:hAnsi="Consolas"/>
              </w:rPr>
              <w:t>TR-RE-001</w:t>
            </w:r>
          </w:p>
        </w:tc>
      </w:tr>
      <w:tr>
        <w:tc>
          <w:tcPr>
            <w:tcW w:type="dxa" w:w="2880"/>
          </w:tcPr>
          <w:p>
            <w:r/>
            <w:r>
              <w:t>Anonimizacion</w:t>
            </w:r>
          </w:p>
        </w:tc>
        <w:tc>
          <w:tcPr>
            <w:tcW w:type="dxa" w:w="2880"/>
          </w:tcPr>
          <w:p>
            <w:r/>
            <w:r>
              <w:t>Eliminacion permanente oculta en RE y anonimiza datos despues de 30 dias.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PT-014</w:t>
            </w:r>
            <w:r>
              <w:t>, backend de RE</w:t>
            </w:r>
          </w:p>
        </w:tc>
      </w:tr>
    </w:tbl>
    <w:p/>
    <w:p>
      <w:pPr>
        <w:pStyle w:val="Heading2"/>
      </w:pPr>
      <w:r>
        <w:rPr>
          <w:color w:val="1F4E79"/>
        </w:rPr>
        <w:t>6. Resultado de la revision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Criterio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</w:t>
            </w:r>
          </w:p>
        </w:tc>
      </w:tr>
      <w:tr>
        <w:tc>
          <w:tcPr>
            <w:tcW w:type="dxa" w:w="4320"/>
          </w:tcPr>
          <w:p>
            <w:r/>
            <w:r>
              <w:t>Documentacion funcional</w:t>
            </w:r>
          </w:p>
        </w:tc>
        <w:tc>
          <w:tcPr>
            <w:tcW w:type="dxa" w:w="4320"/>
          </w:tcPr>
          <w:p>
            <w:r/>
            <w:r>
              <w:t>Conforme</w:t>
            </w:r>
          </w:p>
        </w:tc>
      </w:tr>
      <w:tr>
        <w:tc>
          <w:tcPr>
            <w:tcW w:type="dxa" w:w="4320"/>
          </w:tcPr>
          <w:p>
            <w:r/>
            <w:r>
              <w:t>Documentacion tecnica</w:t>
            </w:r>
          </w:p>
        </w:tc>
        <w:tc>
          <w:tcPr>
            <w:tcW w:type="dxa" w:w="4320"/>
          </w:tcPr>
          <w:p>
            <w:r/>
            <w:r>
              <w:t>Conforme</w:t>
            </w:r>
          </w:p>
        </w:tc>
      </w:tr>
      <w:tr>
        <w:tc>
          <w:tcPr>
            <w:tcW w:type="dxa" w:w="4320"/>
          </w:tcPr>
          <w:p>
            <w:r/>
            <w:r>
              <w:t>Control de accesos</w:t>
            </w:r>
          </w:p>
        </w:tc>
        <w:tc>
          <w:tcPr>
            <w:tcW w:type="dxa" w:w="4320"/>
          </w:tcPr>
          <w:p>
            <w:r/>
            <w:r>
              <w:t>Conforme</w:t>
            </w:r>
          </w:p>
        </w:tc>
      </w:tr>
      <w:tr>
        <w:tc>
          <w:tcPr>
            <w:tcW w:type="dxa" w:w="4320"/>
          </w:tcPr>
          <w:p>
            <w:r/>
            <w:r>
              <w:t>Evidencia de pruebas</w:t>
            </w:r>
          </w:p>
        </w:tc>
        <w:tc>
          <w:tcPr>
            <w:tcW w:type="dxa" w:w="4320"/>
          </w:tcPr>
          <w:p>
            <w:r/>
            <w:r>
              <w:t>Conforme</w:t>
            </w:r>
          </w:p>
        </w:tc>
      </w:tr>
      <w:tr>
        <w:tc>
          <w:tcPr>
            <w:tcW w:type="dxa" w:w="4320"/>
          </w:tcPr>
          <w:p>
            <w:r/>
            <w:r>
              <w:t>Separacion de ambientes</w:t>
            </w:r>
          </w:p>
        </w:tc>
        <w:tc>
          <w:tcPr>
            <w:tcW w:type="dxa" w:w="4320"/>
          </w:tcPr>
          <w:p>
            <w:r/>
            <w:r>
              <w:t>Conforme</w:t>
            </w:r>
          </w:p>
        </w:tc>
      </w:tr>
      <w:tr>
        <w:tc>
          <w:tcPr>
            <w:tcW w:type="dxa" w:w="4320"/>
          </w:tcPr>
          <w:p>
            <w:r/>
            <w:r>
              <w:t>Proteccion de secretos</w:t>
            </w:r>
          </w:p>
        </w:tc>
        <w:tc>
          <w:tcPr>
            <w:tcW w:type="dxa" w:w="4320"/>
          </w:tcPr>
          <w:p>
            <w:r/>
            <w:r>
              <w:t>Conforme</w:t>
            </w:r>
          </w:p>
        </w:tc>
      </w:tr>
      <w:tr>
        <w:tc>
          <w:tcPr>
            <w:tcW w:type="dxa" w:w="4320"/>
          </w:tcPr>
          <w:p>
            <w:r/>
            <w:r>
              <w:t>Enmascaramiento de datos</w:t>
            </w:r>
          </w:p>
        </w:tc>
        <w:tc>
          <w:tcPr>
            <w:tcW w:type="dxa" w:w="4320"/>
          </w:tcPr>
          <w:p>
            <w:r/>
            <w:r>
              <w:t>Conforme</w:t>
            </w:r>
          </w:p>
        </w:tc>
      </w:tr>
      <w:tr>
        <w:tc>
          <w:tcPr>
            <w:tcW w:type="dxa" w:w="4320"/>
          </w:tcPr>
          <w:p>
            <w:r/>
            <w:r>
              <w:t>Anonimizacion posterior a eliminacion permanente</w:t>
            </w:r>
          </w:p>
        </w:tc>
        <w:tc>
          <w:tcPr>
            <w:tcW w:type="dxa" w:w="4320"/>
          </w:tcPr>
          <w:p>
            <w:r/>
            <w:r>
              <w:t>Conforme</w:t>
            </w:r>
          </w:p>
        </w:tc>
      </w:tr>
    </w:tbl>
    <w:p/>
    <w:p>
      <w:pPr>
        <w:pStyle w:val="Heading2"/>
      </w:pPr>
      <w:r>
        <w:rPr>
          <w:color w:val="1F4E79"/>
        </w:rPr>
        <w:t>7. Conclusion</w:t>
      </w:r>
    </w:p>
    <w:p>
      <w:r>
        <w:t xml:space="preserve">Recepcion Electronica cuenta con documentacion, controles y evidencia que permiten demostrar su alineacion con los lineamientos revisados de </w:t>
      </w:r>
      <w:r>
        <w:rPr>
          <w:b/>
        </w:rPr>
        <w:t>PSI.01</w:t>
      </w:r>
      <w:r>
        <w:t xml:space="preserve">, </w:t>
      </w:r>
      <w:r>
        <w:rPr>
          <w:b/>
        </w:rPr>
        <w:t>PSI.05</w:t>
      </w:r>
      <w:r>
        <w:t xml:space="preserve"> y </w:t>
      </w:r>
      <w:r>
        <w:rPr>
          <w:b/>
        </w:rPr>
        <w:t>PSI.12</w:t>
      </w:r>
      <w:r>
        <w:t>.</w:t>
      </w:r>
    </w:p>
    <w:p>
      <w:r>
        <w:t>El sistema contempla control de accesos por rol, proteccion de contrasenas, gestion de variables de entorno, separacion de ambientes, pruebas funcionales, trazabilidad documental y anonimizacion posterior a eliminacion permanente.</w:t>
      </w:r>
    </w:p>
    <w:p>
      <w:r>
        <w:t>La evidencia principal para auditoria se concentra en:</w:t>
      </w:r>
    </w:p>
    <w:p>
      <w:pPr>
        <w:pStyle w:val="ListBullet"/>
      </w:pPr>
      <w:r>
        <w:rPr>
          <w:rFonts w:ascii="Consolas" w:hAnsi="Consolas"/>
        </w:rPr>
        <w:t>TR-RE-001-MatrizTrazabilidadISO.md</w:t>
      </w:r>
    </w:p>
    <w:p>
      <w:pPr>
        <w:pStyle w:val="ListBullet"/>
      </w:pPr>
      <w:r>
        <w:rPr>
          <w:rFonts w:ascii="Consolas" w:hAnsi="Consolas"/>
        </w:rPr>
        <w:t>PT-RE-001-Pruebas.md</w:t>
      </w:r>
    </w:p>
    <w:p>
      <w:pPr>
        <w:pStyle w:val="ListBullet"/>
      </w:pPr>
      <w:r>
        <w:rPr>
          <w:rFonts w:ascii="Consolas" w:hAnsi="Consolas"/>
        </w:rPr>
        <w:t>MA-RE-001-Administracion.md</w:t>
      </w:r>
    </w:p>
    <w:p>
      <w:pPr>
        <w:pStyle w:val="ListBullet"/>
      </w:pPr>
      <w:r>
        <w:rPr>
          <w:rFonts w:ascii="Consolas" w:hAnsi="Consolas"/>
        </w:rPr>
        <w:t>DF-RE-001-Funcional.md</w:t>
      </w:r>
    </w:p>
    <w:p>
      <w:pPr>
        <w:pStyle w:val="ListBullet"/>
      </w:pPr>
      <w:r>
        <w:rPr>
          <w:rFonts w:ascii="Consolas" w:hAnsi="Consolas"/>
        </w:rPr>
        <w:t>MT-RE-001-ManualTecnico.md</w:t>
      </w:r>
    </w:p>
    <w:p>
      <w:pPr>
        <w:pStyle w:val="ListBullet"/>
      </w:pPr>
      <w:r>
        <w:rPr>
          <w:rFonts w:ascii="Consolas" w:hAnsi="Consolas"/>
        </w:rPr>
        <w:t>MI-RE-001-Instalacion.md</w:t>
      </w:r>
    </w:p>
    <w:p>
      <w:pPr>
        <w:pStyle w:val="ListBullet"/>
      </w:pPr>
      <w:r>
        <w:rPr>
          <w:rFonts w:ascii="Consolas" w:hAnsi="Consolas"/>
        </w:rPr>
        <w:t>MR-RE-001-MatrizRiesgos.md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