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Documentación de API</w:t>
      </w:r>
    </w:p>
    <w:p>
      <w:pPr>
        <w:pStyle w:val="Heading2"/>
      </w:pPr>
      <w:r>
        <w:rPr>
          <w:color w:val="1F4E79"/>
        </w:rPr>
        <w:t>Recepción Electrónica (RE) — Base</w:t>
      </w:r>
    </w:p>
    <w:p>
      <w:r>
        <w:t>Especificación de los endpoints del núcleo de Recepción Electrónica.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Documentación de API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API-RE-001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 — Base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>Documento de la base. Los endpoints de módulos opcionales (dispositivos, contratistas, capacitaciones, registro de campo, OCR, validación facial) se documentan en sus documentos de integración.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 la API base.</w:t>
            </w:r>
          </w:p>
        </w:tc>
      </w:tr>
    </w:tbl>
    <w:p/>
    <w:p>
      <w:pPr>
        <w:pStyle w:val="Heading2"/>
      </w:pPr>
      <w:r>
        <w:rPr>
          <w:color w:val="1F4E79"/>
        </w:rPr>
        <w:t>1. Generalidades</w:t>
      </w:r>
    </w:p>
    <w:p>
      <w:pPr>
        <w:pStyle w:val="ListBullet"/>
      </w:pPr>
      <w:r>
        <w:t xml:space="preserve">Base de la API: </w:t>
      </w:r>
      <w:r>
        <w:rPr>
          <w:rFonts w:ascii="Consolas" w:hAnsi="Consolas"/>
        </w:rPr>
        <w:t>/api</w:t>
      </w:r>
      <w:r>
        <w:t>.</w:t>
      </w:r>
    </w:p>
    <w:p>
      <w:pPr>
        <w:pStyle w:val="ListBullet"/>
      </w:pPr>
      <w:r>
        <w:t xml:space="preserve">Autenticación: las rutas protegidas requieren el header </w:t>
      </w:r>
      <w:r>
        <w:rPr>
          <w:rFonts w:ascii="Consolas" w:hAnsi="Consolas"/>
        </w:rPr>
        <w:t>x-access-token</w:t>
      </w:r>
      <w:r>
        <w:t xml:space="preserve"> (JWT). El WebSocket usa token validado.</w:t>
      </w:r>
    </w:p>
    <w:p>
      <w:pPr>
        <w:pStyle w:val="ListBullet"/>
      </w:pPr>
      <w:r>
        <w:t xml:space="preserve">Control de acceso: por rol mediante </w:t>
      </w:r>
      <w:r>
        <w:rPr>
          <w:rFonts w:ascii="Consolas" w:hAnsi="Consolas"/>
        </w:rPr>
        <w:t>validarTokenYRol([...])</w:t>
      </w:r>
      <w:r>
        <w:t>.</w:t>
      </w:r>
    </w:p>
    <w:p>
      <w:pPr>
        <w:pStyle w:val="ListBullet"/>
      </w:pPr>
      <w:r>
        <w:t>Límites de tasa: aplicados a rutas sensibles de autenticación.</w:t>
      </w:r>
    </w:p>
    <w:p>
      <w:pPr>
        <w:pStyle w:val="Heading3"/>
      </w:pPr>
      <w:r>
        <w:rPr>
          <w:color w:val="1F4E79"/>
        </w:rPr>
        <w:t>1.1 Formato de respuesta</w:t>
      </w:r>
    </w:p>
    <w:p>
      <w:r>
        <w:t>Éxito:</w:t>
      </w:r>
    </w:p>
    <w:p>
      <w:r>
        <w:rPr>
          <w:rFonts w:ascii="Consolas" w:hAnsi="Consolas"/>
          <w:sz w:val="18"/>
        </w:rPr>
        <w:t>{ "estado": true, "datos": {} }</w:t>
      </w:r>
    </w:p>
    <w:p>
      <w:r>
        <w:t>Error funcional:</w:t>
      </w:r>
    </w:p>
    <w:p>
      <w:r>
        <w:rPr>
          <w:rFonts w:ascii="Consolas" w:hAnsi="Consolas"/>
          <w:sz w:val="18"/>
        </w:rPr>
        <w:t>{ "estado": false, "mensaje": "Descripción del error" }</w:t>
      </w:r>
    </w:p>
    <w:p>
      <w:r>
        <w:t>Validación de formulario:</w:t>
      </w:r>
    </w:p>
    <w:p>
      <w:r>
        <w:rPr>
          <w:rFonts w:ascii="Consolas" w:hAnsi="Consolas"/>
          <w:sz w:val="18"/>
        </w:rPr>
        <w:t>{ "estado": false, "mensaje": "Revisa que los datos sean correctos", "mensajes": {} }</w:t>
      </w:r>
    </w:p>
    <w:p>
      <w:pPr>
        <w:pStyle w:val="Heading2"/>
      </w:pPr>
      <w:r>
        <w:rPr>
          <w:color w:val="1F4E79"/>
        </w:rPr>
        <w:t>2. Autenticación — `/api/auth`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Recibe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Responde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Login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/api/auth</w:t>
            </w:r>
          </w:p>
        </w:tc>
        <w:tc>
          <w:tcPr>
            <w:tcW w:type="dxa" w:w="1728"/>
          </w:tcPr>
          <w:p>
            <w:r/>
            <w:r>
              <w:t>Correo, contraseña y datos de dispositivo.</w:t>
            </w:r>
          </w:p>
        </w:tc>
        <w:tc>
          <w:tcPr>
            <w:tcW w:type="dxa" w:w="1728"/>
          </w:tcPr>
          <w:p>
            <w:r/>
            <w:r>
              <w:t>Token JWT, datos de usuario y configuración.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/api/auth/logout</w:t>
            </w:r>
          </w:p>
        </w:tc>
        <w:tc>
          <w:tcPr>
            <w:tcW w:type="dxa" w:w="1728"/>
          </w:tcPr>
          <w:p>
            <w:r/>
            <w:r>
              <w:t>Token de sesión.</w:t>
            </w:r>
          </w:p>
        </w:tc>
        <w:tc>
          <w:tcPr>
            <w:tcW w:type="dxa" w:w="1728"/>
          </w:tcPr>
          <w:p>
            <w:r/>
            <w:r>
              <w:t>Confirmación de cierre.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</w:tbl>
    <w:p/>
    <w:p>
      <w:pPr>
        <w:pStyle w:val="Heading2"/>
      </w:pPr>
      <w:r>
        <w:rPr>
          <w:color w:val="1F4E79"/>
        </w:rPr>
        <w:t>3. Recuperación de contraseña — `/api/recuperaciones`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Recibe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Responde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Login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/enviar-codigo</w:t>
            </w:r>
          </w:p>
        </w:tc>
        <w:tc>
          <w:tcPr>
            <w:tcW w:type="dxa" w:w="1728"/>
          </w:tcPr>
          <w:p>
            <w:r/>
            <w:r>
              <w:t>Correo.</w:t>
            </w:r>
          </w:p>
        </w:tc>
        <w:tc>
          <w:tcPr>
            <w:tcW w:type="dxa" w:w="1728"/>
          </w:tcPr>
          <w:p>
            <w:r/>
            <w:r>
              <w:t>Envío de código.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/validar-codigo</w:t>
            </w:r>
          </w:p>
        </w:tc>
        <w:tc>
          <w:tcPr>
            <w:tcW w:type="dxa" w:w="1728"/>
          </w:tcPr>
          <w:p>
            <w:r/>
            <w:r>
              <w:t>Correo/código.</w:t>
            </w:r>
          </w:p>
        </w:tc>
        <w:tc>
          <w:tcPr>
            <w:tcW w:type="dxa" w:w="1728"/>
          </w:tcPr>
          <w:p>
            <w:r/>
            <w:r>
              <w:t>Token temporal.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PUT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/modificar-contrasena</w:t>
            </w:r>
          </w:p>
        </w:tc>
        <w:tc>
          <w:tcPr>
            <w:tcW w:type="dxa" w:w="1728"/>
          </w:tcPr>
          <w:p>
            <w:r/>
            <w:r>
              <w:t>Token temporal y nueva contraseña.</w:t>
            </w:r>
          </w:p>
        </w:tc>
        <w:tc>
          <w:tcPr>
            <w:tcW w:type="dxa" w:w="1728"/>
          </w:tcPr>
          <w:p>
            <w:r/>
            <w:r>
              <w:t>Confirmación.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</w:tbl>
    <w:p/>
    <w:p>
      <w:pPr>
        <w:pStyle w:val="Heading2"/>
      </w:pPr>
      <w:r>
        <w:rPr>
          <w:color w:val="1F4E79"/>
        </w:rPr>
        <w:t>4. Validación / setup inicial — `/api/validacion`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Login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/app</w:t>
            </w:r>
          </w:p>
        </w:tc>
        <w:tc>
          <w:tcPr>
            <w:tcW w:type="dxa" w:w="2160"/>
          </w:tcPr>
          <w:p>
            <w:r/>
            <w:r>
              <w:t>Estado de configuración inicial.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/session-config</w:t>
            </w:r>
          </w:p>
        </w:tc>
        <w:tc>
          <w:tcPr>
            <w:tcW w:type="dxa" w:w="2160"/>
          </w:tcPr>
          <w:p>
            <w:r/>
            <w:r>
              <w:t>Información de sesión/configuración activa.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/generales</w:t>
            </w:r>
            <w:r>
              <w:t xml:space="preserve">, </w:t>
            </w:r>
            <w:r>
              <w:rPr>
                <w:rFonts w:ascii="Consolas" w:hAnsi="Consolas"/>
              </w:rPr>
              <w:t>/accesos</w:t>
            </w:r>
            <w:r>
              <w:t xml:space="preserve">, </w:t>
            </w:r>
            <w:r>
              <w:rPr>
                <w:rFonts w:ascii="Consolas" w:hAnsi="Consolas"/>
              </w:rPr>
              <w:t>/pisos</w:t>
            </w:r>
          </w:p>
        </w:tc>
        <w:tc>
          <w:tcPr>
            <w:tcW w:type="dxa" w:w="2160"/>
          </w:tcPr>
          <w:p>
            <w:r/>
            <w:r>
              <w:t>Catálogos para setup.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/usuario/form-nuevo</w:t>
            </w:r>
            <w:r>
              <w:t xml:space="preserve">, </w:t>
            </w:r>
            <w:r>
              <w:rPr>
                <w:rFonts w:ascii="Consolas" w:hAnsi="Consolas"/>
              </w:rPr>
              <w:t>/empresa/form-nuevo</w:t>
            </w:r>
          </w:p>
        </w:tc>
        <w:tc>
          <w:tcPr>
            <w:tcW w:type="dxa" w:w="2160"/>
          </w:tcPr>
          <w:p>
            <w:r/>
            <w:r>
              <w:t>Datos para formularios iniciales.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/empresa</w:t>
            </w:r>
            <w:r>
              <w:t xml:space="preserve">, </w:t>
            </w:r>
            <w:r>
              <w:rPr>
                <w:rFonts w:ascii="Consolas" w:hAnsi="Consolas"/>
              </w:rPr>
              <w:t>/piso</w:t>
            </w:r>
            <w:r>
              <w:t xml:space="preserve">, </w:t>
            </w:r>
            <w:r>
              <w:rPr>
                <w:rFonts w:ascii="Consolas" w:hAnsi="Consolas"/>
              </w:rPr>
              <w:t>/acceso</w:t>
            </w:r>
            <w:r>
              <w:t xml:space="preserve">, </w:t>
            </w:r>
            <w:r>
              <w:rPr>
                <w:rFonts w:ascii="Consolas" w:hAnsi="Consolas"/>
              </w:rPr>
              <w:t>/usuario</w:t>
            </w:r>
            <w:r>
              <w:t xml:space="preserve">, </w:t>
            </w:r>
            <w:r>
              <w:rPr>
                <w:rFonts w:ascii="Consolas" w:hAnsi="Consolas"/>
              </w:rPr>
              <w:t>/configuracion</w:t>
            </w:r>
          </w:p>
        </w:tc>
        <w:tc>
          <w:tcPr>
            <w:tcW w:type="dxa" w:w="2160"/>
          </w:tcPr>
          <w:p>
            <w:r/>
            <w:r>
              <w:t>Altas del setup inicial.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/piso/:id</w:t>
            </w:r>
            <w:r>
              <w:t xml:space="preserve">, </w:t>
            </w:r>
            <w:r>
              <w:rPr>
                <w:rFonts w:ascii="Consolas" w:hAnsi="Consolas"/>
              </w:rPr>
              <w:t>/acceso/:id</w:t>
            </w:r>
          </w:p>
        </w:tc>
        <w:tc>
          <w:tcPr>
            <w:tcW w:type="dxa" w:w="2160"/>
          </w:tcPr>
          <w:p>
            <w:r/>
            <w:r>
              <w:t>Eliminación de elementos del setup.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pPr>
        <w:pStyle w:val="Heading2"/>
      </w:pPr>
      <w:r>
        <w:rPr>
          <w:color w:val="1F4E79"/>
        </w:rPr>
        <w:t>5. Usuarios — `/api/usuarios`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</w:rPr>
              <w:t>/activos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Lista, activos y detalle.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/directorio</w:t>
            </w:r>
          </w:p>
        </w:tc>
        <w:tc>
          <w:tcPr>
            <w:tcW w:type="dxa" w:w="2160"/>
          </w:tcPr>
          <w:p>
            <w:r/>
            <w:r>
              <w:t>Directorio.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/anfitriones</w:t>
            </w:r>
          </w:p>
        </w:tc>
        <w:tc>
          <w:tcPr>
            <w:tcW w:type="dxa" w:w="2160"/>
          </w:tcPr>
          <w:p>
            <w:r/>
            <w:r>
              <w:t>Anfitriones.</w:t>
            </w:r>
          </w:p>
        </w:tc>
        <w:tc>
          <w:tcPr>
            <w:tcW w:type="dxa" w:w="2160"/>
          </w:tcPr>
          <w:p>
            <w:r/>
            <w:r>
              <w:t>1, 2, 4, 5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/descargar-formato</w:t>
            </w:r>
            <w:r>
              <w:t xml:space="preserve"> · </w:t>
            </w:r>
            <w:r>
              <w:rPr>
                <w:rFonts w:ascii="Consolas" w:hAnsi="Consolas"/>
              </w:rPr>
              <w:t>/form-nuevo</w:t>
            </w:r>
            <w:r>
              <w:t xml:space="preserve"> · </w:t>
            </w:r>
            <w:r>
              <w:rPr>
                <w:rFonts w:ascii="Consolas" w:hAnsi="Consolas"/>
              </w:rPr>
              <w:t>/form-editar/:id</w:t>
            </w:r>
            <w:r>
              <w:t xml:space="preserve"> · </w:t>
            </w:r>
            <w:r>
              <w:rPr>
                <w:rFonts w:ascii="Consolas" w:hAnsi="Consolas"/>
              </w:rPr>
              <w:t>/qr/:id</w:t>
            </w:r>
          </w:p>
        </w:tc>
        <w:tc>
          <w:tcPr>
            <w:tcW w:type="dxa" w:w="2160"/>
          </w:tcPr>
          <w:p>
            <w:r/>
            <w:r>
              <w:t>Formatos, catálogos y QR.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2160"/>
          </w:tcPr>
          <w:p>
            <w:r/>
            <w:r>
              <w:t>Crear usuario.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/cargar-formato</w:t>
            </w:r>
            <w:r>
              <w:t xml:space="preserve"> · </w:t>
            </w:r>
            <w:r>
              <w:rPr>
                <w:rFonts w:ascii="Consolas" w:hAnsi="Consolas"/>
              </w:rPr>
              <w:t>/programacion</w:t>
            </w:r>
          </w:p>
        </w:tc>
        <w:tc>
          <w:tcPr>
            <w:tcW w:type="dxa" w:w="2160"/>
          </w:tcPr>
          <w:p>
            <w:r/>
            <w:r>
              <w:t>Carga masiva / programación.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Actualizar.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/anonimizar/:id</w:t>
            </w:r>
            <w:r>
              <w:t xml:space="preserve"> · </w:t>
            </w:r>
            <w:r>
              <w:rPr>
                <w:rFonts w:ascii="Consolas" w:hAnsi="Consolas"/>
              </w:rPr>
              <w:t>/reenviar/:id</w:t>
            </w:r>
            <w:r>
              <w:t xml:space="preserve"> · </w:t>
            </w:r>
            <w:r>
              <w:rPr>
                <w:rFonts w:ascii="Consolas" w:hAnsi="Consolas"/>
              </w:rPr>
              <w:t>/desbloquear/:id</w:t>
            </w:r>
            <w:r>
              <w:t xml:space="preserve"> · </w:t>
            </w:r>
            <w:r>
              <w:rPr>
                <w:rFonts w:ascii="Consolas" w:hAnsi="Consolas"/>
              </w:rPr>
              <w:t>/eliminar-permanente/:id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Anonimizar, reenviar, desbloquear, eliminar, estado.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</w:tbl>
    <w:p/>
    <w:p>
      <w:pPr>
        <w:pStyle w:val="Heading2"/>
      </w:pPr>
      <w:r>
        <w:rPr>
          <w:color w:val="1F4E79"/>
        </w:rPr>
        <w:t>6. Empleados — `/api/empleados`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</w:rPr>
              <w:t>/activos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Lista, activos y detalle.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/directorio</w:t>
            </w:r>
            <w:r>
              <w:t xml:space="preserve"> · </w:t>
            </w:r>
            <w:r>
              <w:rPr>
                <w:rFonts w:ascii="Consolas" w:hAnsi="Consolas"/>
              </w:rPr>
              <w:t>/anfitriones</w:t>
            </w:r>
          </w:p>
        </w:tc>
        <w:tc>
          <w:tcPr>
            <w:tcW w:type="dxa" w:w="2160"/>
          </w:tcPr>
          <w:p>
            <w:r/>
            <w:r>
              <w:t>Directorio y anfitriones.</w:t>
            </w:r>
          </w:p>
        </w:tc>
        <w:tc>
          <w:tcPr>
            <w:tcW w:type="dxa" w:w="2160"/>
          </w:tcPr>
          <w:p>
            <w:r/>
            <w:r>
              <w:t>1, 2 (anfitriones también 11)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/descargar-formato</w:t>
            </w:r>
            <w:r>
              <w:t xml:space="preserve"> · </w:t>
            </w:r>
            <w:r>
              <w:rPr>
                <w:rFonts w:ascii="Consolas" w:hAnsi="Consolas"/>
              </w:rPr>
              <w:t>/form-nuevo</w:t>
            </w:r>
            <w:r>
              <w:t xml:space="preserve"> · </w:t>
            </w:r>
            <w:r>
              <w:rPr>
                <w:rFonts w:ascii="Consolas" w:hAnsi="Consolas"/>
              </w:rPr>
              <w:t>/form-editar/:id</w:t>
            </w:r>
            <w:r>
              <w:t xml:space="preserve"> · </w:t>
            </w:r>
            <w:r>
              <w:rPr>
                <w:rFonts w:ascii="Consolas" w:hAnsi="Consolas"/>
              </w:rPr>
              <w:t>/qr/:id</w:t>
            </w:r>
          </w:p>
        </w:tc>
        <w:tc>
          <w:tcPr>
            <w:tcW w:type="dxa" w:w="2160"/>
          </w:tcPr>
          <w:p>
            <w:r/>
            <w:r>
              <w:t>Formatos, catálogos y QR.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2160"/>
          </w:tcPr>
          <w:p>
            <w:r/>
            <w:r>
              <w:t>Crear empleado.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/cargar-formato</w:t>
            </w:r>
            <w:r>
              <w:t xml:space="preserve"> · </w:t>
            </w:r>
            <w:r>
              <w:rPr>
                <w:rFonts w:ascii="Consolas" w:hAnsi="Consolas"/>
              </w:rPr>
              <w:t>/programacion</w:t>
            </w:r>
          </w:p>
        </w:tc>
        <w:tc>
          <w:tcPr>
            <w:tcW w:type="dxa" w:w="2160"/>
          </w:tcPr>
          <w:p>
            <w:r/>
            <w:r>
              <w:t>Carga masiva / programación.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Actualizar.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/anonimizar/:id</w:t>
            </w:r>
            <w:r>
              <w:t xml:space="preserve"> · </w:t>
            </w:r>
            <w:r>
              <w:rPr>
                <w:rFonts w:ascii="Consolas" w:hAnsi="Consolas"/>
              </w:rPr>
              <w:t>/desbloquear/:id</w:t>
            </w:r>
            <w:r>
              <w:t xml:space="preserve"> · </w:t>
            </w:r>
            <w:r>
              <w:rPr>
                <w:rFonts w:ascii="Consolas" w:hAnsi="Consolas"/>
              </w:rPr>
              <w:t>/eliminar-permanente/:id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Anonimizar, desbloquear, eliminar, estado.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</w:tbl>
    <w:p/>
    <w:p>
      <w:pPr>
        <w:pStyle w:val="Heading2"/>
      </w:pPr>
      <w:r>
        <w:rPr>
          <w:color w:val="1F4E79"/>
        </w:rPr>
        <w:t>7. Visitantes — `/api/visitantes`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</w:rPr>
              <w:t>/todos</w:t>
            </w:r>
            <w:r>
              <w:t xml:space="preserve"> · </w:t>
            </w:r>
            <w:r>
              <w:rPr>
                <w:rFonts w:ascii="Consolas" w:hAnsi="Consolas"/>
              </w:rPr>
              <w:t>/activos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Grid, lista, activos y detalle.</w:t>
            </w:r>
          </w:p>
        </w:tc>
        <w:tc>
          <w:tcPr>
            <w:tcW w:type="dxa" w:w="2160"/>
          </w:tcPr>
          <w:p>
            <w:r/>
            <w:r>
              <w:t>1, 2, 4, 5, 13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/descargar-formato</w:t>
            </w:r>
            <w:r>
              <w:t xml:space="preserve"> · </w:t>
            </w:r>
            <w:r>
              <w:rPr>
                <w:rFonts w:ascii="Consolas" w:hAnsi="Consolas"/>
              </w:rPr>
              <w:t>/form-editar/:id</w:t>
            </w:r>
          </w:p>
        </w:tc>
        <w:tc>
          <w:tcPr>
            <w:tcW w:type="dxa" w:w="2160"/>
          </w:tcPr>
          <w:p>
            <w:r/>
            <w:r>
              <w:t>Formato y datos de edición.</w:t>
            </w:r>
          </w:p>
        </w:tc>
        <w:tc>
          <w:tcPr>
            <w:tcW w:type="dxa" w:w="2160"/>
          </w:tcPr>
          <w:p>
            <w:r/>
            <w:r>
              <w:t>1, 2 (edición además 4, 5, 13)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/qr/:id</w:t>
            </w:r>
            <w:r>
              <w:t xml:space="preserve"> · </w:t>
            </w:r>
            <w:r>
              <w:rPr>
                <w:rFonts w:ascii="Consolas" w:hAnsi="Consolas"/>
              </w:rPr>
              <w:t>/qr/</w:t>
            </w:r>
          </w:p>
        </w:tc>
        <w:tc>
          <w:tcPr>
            <w:tcW w:type="dxa" w:w="2160"/>
          </w:tcPr>
          <w:p>
            <w:r/>
            <w:r>
              <w:t>QR de visitante / QR propio.</w:t>
            </w:r>
          </w:p>
        </w:tc>
        <w:tc>
          <w:tcPr>
            <w:tcW w:type="dxa" w:w="2160"/>
          </w:tcPr>
          <w:p>
            <w:r/>
            <w:r>
              <w:t>1, 2, 4, 5, 10, 13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2160"/>
          </w:tcPr>
          <w:p>
            <w:r/>
            <w:r>
              <w:t>Crear visitante.</w:t>
            </w:r>
          </w:p>
        </w:tc>
        <w:tc>
          <w:tcPr>
            <w:tcW w:type="dxa" w:w="2160"/>
          </w:tcPr>
          <w:p>
            <w:r/>
            <w:r>
              <w:t>1, 2, 4, 5, 13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/cargar-formato</w:t>
            </w:r>
          </w:p>
        </w:tc>
        <w:tc>
          <w:tcPr>
            <w:tcW w:type="dxa" w:w="2160"/>
          </w:tcPr>
          <w:p>
            <w:r/>
            <w:r>
              <w:t>Carga masiva.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Actualizar.</w:t>
            </w:r>
          </w:p>
        </w:tc>
        <w:tc>
          <w:tcPr>
            <w:tcW w:type="dxa" w:w="2160"/>
          </w:tcPr>
          <w:p>
            <w:r/>
            <w:r>
              <w:t>1, 2, 4, 5, 13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/eliminar-permanente/:id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Eliminar / cambiar estado.</w:t>
            </w:r>
          </w:p>
        </w:tc>
        <w:tc>
          <w:tcPr>
            <w:tcW w:type="dxa" w:w="2160"/>
          </w:tcPr>
          <w:p>
            <w:r/>
            <w:r>
              <w:t>1, 2, 4, 5, 13</w:t>
            </w:r>
          </w:p>
        </w:tc>
      </w:tr>
    </w:tbl>
    <w:p/>
    <w:p>
      <w:pPr>
        <w:ind w:left="360"/>
      </w:pPr>
      <w:r>
        <w:t xml:space="preserve">Operaciones avanzadas de visitantes (autorización QR, programación, verificación, bloqueo/desbloqueo, resync, reversión) se documentan en el módulo </w:t>
      </w:r>
      <w:r>
        <w:rPr>
          <w:b/>
        </w:rPr>
        <w:t>Visitantes Avanzado</w:t>
      </w:r>
      <w:r>
        <w:t>.</w:t>
      </w:r>
    </w:p>
    <w:p>
      <w:pPr>
        <w:pStyle w:val="Heading2"/>
      </w:pPr>
      <w:r>
        <w:rPr>
          <w:color w:val="1F4E79"/>
        </w:rPr>
        <w:t>8. Registros / visitas — `/api/registros`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Rol/Login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Lista y detalle.</w:t>
            </w:r>
          </w:p>
        </w:tc>
        <w:tc>
          <w:tcPr>
            <w:tcW w:type="dxa" w:w="2160"/>
          </w:tcPr>
          <w:p>
            <w:r/>
            <w:r>
              <w:t>1, 2, 10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/ultimo-registro</w:t>
            </w:r>
            <w:r>
              <w:t xml:space="preserve"> · </w:t>
            </w:r>
            <w:r>
              <w:rPr>
                <w:rFonts w:ascii="Consolas" w:hAnsi="Consolas"/>
              </w:rPr>
              <w:t>/form-nuevo</w:t>
            </w:r>
            <w:r>
              <w:t xml:space="preserve"> · </w:t>
            </w:r>
            <w:r>
              <w:rPr>
                <w:rFonts w:ascii="Consolas" w:hAnsi="Consolas"/>
              </w:rPr>
              <w:t>/form-editar/:id</w:t>
            </w:r>
          </w:p>
        </w:tc>
        <w:tc>
          <w:tcPr>
            <w:tcW w:type="dxa" w:w="2160"/>
          </w:tcPr>
          <w:p>
            <w:r/>
            <w:r>
              <w:t>Autocompletar y catálogos.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2160"/>
          </w:tcPr>
          <w:p>
            <w:r/>
            <w:r>
              <w:t>Crear registro.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/reportes</w:t>
            </w:r>
            <w:r>
              <w:t xml:space="preserve"> · </w:t>
            </w:r>
            <w:r>
              <w:rPr>
                <w:rFonts w:ascii="Consolas" w:hAnsi="Consolas"/>
              </w:rPr>
              <w:t>/reporte-horas</w:t>
            </w:r>
            <w:r>
              <w:t xml:space="preserve"> · </w:t>
            </w:r>
            <w:r>
              <w:rPr>
                <w:rFonts w:ascii="Consolas" w:hAnsi="Consolas"/>
              </w:rPr>
              <w:t>/accesos-anfitrion</w:t>
            </w:r>
          </w:p>
        </w:tc>
        <w:tc>
          <w:tcPr>
            <w:tcW w:type="dxa" w:w="2160"/>
          </w:tcPr>
          <w:p>
            <w:r/>
            <w:r>
              <w:t>Reportes y accesos del anfitrión.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/enviar-liga-registro</w:t>
            </w:r>
          </w:p>
        </w:tc>
        <w:tc>
          <w:tcPr>
            <w:tcW w:type="dxa" w:w="2160"/>
          </w:tcPr>
          <w:p>
            <w:r/>
            <w:r>
              <w:t>Enviar liga de registro al visitante.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/validar-token-registro</w:t>
            </w:r>
            <w:r>
              <w:t xml:space="preserve"> · </w:t>
            </w:r>
            <w:r>
              <w:rPr>
                <w:rFonts w:ascii="Consolas" w:hAnsi="Consolas"/>
              </w:rPr>
              <w:t>/visitante</w:t>
            </w:r>
          </w:p>
        </w:tc>
        <w:tc>
          <w:tcPr>
            <w:tcW w:type="dxa" w:w="2160"/>
          </w:tcPr>
          <w:p>
            <w:r/>
            <w:r>
              <w:t>Validar liga / registro por visitante.</w:t>
            </w:r>
          </w:p>
        </w:tc>
        <w:tc>
          <w:tcPr>
            <w:tcW w:type="dxa" w:w="2160"/>
          </w:tcPr>
          <w:p>
            <w:r/>
            <w:r>
              <w:t>No (token)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/:id</w:t>
            </w:r>
            <w:r>
              <w:t xml:space="preserve"> · </w:t>
            </w:r>
            <w:r>
              <w:rPr>
                <w:rFonts w:ascii="Consolas" w:hAnsi="Consolas"/>
              </w:rPr>
              <w:t>/modificar/:id</w:t>
            </w:r>
            <w:r>
              <w:t xml:space="preserve"> · </w:t>
            </w:r>
            <w:r>
              <w:rPr>
                <w:rFonts w:ascii="Consolas" w:hAnsi="Consolas"/>
              </w:rPr>
              <w:t>/cancelar/:id</w:t>
            </w:r>
            <w:r>
              <w:t xml:space="preserve"> · </w:t>
            </w:r>
            <w:r>
              <w:rPr>
                <w:rFonts w:ascii="Consolas" w:hAnsi="Consolas"/>
              </w:rPr>
              <w:t>/finalizar/:id</w:t>
            </w:r>
          </w:p>
        </w:tc>
        <w:tc>
          <w:tcPr>
            <w:tcW w:type="dxa" w:w="2160"/>
          </w:tcPr>
          <w:p>
            <w:r/>
            <w:r>
              <w:t>Editar, modificar, cancelar, finalizar.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/acceso/:id</w:t>
            </w:r>
          </w:p>
        </w:tc>
        <w:tc>
          <w:tcPr>
            <w:tcW w:type="dxa" w:w="2160"/>
          </w:tcPr>
          <w:p>
            <w:r/>
            <w:r>
              <w:t>Marcar nuevo acceso.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</w:tbl>
    <w:p/>
    <w:p>
      <w:pPr>
        <w:pStyle w:val="Heading2"/>
      </w:pPr>
      <w:r>
        <w:rPr>
          <w:color w:val="1F4E79"/>
        </w:rPr>
        <w:t>9. Eventos — `/api/eventos`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/form-reportes</w:t>
            </w:r>
            <w:r>
              <w:t xml:space="preserve"> · </w:t>
            </w:r>
            <w:r>
              <w:rPr>
                <w:rFonts w:ascii="Consolas" w:hAnsi="Consolas"/>
              </w:rPr>
              <w:t>/kiosco/paneles</w:t>
            </w:r>
            <w:r>
              <w:t xml:space="preserve"> · </w:t>
            </w:r>
            <w:r>
              <w:rPr>
                <w:rFonts w:ascii="Consolas" w:hAnsi="Consolas"/>
              </w:rPr>
              <w:t>/kiosco</w:t>
            </w:r>
            <w:r>
              <w:t xml:space="preserve"> · </w:t>
            </w:r>
            <w:r>
              <w:rPr>
                <w:rFonts w:ascii="Consolas" w:hAnsi="Consolas"/>
              </w:rPr>
              <w:t>/imagen/:id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Catálogos, kiosco, imagen y detalle.</w:t>
            </w:r>
          </w:p>
        </w:tc>
        <w:tc>
          <w:tcPr>
            <w:tcW w:type="dxa" w:w="2160"/>
          </w:tcPr>
          <w:p>
            <w:r/>
            <w:r>
              <w:t>1, 2, 5, 13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/form-reporte-horas</w:t>
            </w:r>
          </w:p>
        </w:tc>
        <w:tc>
          <w:tcPr>
            <w:tcW w:type="dxa" w:w="2160"/>
          </w:tcPr>
          <w:p>
            <w:r/>
            <w:r>
              <w:t>Catálogos de reporte de horas.</w:t>
            </w:r>
          </w:p>
        </w:tc>
        <w:tc>
          <w:tcPr>
            <w:tcW w:type="dxa" w:w="2160"/>
          </w:tcPr>
          <w:p>
            <w:r/>
            <w:r>
              <w:t>1, 2, 5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2160"/>
          </w:tcPr>
          <w:p>
            <w:r/>
            <w:r>
              <w:t>Crear evento.</w:t>
            </w:r>
          </w:p>
        </w:tc>
        <w:tc>
          <w:tcPr>
            <w:tcW w:type="dxa" w:w="2160"/>
          </w:tcPr>
          <w:p>
            <w:r/>
            <w:r>
              <w:t>1, 2, 5, 13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/validar-qr</w:t>
            </w:r>
          </w:p>
        </w:tc>
        <w:tc>
          <w:tcPr>
            <w:tcW w:type="dxa" w:w="2160"/>
          </w:tcPr>
          <w:p>
            <w:r/>
            <w:r>
              <w:t>Validar QR.</w:t>
            </w:r>
          </w:p>
        </w:tc>
        <w:tc>
          <w:tcPr>
            <w:tcW w:type="dxa" w:w="2160"/>
          </w:tcPr>
          <w:p>
            <w:r/>
            <w:r>
              <w:t>1, 2, 5, 13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/autorizar</w:t>
            </w:r>
            <w:r>
              <w:t xml:space="preserve"> · </w:t>
            </w:r>
            <w:r>
              <w:rPr>
                <w:rFonts w:ascii="Consolas" w:hAnsi="Consolas"/>
              </w:rPr>
              <w:t>/reporte-horas/individual/:id</w:t>
            </w:r>
            <w:r>
              <w:t xml:space="preserve"> · </w:t>
            </w:r>
            <w:r>
              <w:rPr>
                <w:rFonts w:ascii="Consolas" w:hAnsi="Consolas"/>
              </w:rPr>
              <w:t>/reportes-horas</w:t>
            </w:r>
          </w:p>
        </w:tc>
        <w:tc>
          <w:tcPr>
            <w:tcW w:type="dxa" w:w="2160"/>
          </w:tcPr>
          <w:p>
            <w:r/>
            <w:r>
              <w:t>Autorizar check y reportes de horas.</w:t>
            </w:r>
          </w:p>
        </w:tc>
        <w:tc>
          <w:tcPr>
            <w:tcW w:type="dxa" w:w="2160"/>
          </w:tcPr>
          <w:p>
            <w:r/>
            <w:r>
              <w:t>1, 2, 5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/reportes</w:t>
            </w:r>
          </w:p>
        </w:tc>
        <w:tc>
          <w:tcPr>
            <w:tcW w:type="dxa" w:w="2160"/>
          </w:tcPr>
          <w:p>
            <w:r/>
            <w:r>
              <w:t>Reporte de eventos.</w:t>
            </w:r>
          </w:p>
        </w:tc>
        <w:tc>
          <w:tcPr>
            <w:tcW w:type="dxa" w:w="2160"/>
          </w:tcPr>
          <w:p>
            <w:r/>
            <w:r>
              <w:t>1, 2, 5, 13</w:t>
            </w:r>
          </w:p>
        </w:tc>
      </w:tr>
    </w:tbl>
    <w:p/>
    <w:p>
      <w:pPr>
        <w:ind w:left="360"/>
      </w:pPr>
      <w:r>
        <w:t>Endpoints de eventos vinculados a paneles/biometría/apertura de puertas se documentan en sus módulos de integración.</w:t>
      </w:r>
    </w:p>
    <w:p>
      <w:pPr>
        <w:pStyle w:val="Heading2"/>
      </w:pPr>
      <w:r>
        <w:rPr>
          <w:color w:val="1F4E79"/>
        </w:rPr>
        <w:t>10. Configuración — `/api/configuracion`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</w:p>
        </w:tc>
        <w:tc>
          <w:tcPr>
            <w:tcW w:type="dxa" w:w="2160"/>
          </w:tcPr>
          <w:p>
            <w:r/>
            <w:r>
              <w:t>Configuración general.</w:t>
            </w:r>
          </w:p>
        </w:tc>
        <w:tc>
          <w:tcPr>
            <w:tcW w:type="dxa" w:w="2160"/>
          </w:tcPr>
          <w:p>
            <w:r/>
            <w:r>
              <w:t>1 (root)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/integraciones</w:t>
            </w:r>
          </w:p>
        </w:tc>
        <w:tc>
          <w:tcPr>
            <w:tcW w:type="dxa" w:w="2160"/>
          </w:tcPr>
          <w:p>
            <w:r/>
            <w:r>
              <w:t>Estado/visibilidad de módulos opcionales.</w:t>
            </w:r>
          </w:p>
        </w:tc>
        <w:tc>
          <w:tcPr>
            <w:tcW w:type="dxa" w:w="2160"/>
          </w:tcPr>
          <w:p>
            <w:r/>
            <w:r>
              <w:t>1 (root)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</w:rPr>
              <w:t>/integraciones</w:t>
            </w:r>
            <w:r>
              <w:t xml:space="preserve"> · </w:t>
            </w:r>
            <w:r>
              <w:rPr>
                <w:rFonts w:ascii="Consolas" w:hAnsi="Consolas"/>
              </w:rPr>
              <w:t>/colecciones</w:t>
            </w:r>
          </w:p>
        </w:tc>
        <w:tc>
          <w:tcPr>
            <w:tcW w:type="dxa" w:w="2160"/>
          </w:tcPr>
          <w:p>
            <w:r/>
            <w:r>
              <w:t>Actualiza configuración general, módulos y documentos.</w:t>
            </w:r>
          </w:p>
        </w:tc>
        <w:tc>
          <w:tcPr>
            <w:tcW w:type="dxa" w:w="2160"/>
          </w:tcPr>
          <w:p>
            <w:r/>
            <w:r>
              <w:t>1 (root)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/roles/personalizado</w:t>
            </w:r>
          </w:p>
        </w:tc>
        <w:tc>
          <w:tcPr>
            <w:tcW w:type="dxa" w:w="2160"/>
          </w:tcPr>
          <w:p>
            <w:r/>
            <w:r>
              <w:t>Crea rol personalizado.</w:t>
            </w:r>
          </w:p>
        </w:tc>
        <w:tc>
          <w:tcPr>
            <w:tcW w:type="dxa" w:w="2160"/>
          </w:tcPr>
          <w:p>
            <w:r/>
            <w:r>
              <w:t>1 (root)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/roles/personalizado/:rol</w:t>
            </w:r>
          </w:p>
        </w:tc>
        <w:tc>
          <w:tcPr>
            <w:tcW w:type="dxa" w:w="2160"/>
          </w:tcPr>
          <w:p>
            <w:r/>
            <w:r>
              <w:t>Elimina rol personalizado.</w:t>
            </w:r>
          </w:p>
        </w:tc>
        <w:tc>
          <w:tcPr>
            <w:tcW w:type="dxa" w:w="2160"/>
          </w:tcPr>
          <w:p>
            <w:r/>
            <w:r>
              <w:t>1 (root)</w:t>
            </w:r>
          </w:p>
        </w:tc>
      </w:tr>
    </w:tbl>
    <w:p/>
    <w:p>
      <w:pPr>
        <w:pStyle w:val="Heading2"/>
      </w:pPr>
      <w:r>
        <w:rPr>
          <w:color w:val="1F4E79"/>
        </w:rPr>
        <w:t>11. Catálogos base</w:t>
      </w:r>
    </w:p>
    <w:p>
      <w:r>
        <w:t xml:space="preserve">Patrón común para </w:t>
      </w:r>
      <w:r>
        <w:rPr>
          <w:rFonts w:ascii="Consolas" w:hAnsi="Consolas"/>
        </w:rPr>
        <w:t>/api/accesos</w:t>
      </w:r>
      <w:r>
        <w:t xml:space="preserve">, </w:t>
      </w:r>
      <w:r>
        <w:rPr>
          <w:rFonts w:ascii="Consolas" w:hAnsi="Consolas"/>
        </w:rPr>
        <w:t>/api/pisos</w:t>
      </w:r>
      <w:r>
        <w:t xml:space="preserve">, </w:t>
      </w:r>
      <w:r>
        <w:rPr>
          <w:rFonts w:ascii="Consolas" w:hAnsi="Consolas"/>
        </w:rPr>
        <w:t>/api/puestos</w:t>
      </w:r>
      <w:r>
        <w:t xml:space="preserve">, </w:t>
      </w:r>
      <w:r>
        <w:rPr>
          <w:rFonts w:ascii="Consolas" w:hAnsi="Consolas"/>
        </w:rPr>
        <w:t>/api/departamentos</w:t>
      </w:r>
      <w:r>
        <w:t xml:space="preserve">, </w:t>
      </w:r>
      <w:r>
        <w:rPr>
          <w:rFonts w:ascii="Consolas" w:hAnsi="Consolas"/>
        </w:rPr>
        <w:t>/api/cubiculos</w:t>
      </w:r>
      <w:r>
        <w:t xml:space="preserve">, </w:t>
      </w:r>
      <w:r>
        <w:rPr>
          <w:rFonts w:ascii="Consolas" w:hAnsi="Consolas"/>
        </w:rPr>
        <w:t>/api/empresas</w:t>
      </w:r>
      <w:r>
        <w:t xml:space="preserve">, </w:t>
      </w:r>
      <w:r>
        <w:rPr>
          <w:rFonts w:ascii="Consolas" w:hAnsi="Consolas"/>
        </w:rPr>
        <w:t>/api/pases</w:t>
      </w:r>
      <w:r>
        <w:t xml:space="preserve">, </w:t>
      </w:r>
      <w:r>
        <w:rPr>
          <w:rFonts w:ascii="Consolas" w:hAnsi="Consolas"/>
        </w:rPr>
        <w:t>/api/horarios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Ruta tipo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/&lt;catalogo&gt;</w:t>
            </w:r>
            <w:r>
              <w:t xml:space="preserve"> · </w:t>
            </w:r>
            <w:r>
              <w:rPr>
                <w:rFonts w:ascii="Consolas" w:hAnsi="Consolas"/>
              </w:rPr>
              <w:t>/activos</w:t>
            </w:r>
            <w:r>
              <w:t xml:space="preserve"> · </w:t>
            </w:r>
            <w:r>
              <w:rPr>
                <w:rFonts w:ascii="Consolas" w:hAnsi="Consolas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Lista, activos, detalle.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/&lt;catalogo&gt;/form-nuevo</w:t>
            </w:r>
            <w:r>
              <w:t xml:space="preserve"> · </w:t>
            </w:r>
            <w:r>
              <w:rPr>
                <w:rFonts w:ascii="Consolas" w:hAnsi="Consolas"/>
              </w:rPr>
              <w:t>/form-editar/:id</w:t>
            </w:r>
          </w:p>
        </w:tc>
        <w:tc>
          <w:tcPr>
            <w:tcW w:type="dxa" w:w="2880"/>
          </w:tcPr>
          <w:p>
            <w:r/>
            <w:r>
              <w:t>Catálogos para alta/edición.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/&lt;catalogo&gt;</w:t>
            </w:r>
          </w:p>
        </w:tc>
        <w:tc>
          <w:tcPr>
            <w:tcW w:type="dxa" w:w="2880"/>
          </w:tcPr>
          <w:p>
            <w:r/>
            <w:r>
              <w:t>Crear.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/&lt;catalogo&gt;/:id</w:t>
            </w:r>
          </w:p>
        </w:tc>
        <w:tc>
          <w:tcPr>
            <w:tcW w:type="dxa" w:w="2880"/>
          </w:tcPr>
          <w:p>
            <w:r/>
            <w:r>
              <w:t>Actualizar.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/&lt;catalogo&gt;/:id</w:t>
            </w:r>
          </w:p>
        </w:tc>
        <w:tc>
          <w:tcPr>
            <w:tcW w:type="dxa" w:w="2880"/>
          </w:tcPr>
          <w:p>
            <w:r/>
            <w:r>
              <w:t>Activar/inactivar.</w:t>
            </w:r>
          </w:p>
        </w:tc>
      </w:tr>
    </w:tbl>
    <w:p/>
    <w:p>
      <w:pPr>
        <w:pStyle w:val="Heading2"/>
      </w:pPr>
      <w:r>
        <w:rPr>
          <w:color w:val="1F4E79"/>
        </w:rPr>
        <w:t>12. Tiempo real (WebSocket)</w:t>
      </w:r>
    </w:p>
    <w:p>
      <w:pPr>
        <w:pStyle w:val="ListBullet"/>
      </w:pPr>
      <w:r>
        <w:t>El sistema emite notificaciones por WebSocket para nuevos registros y eventos.</w:t>
      </w:r>
    </w:p>
    <w:p>
      <w:pPr>
        <w:pStyle w:val="ListBullet"/>
      </w:pPr>
      <w:r>
        <w:t xml:space="preserve">El token de conexión se valida con </w:t>
      </w:r>
      <w:r>
        <w:rPr>
          <w:rFonts w:ascii="Consolas" w:hAnsi="Consolas"/>
        </w:rPr>
        <w:t>validarTokenWS</w:t>
      </w:r>
      <w:r>
        <w:t>.</w:t>
      </w:r>
    </w:p>
    <w:p>
      <w:r>
        <w:rPr>
          <w:rFonts w:ascii="Consolas" w:hAnsi="Consolas"/>
        </w:rPr>
        <w:t>[Foto: ejemplo de respuesta de /api/auth en Postman, con token enmascarado]</w:t>
      </w:r>
    </w:p>
    <w:p>
      <w:pPr>
        <w:pStyle w:val="Heading2"/>
      </w:pPr>
      <w:r>
        <w:rPr>
          <w:color w:val="1F4E79"/>
        </w:rPr>
        <w:t>13.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Documentación de API — RE</w:t>
            </w:r>
          </w:p>
        </w:tc>
        <w:tc>
          <w:tcPr>
            <w:tcW w:type="dxa" w:w="1440"/>
          </w:tcPr>
          <w:p>
            <w:r/>
            <w:r>
              <w:t>API-RE-001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