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Documento de Integración</w:t>
      </w:r>
    </w:p>
    <w:p>
      <w:pPr>
        <w:pStyle w:val="Heading2"/>
      </w:pPr>
      <w:r/>
      <w:r>
        <w:t>Módulo Visitantes Avanzado</w:t>
      </w:r>
    </w:p>
    <w:p>
      <w:r>
        <w:t xml:space="preserve">Especificación funcional y técnica del módulo </w:t>
      </w:r>
      <w:r>
        <w:rPr>
          <w:b/>
        </w:rPr>
        <w:t>Visitantes Avanzado</w:t>
      </w:r>
      <w:r>
        <w:t>, que amplía las capacidades del módulo base de visitantes, como complemento opcional del producto base de Recepción Electrónica (RE).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Documento de Integración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INT-005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Visitantes Avanzado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r>
        <w:t xml:space="preserve">&gt; Documento autocontenido. Este módulo </w:t>
      </w:r>
      <w:r>
        <w:rPr>
          <w:b/>
        </w:rPr>
        <w:t>extiende</w:t>
      </w:r>
      <w:r>
        <w:t xml:space="preserve"> el módulo base de visitantes; no lo reemplaza.</w:t>
      </w:r>
    </w:p>
    <w:p>
      <w:pPr>
        <w:pStyle w:val="Heading2"/>
      </w:pPr>
      <w:r/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documento de Visitantes Avanzado.</w:t>
            </w:r>
          </w:p>
        </w:tc>
      </w:tr>
    </w:tbl>
    <w:p/>
    <w:p>
      <w:pPr>
        <w:pStyle w:val="Heading2"/>
      </w:pPr>
      <w:r/>
      <w:r>
        <w:t>1. Objetivo</w:t>
      </w:r>
    </w:p>
    <w:p>
      <w:r>
        <w:t>Definir las capacidades avanzadas de gestión de visitantes que se habilitan con el módulo Visitantes Avanzado: autorización de acceso por QR, verificación, bloqueo/desbloqueo, programación masiva, reversión de creación, lectura de identificación por OCR y, cuando aplique, registro de vehículo.</w:t>
      </w:r>
    </w:p>
    <w:p>
      <w:pPr>
        <w:pStyle w:val="Heading2"/>
      </w:pPr>
      <w:r/>
      <w:r>
        <w:t>2. Alcance del módulo</w:t>
      </w:r>
    </w:p>
    <w:p>
      <w:pPr>
        <w:pStyle w:val="ListBullet"/>
      </w:pPr>
      <w:r>
        <w:t>Autorización de acceso por QR de visitantes.</w:t>
      </w:r>
    </w:p>
    <w:p>
      <w:pPr>
        <w:pStyle w:val="ListBullet"/>
      </w:pPr>
      <w:r>
        <w:t>Verificación de visitantes antes del acceso.</w:t>
      </w:r>
    </w:p>
    <w:p>
      <w:pPr>
        <w:pStyle w:val="ListBullet"/>
      </w:pPr>
      <w:r>
        <w:t>Bloqueo y desbloqueo de visitantes.</w:t>
      </w:r>
    </w:p>
    <w:p>
      <w:pPr>
        <w:pStyle w:val="ListBullet"/>
      </w:pPr>
      <w:r>
        <w:t>Programación masiva de visitantes mediante archivo.</w:t>
      </w:r>
    </w:p>
    <w:p>
      <w:pPr>
        <w:pStyle w:val="ListBullet"/>
      </w:pPr>
      <w:r>
        <w:t>Reversión de creación de un visitante.</w:t>
      </w:r>
    </w:p>
    <w:p>
      <w:pPr>
        <w:pStyle w:val="ListBullet"/>
      </w:pPr>
      <w:r>
        <w:t xml:space="preserve">Lectura de datos de identificación (INE) mediante </w:t>
      </w:r>
      <w:r>
        <w:rPr>
          <w:b/>
        </w:rPr>
        <w:t>OCR</w:t>
      </w:r>
      <w:r>
        <w:t>.</w:t>
      </w:r>
    </w:p>
    <w:p>
      <w:pPr>
        <w:pStyle w:val="ListBullet"/>
      </w:pPr>
      <w:r>
        <w:t>Funciones de vehículo del visitante (cuando la bandera de vehículo está activa).</w:t>
      </w:r>
    </w:p>
    <w:p>
      <w:pPr>
        <w:pStyle w:val="ListBullet"/>
      </w:pPr>
      <w:r>
        <w:t>Re-sincronización del visitante con paneles (cuando exista integración de paneles).</w:t>
      </w:r>
    </w:p>
    <w:p>
      <w:pPr>
        <w:pStyle w:val="Heading2"/>
      </w:pPr>
      <w:r/>
      <w:r>
        <w:t>3. Habilitación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Bandera de configuración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configuraciones.habilitarVisitantesAvanzado</w:t>
            </w:r>
          </w:p>
        </w:tc>
      </w:tr>
      <w:tr>
        <w:tc>
          <w:tcPr>
            <w:tcW w:type="dxa" w:w="4320"/>
          </w:tcPr>
          <w:p>
            <w:r/>
            <w:r>
              <w:t>Bandera de vehículo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configuraciones.habilitarVisitantesVehiculo</w:t>
            </w:r>
            <w:r>
              <w:t xml:space="preserve"> (requiere avanzado)</w:t>
            </w:r>
          </w:p>
        </w:tc>
      </w:tr>
      <w:tr>
        <w:tc>
          <w:tcPr>
            <w:tcW w:type="dxa" w:w="4320"/>
          </w:tcPr>
          <w:p>
            <w:r/>
            <w:r>
              <w:t>Visibilidad por cliente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INTEGRACIONES_VISIBLES</w:t>
            </w:r>
            <w:r>
              <w:t xml:space="preserve"> incluye </w:t>
            </w:r>
            <w:r>
              <w:rPr>
                <w:rFonts w:ascii="Consolas" w:hAnsi="Consolas"/>
                <w:color w:val="C7254E"/>
              </w:rPr>
              <w:t>visitantes_avanzado</w:t>
            </w:r>
          </w:p>
        </w:tc>
      </w:tr>
    </w:tbl>
    <w:p/>
    <w:p>
      <w:r>
        <w:t>&gt; Las pantallas base de visitantes permanecen disponibles; las operaciones avanzadas se habilitan a nivel de API según la bandera.</w:t>
      </w:r>
    </w:p>
    <w:p>
      <w:pPr>
        <w:pStyle w:val="Heading2"/>
      </w:pPr>
      <w:r/>
      <w:r>
        <w:t>4. Requerimientos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</w:tr>
      <w:tr>
        <w:tc>
          <w:tcPr>
            <w:tcW w:type="dxa" w:w="2880"/>
          </w:tcPr>
          <w:p>
            <w:r/>
            <w:r>
              <w:t>RF-VA-001</w:t>
            </w:r>
          </w:p>
        </w:tc>
        <w:tc>
          <w:tcPr>
            <w:tcW w:type="dxa" w:w="2880"/>
          </w:tcPr>
          <w:p>
            <w:r/>
            <w:r>
              <w:t>El módulo debe permitir autorizar el acceso por QR de un visitante.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RF-VA-002</w:t>
            </w:r>
          </w:p>
        </w:tc>
        <w:tc>
          <w:tcPr>
            <w:tcW w:type="dxa" w:w="2880"/>
          </w:tcPr>
          <w:p>
            <w:r/>
            <w:r>
              <w:t>El módulo debe permitir verificar a un visitante.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RF-VA-003</w:t>
            </w:r>
          </w:p>
        </w:tc>
        <w:tc>
          <w:tcPr>
            <w:tcW w:type="dxa" w:w="2880"/>
          </w:tcPr>
          <w:p>
            <w:r/>
            <w:r>
              <w:t>El módulo debe permitir bloquear y desbloquear visitantes.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RF-VA-004</w:t>
            </w:r>
          </w:p>
        </w:tc>
        <w:tc>
          <w:tcPr>
            <w:tcW w:type="dxa" w:w="2880"/>
          </w:tcPr>
          <w:p>
            <w:r/>
            <w:r>
              <w:t>El módulo debe permitir la programación masiva de visitantes mediante archivo.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  <w:tr>
        <w:tc>
          <w:tcPr>
            <w:tcW w:type="dxa" w:w="2880"/>
          </w:tcPr>
          <w:p>
            <w:r/>
            <w:r>
              <w:t>RF-VA-005</w:t>
            </w:r>
          </w:p>
        </w:tc>
        <w:tc>
          <w:tcPr>
            <w:tcW w:type="dxa" w:w="2880"/>
          </w:tcPr>
          <w:p>
            <w:r/>
            <w:r>
              <w:t>El módulo debe permitir revertir la creación de un visitante.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  <w:tr>
        <w:tc>
          <w:tcPr>
            <w:tcW w:type="dxa" w:w="2880"/>
          </w:tcPr>
          <w:p>
            <w:r/>
            <w:r>
              <w:t>RF-VA-006</w:t>
            </w:r>
          </w:p>
        </w:tc>
        <w:tc>
          <w:tcPr>
            <w:tcW w:type="dxa" w:w="2880"/>
          </w:tcPr>
          <w:p>
            <w:r/>
            <w:r>
              <w:t>El módulo debe extraer datos de identificación (INE) mediante OCR.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RF-VA-007</w:t>
            </w:r>
          </w:p>
        </w:tc>
        <w:tc>
          <w:tcPr>
            <w:tcW w:type="dxa" w:w="2880"/>
          </w:tcPr>
          <w:p>
            <w:r/>
            <w:r>
              <w:t>El módulo debe permitir registrar datos de vehículo cuando la función esté activa.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</w:tr>
      <w:tr>
        <w:tc>
          <w:tcPr>
            <w:tcW w:type="dxa" w:w="2880"/>
          </w:tcPr>
          <w:p>
            <w:r/>
            <w:r>
              <w:t>RF-VA-008</w:t>
            </w:r>
          </w:p>
        </w:tc>
        <w:tc>
          <w:tcPr>
            <w:tcW w:type="dxa" w:w="2880"/>
          </w:tcPr>
          <w:p>
            <w:r/>
            <w:r>
              <w:t>El módulo debe permitir re-sincronizar al visitante con paneles cuando exista esa integración.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</w:tr>
    </w:tbl>
    <w:p/>
    <w:p>
      <w:pPr>
        <w:pStyle w:val="Heading2"/>
      </w:pPr>
      <w:r/>
      <w:r>
        <w:t>5. Descripción funcional</w:t>
      </w:r>
    </w:p>
    <w:p>
      <w:pPr>
        <w:pStyle w:val="Heading3"/>
      </w:pPr>
      <w:r/>
      <w:r>
        <w:t>5.1 Operaciones avanzadas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Autorizar QR</w:t>
            </w:r>
          </w:p>
        </w:tc>
        <w:tc>
          <w:tcPr>
            <w:tcW w:type="dxa" w:w="4320"/>
          </w:tcPr>
          <w:p>
            <w:r/>
            <w:r>
              <w:t>Autoriza el acceso del visitante por código QR.</w:t>
            </w:r>
          </w:p>
        </w:tc>
      </w:tr>
      <w:tr>
        <w:tc>
          <w:tcPr>
            <w:tcW w:type="dxa" w:w="4320"/>
          </w:tcPr>
          <w:p>
            <w:r/>
            <w:r>
              <w:t>Verificar</w:t>
            </w:r>
          </w:p>
        </w:tc>
        <w:tc>
          <w:tcPr>
            <w:tcW w:type="dxa" w:w="4320"/>
          </w:tcPr>
          <w:p>
            <w:r/>
            <w:r>
              <w:t>Marca al visitante como verificado antes del acceso.</w:t>
            </w:r>
          </w:p>
        </w:tc>
      </w:tr>
      <w:tr>
        <w:tc>
          <w:tcPr>
            <w:tcW w:type="dxa" w:w="4320"/>
          </w:tcPr>
          <w:p>
            <w:r/>
            <w:r>
              <w:t>Bloquear/Desbloquear</w:t>
            </w:r>
          </w:p>
        </w:tc>
        <w:tc>
          <w:tcPr>
            <w:tcW w:type="dxa" w:w="4320"/>
          </w:tcPr>
          <w:p>
            <w:r/>
            <w:r>
              <w:t>Restringe o habilita el acceso del visitante.</w:t>
            </w:r>
          </w:p>
        </w:tc>
      </w:tr>
      <w:tr>
        <w:tc>
          <w:tcPr>
            <w:tcW w:type="dxa" w:w="4320"/>
          </w:tcPr>
          <w:p>
            <w:r/>
            <w:r>
              <w:t>Programación</w:t>
            </w:r>
          </w:p>
        </w:tc>
        <w:tc>
          <w:tcPr>
            <w:tcW w:type="dxa" w:w="4320"/>
          </w:tcPr>
          <w:p>
            <w:r/>
            <w:r>
              <w:t>Carga masiva de visitantes programados desde archivo.</w:t>
            </w:r>
          </w:p>
        </w:tc>
      </w:tr>
      <w:tr>
        <w:tc>
          <w:tcPr>
            <w:tcW w:type="dxa" w:w="4320"/>
          </w:tcPr>
          <w:p>
            <w:r/>
            <w:r>
              <w:t>Revertir creación</w:t>
            </w:r>
          </w:p>
        </w:tc>
        <w:tc>
          <w:tcPr>
            <w:tcW w:type="dxa" w:w="4320"/>
          </w:tcPr>
          <w:p>
            <w:r/>
            <w:r>
              <w:t>Deshace el registro de un visitante.</w:t>
            </w:r>
          </w:p>
        </w:tc>
      </w:tr>
      <w:tr>
        <w:tc>
          <w:tcPr>
            <w:tcW w:type="dxa" w:w="4320"/>
          </w:tcPr>
          <w:p>
            <w:r/>
            <w:r>
              <w:t>OCR de INE</w:t>
            </w:r>
          </w:p>
        </w:tc>
        <w:tc>
          <w:tcPr>
            <w:tcW w:type="dxa" w:w="4320"/>
          </w:tcPr>
          <w:p>
            <w:r/>
            <w:r>
              <w:t>Extrae número y nombre de la identificación a partir de la imagen.</w:t>
            </w:r>
          </w:p>
        </w:tc>
      </w:tr>
      <w:tr>
        <w:tc>
          <w:tcPr>
            <w:tcW w:type="dxa" w:w="4320"/>
          </w:tcPr>
          <w:p>
            <w:r/>
            <w:r>
              <w:t>Resync paneles</w:t>
            </w:r>
          </w:p>
        </w:tc>
        <w:tc>
          <w:tcPr>
            <w:tcW w:type="dxa" w:w="4320"/>
          </w:tcPr>
          <w:p>
            <w:r/>
            <w:r>
              <w:t>Re-sincroniza al visitante con los paneles de acceso.</w:t>
            </w:r>
          </w:p>
        </w:tc>
      </w:tr>
    </w:tbl>
    <w:p/>
    <w:p>
      <w:r>
        <w:rPr>
          <w:rFonts w:ascii="Consolas" w:hAnsi="Consolas"/>
          <w:color w:val="C7254E"/>
        </w:rPr>
        <w:t>[Foto: pantalla de verificación de visitante]</w:t>
      </w:r>
    </w:p>
    <w:p>
      <w:r>
        <w:rPr>
          <w:rFonts w:ascii="Consolas" w:hAnsi="Consolas"/>
          <w:color w:val="C7254E"/>
        </w:rPr>
        <w:t>[Foto: captura de INE con OCR]</w:t>
      </w:r>
    </w:p>
    <w:p>
      <w:r>
        <w:rPr>
          <w:rFonts w:ascii="Consolas" w:hAnsi="Consolas"/>
          <w:color w:val="C7254E"/>
        </w:rPr>
        <w:t>[Foto: lector de QR de visitantes]</w:t>
      </w:r>
    </w:p>
    <w:p>
      <w:r>
        <w:rPr>
          <w:rFonts w:ascii="Consolas" w:hAnsi="Consolas"/>
          <w:color w:val="C7254E"/>
        </w:rPr>
        <w:t>[Foto: carga de programación de visitantes]</w:t>
      </w:r>
    </w:p>
    <w:p>
      <w:pPr>
        <w:pStyle w:val="Heading3"/>
      </w:pPr>
      <w:r/>
      <w:r>
        <w:t>5.2 Flujo de OCR de identificación</w:t>
      </w:r>
    </w:p>
    <w:p>
      <w:pPr>
        <w:pStyle w:val="ListNumber"/>
      </w:pPr>
      <w:r>
        <w:t>En el registro del visitante, se captura la imagen de la identificación.</w:t>
      </w:r>
    </w:p>
    <w:p>
      <w:pPr>
        <w:pStyle w:val="ListNumber"/>
      </w:pPr>
      <w:r>
        <w:t>El módulo procesa la imagen con OCR (Tesseract) y extrae número y nombre.</w:t>
      </w:r>
    </w:p>
    <w:p>
      <w:pPr>
        <w:pStyle w:val="ListNumber"/>
      </w:pPr>
      <w:r>
        <w:t>Los datos extraídos pre-llenan el formulario para su confirmación.</w:t>
      </w:r>
    </w:p>
    <w:p>
      <w:pPr>
        <w:pStyle w:val="Heading2"/>
      </w:pPr>
      <w:r/>
      <w:r>
        <w:t>6. Arquitectura e integración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t>Controlador de visitantes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back/controllers/visitantes.controller.ts</w:t>
            </w:r>
          </w:p>
        </w:tc>
        <w:tc>
          <w:tcPr>
            <w:tcW w:type="dxa" w:w="2880"/>
          </w:tcPr>
          <w:p>
            <w:r/>
            <w:r>
              <w:t>Operaciones avanzadas (autorizar QR, verificar, bloquear, programación, revertir, resync).</w:t>
            </w:r>
          </w:p>
        </w:tc>
      </w:tr>
      <w:tr>
        <w:tc>
          <w:tcPr>
            <w:tcW w:type="dxa" w:w="2880"/>
          </w:tcPr>
          <w:p>
            <w:r/>
            <w:r>
              <w:t>Controlador OCR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back/controllers/ocr.controller.ts</w:t>
            </w:r>
          </w:p>
        </w:tc>
        <w:tc>
          <w:tcPr>
            <w:tcW w:type="dxa" w:w="2880"/>
          </w:tcPr>
          <w:p>
            <w:r/>
            <w:r>
              <w:t>Extracción de datos de identificación.</w:t>
            </w:r>
          </w:p>
        </w:tc>
      </w:tr>
      <w:tr>
        <w:tc>
          <w:tcPr>
            <w:tcW w:type="dxa" w:w="2880"/>
          </w:tcPr>
          <w:p>
            <w:r/>
            <w:r>
              <w:t>Rutas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back/routes/visitantes.routes.ts</w:t>
            </w:r>
            <w:r>
              <w:t xml:space="preserve">, </w:t>
            </w:r>
            <w:r>
              <w:rPr>
                <w:rFonts w:ascii="Consolas" w:hAnsi="Consolas"/>
                <w:color w:val="C7254E"/>
              </w:rPr>
              <w:t>ocr.routes.ts</w:t>
            </w:r>
          </w:p>
        </w:tc>
        <w:tc>
          <w:tcPr>
            <w:tcW w:type="dxa" w:w="2880"/>
          </w:tcPr>
          <w:p>
            <w:r/>
            <w:r>
              <w:t>Endpoints del módulo.</w:t>
            </w:r>
          </w:p>
        </w:tc>
      </w:tr>
      <w:tr>
        <w:tc>
          <w:tcPr>
            <w:tcW w:type="dxa" w:w="2880"/>
          </w:tcPr>
          <w:p>
            <w:r/>
            <w:r>
              <w:t>Pantallas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</w:rPr>
              <w:t>front/src/components/recepcion/visitantes/*</w:t>
            </w:r>
          </w:p>
        </w:tc>
        <w:tc>
          <w:tcPr>
            <w:tcW w:type="dxa" w:w="2880"/>
          </w:tcPr>
          <w:p>
            <w:r/>
            <w:r>
              <w:t>Verificación, lector QR y captura de identificación.</w:t>
            </w:r>
          </w:p>
        </w:tc>
      </w:tr>
    </w:tbl>
    <w:p/>
    <w:p>
      <w:pPr>
        <w:pStyle w:val="Heading2"/>
      </w:pPr>
      <w:r/>
      <w:r>
        <w:t>7. Modelo de datos</w:t>
      </w:r>
    </w:p>
    <w:p>
      <w:r>
        <w:t xml:space="preserve">Este módulo opera sobre la colección </w:t>
      </w:r>
      <w:r>
        <w:rPr>
          <w:b/>
        </w:rPr>
        <w:t>`visitantes`</w:t>
      </w:r>
      <w:r>
        <w:t xml:space="preserve"> del núcleo, utilizando entre otros: estado de acceso QR (</w:t>
      </w:r>
      <w:r>
        <w:rPr>
          <w:rFonts w:ascii="Consolas" w:hAnsi="Consolas"/>
          <w:color w:val="C7254E"/>
        </w:rPr>
        <w:t>acceso_qr_estado</w:t>
      </w:r>
      <w:r>
        <w:t xml:space="preserve">, </w:t>
      </w:r>
      <w:r>
        <w:rPr>
          <w:rFonts w:ascii="Consolas" w:hAnsi="Consolas"/>
          <w:color w:val="C7254E"/>
        </w:rPr>
        <w:t>acceso_qr_modo</w:t>
      </w:r>
      <w:r>
        <w:t>), verificación (</w:t>
      </w:r>
      <w:r>
        <w:rPr>
          <w:rFonts w:ascii="Consolas" w:hAnsi="Consolas"/>
          <w:color w:val="C7254E"/>
        </w:rPr>
        <w:t>verificado</w:t>
      </w:r>
      <w:r>
        <w:t>), bloqueo (</w:t>
      </w:r>
      <w:r>
        <w:rPr>
          <w:rFonts w:ascii="Consolas" w:hAnsi="Consolas"/>
          <w:color w:val="C7254E"/>
        </w:rPr>
        <w:t>bloqueado</w:t>
      </w:r>
      <w:r>
        <w:t>), documentos y, cuando aplica, campos de vehículo y de sincronización con paneles.</w:t>
      </w:r>
    </w:p>
    <w:p>
      <w:r>
        <w:t>&gt; No introduce colecciones nuevas; amplía el uso de la colección base de visitantes.</w:t>
      </w:r>
    </w:p>
    <w:p>
      <w:pPr>
        <w:pStyle w:val="Heading2"/>
      </w:pPr>
      <w:r/>
      <w:r>
        <w:t>8. API del módulo</w:t>
      </w:r>
    </w:p>
    <w:p>
      <w:pPr>
        <w:pStyle w:val="Heading3"/>
      </w:pPr>
      <w:r/>
      <w:r>
        <w:t xml:space="preserve">8.1 Operaciones avanzadas — </w:t>
      </w:r>
      <w:r>
        <w:rPr>
          <w:rFonts w:ascii="Consolas" w:hAnsi="Consolas"/>
          <w:color w:val="C7254E"/>
        </w:rPr>
        <w:t>/api/visitantes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/autorizar-qr</w:t>
            </w:r>
          </w:p>
        </w:tc>
        <w:tc>
          <w:tcPr>
            <w:tcW w:type="dxa" w:w="2160"/>
          </w:tcPr>
          <w:p>
            <w:r/>
            <w:r>
              <w:t>Autoriza acceso por QR.</w:t>
            </w:r>
          </w:p>
        </w:tc>
        <w:tc>
          <w:tcPr>
            <w:tcW w:type="dxa" w:w="2160"/>
          </w:tcPr>
          <w:p>
            <w:r/>
            <w:r>
              <w:t>1, 2, 5, 13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/programacion</w:t>
            </w:r>
          </w:p>
        </w:tc>
        <w:tc>
          <w:tcPr>
            <w:tcW w:type="dxa" w:w="2160"/>
          </w:tcPr>
          <w:p>
            <w:r/>
            <w:r>
              <w:t>Programación masiva de visitantes.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/verificar/:id</w:t>
            </w:r>
          </w:p>
        </w:tc>
        <w:tc>
          <w:tcPr>
            <w:tcW w:type="dxa" w:w="2160"/>
          </w:tcPr>
          <w:p>
            <w:r/>
            <w:r>
              <w:t>Verifica al visitante.</w:t>
            </w:r>
          </w:p>
        </w:tc>
        <w:tc>
          <w:tcPr>
            <w:tcW w:type="dxa" w:w="2160"/>
          </w:tcPr>
          <w:p>
            <w:r/>
            <w:r>
              <w:t>1, 2, 4, 5, 13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/resync/:id</w:t>
            </w:r>
          </w:p>
        </w:tc>
        <w:tc>
          <w:tcPr>
            <w:tcW w:type="dxa" w:w="2160"/>
          </w:tcPr>
          <w:p>
            <w:r/>
            <w:r>
              <w:t>Re-sincroniza con paneles.</w:t>
            </w:r>
          </w:p>
        </w:tc>
        <w:tc>
          <w:tcPr>
            <w:tcW w:type="dxa" w:w="2160"/>
          </w:tcPr>
          <w:p>
            <w:r/>
            <w:r>
              <w:t>1, 2, 4, 5, 13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/revertir-creacion/:id</w:t>
            </w:r>
          </w:p>
        </w:tc>
        <w:tc>
          <w:tcPr>
            <w:tcW w:type="dxa" w:w="2160"/>
          </w:tcPr>
          <w:p>
            <w:r/>
            <w:r>
              <w:t>Revierte la creación.</w:t>
            </w:r>
          </w:p>
        </w:tc>
        <w:tc>
          <w:tcPr>
            <w:tcW w:type="dxa" w:w="2160"/>
          </w:tcPr>
          <w:p>
            <w:r/>
            <w:r>
              <w:t>1, 2, 4, 5, 13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/bloquear/:id</w:t>
            </w:r>
          </w:p>
        </w:tc>
        <w:tc>
          <w:tcPr>
            <w:tcW w:type="dxa" w:w="2160"/>
          </w:tcPr>
          <w:p>
            <w:r/>
            <w:r>
              <w:t>Bloquea al visitante.</w:t>
            </w:r>
          </w:p>
        </w:tc>
        <w:tc>
          <w:tcPr>
            <w:tcW w:type="dxa" w:w="2160"/>
          </w:tcPr>
          <w:p>
            <w:r/>
            <w:r>
              <w:t>1, 2</w:t>
            </w:r>
          </w:p>
        </w:tc>
      </w:tr>
      <w:tr>
        <w:tc>
          <w:tcPr>
            <w:tcW w:type="dxa" w:w="2160"/>
          </w:tcPr>
          <w:p>
            <w:r/>
            <w:r>
              <w:t>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/desbloquear/:id</w:t>
            </w:r>
          </w:p>
        </w:tc>
        <w:tc>
          <w:tcPr>
            <w:tcW w:type="dxa" w:w="2160"/>
          </w:tcPr>
          <w:p>
            <w:r/>
            <w:r>
              <w:t>Desbloquea al visitante.</w:t>
            </w:r>
          </w:p>
        </w:tc>
        <w:tc>
          <w:tcPr>
            <w:tcW w:type="dxa" w:w="2160"/>
          </w:tcPr>
          <w:p>
            <w:r/>
            <w:r>
              <w:t>1, 2, 5, 13</w:t>
            </w:r>
          </w:p>
        </w:tc>
      </w:tr>
    </w:tbl>
    <w:p/>
    <w:p>
      <w:pPr>
        <w:pStyle w:val="Heading3"/>
      </w:pPr>
      <w:r/>
      <w:r>
        <w:t xml:space="preserve">8.2 OCR — </w:t>
      </w:r>
      <w:r>
        <w:rPr>
          <w:rFonts w:ascii="Consolas" w:hAnsi="Consolas"/>
          <w:color w:val="C7254E"/>
        </w:rPr>
        <w:t>/api/ocr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</w:t>
            </w:r>
          </w:p>
        </w:tc>
        <w:tc>
          <w:tcPr>
            <w:tcW w:type="dxa" w:w="2160"/>
          </w:tcPr>
          <w:p>
            <w:r/>
            <w:r>
              <w:t>Extrae número de identificación.</w:t>
            </w:r>
          </w:p>
        </w:tc>
        <w:tc>
          <w:tcPr>
            <w:tcW w:type="dxa" w:w="2160"/>
          </w:tcPr>
          <w:p>
            <w:r/>
            <w:r>
              <w:t>1, 2, 4, 5</w:t>
            </w:r>
          </w:p>
        </w:tc>
      </w:tr>
      <w:tr>
        <w:tc>
          <w:tcPr>
            <w:tcW w:type="dxa" w:w="2160"/>
          </w:tcPr>
          <w:p>
            <w:r/>
            <w: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</w:rPr>
              <w:t>/nombre</w:t>
            </w:r>
          </w:p>
        </w:tc>
        <w:tc>
          <w:tcPr>
            <w:tcW w:type="dxa" w:w="2160"/>
          </w:tcPr>
          <w:p>
            <w:r/>
            <w:r>
              <w:t>Extrae nombre de la identificación.</w:t>
            </w:r>
          </w:p>
        </w:tc>
        <w:tc>
          <w:tcPr>
            <w:tcW w:type="dxa" w:w="2160"/>
          </w:tcPr>
          <w:p>
            <w:r/>
            <w:r>
              <w:t>1, 2, 4, 5</w:t>
            </w:r>
          </w:p>
        </w:tc>
      </w:tr>
    </w:tbl>
    <w:p/>
    <w:p>
      <w:pPr>
        <w:pStyle w:val="Heading2"/>
      </w:pPr>
      <w:r/>
      <w:r>
        <w:t>9. Seguridad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Aplicación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</w:tr>
      <w:tr>
        <w:tc>
          <w:tcPr>
            <w:tcW w:type="dxa" w:w="2880"/>
          </w:tcPr>
          <w:p>
            <w:r/>
            <w:r>
              <w:t>Mínimo privilegio</w:t>
            </w:r>
          </w:p>
        </w:tc>
        <w:tc>
          <w:tcPr>
            <w:tcW w:type="dxa" w:w="2880"/>
          </w:tcPr>
          <w:p>
            <w:r/>
            <w:r>
              <w:t>Operaciones restringidas por rol.</w:t>
            </w:r>
          </w:p>
        </w:tc>
        <w:tc>
          <w:tcPr>
            <w:tcW w:type="dxa" w:w="2880"/>
          </w:tcPr>
          <w:p>
            <w:r/>
            <w:r>
              <w:t>PSI.05</w:t>
            </w:r>
          </w:p>
        </w:tc>
      </w:tr>
      <w:tr>
        <w:tc>
          <w:tcPr>
            <w:tcW w:type="dxa" w:w="2880"/>
          </w:tcPr>
          <w:p>
            <w:r/>
            <w:r>
              <w:t>Protección de datos de identificación</w:t>
            </w:r>
          </w:p>
        </w:tc>
        <w:tc>
          <w:tcPr>
            <w:tcW w:type="dxa" w:w="2880"/>
          </w:tcPr>
          <w:p>
            <w:r/>
            <w:r>
              <w:t>Datos de INE minimizados; no exponer imágenes/identificadores innecesariamente.</w:t>
            </w:r>
          </w:p>
        </w:tc>
        <w:tc>
          <w:tcPr>
            <w:tcW w:type="dxa" w:w="2880"/>
          </w:tcPr>
          <w:p>
            <w:r/>
            <w:r>
              <w:t>Control 8.11</w:t>
            </w:r>
          </w:p>
        </w:tc>
      </w:tr>
      <w:tr>
        <w:tc>
          <w:tcPr>
            <w:tcW w:type="dxa" w:w="2880"/>
          </w:tcPr>
          <w:p>
            <w:r/>
            <w:r>
              <w:t>Validación de entradas</w:t>
            </w:r>
          </w:p>
        </w:tc>
        <w:tc>
          <w:tcPr>
            <w:tcW w:type="dxa" w:w="2880"/>
          </w:tcPr>
          <w:p>
            <w:r/>
            <w:r>
              <w:t>Validación de imágenes y datos extraídos por OCR.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  <w:tr>
        <w:tc>
          <w:tcPr>
            <w:tcW w:type="dxa" w:w="2880"/>
          </w:tcPr>
          <w:p>
            <w:r/>
            <w:r>
              <w:t>Trazabilidad</w:t>
            </w:r>
          </w:p>
        </w:tc>
        <w:tc>
          <w:tcPr>
            <w:tcW w:type="dxa" w:w="2880"/>
          </w:tcPr>
          <w:p>
            <w:r/>
            <w:r>
              <w:t>Registro de verificación, bloqueo y reversión.</w:t>
            </w:r>
          </w:p>
        </w:tc>
        <w:tc>
          <w:tcPr>
            <w:tcW w:type="dxa" w:w="2880"/>
          </w:tcPr>
          <w:p>
            <w:r/>
            <w:r>
              <w:t>PSI.12</w:t>
            </w:r>
          </w:p>
        </w:tc>
      </w:tr>
    </w:tbl>
    <w:p/>
    <w:p>
      <w:pPr>
        <w:pStyle w:val="Heading2"/>
      </w:pPr>
      <w:r/>
      <w:r>
        <w:t>10. Plan de 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Caso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/>
            <w:r>
              <w:t>PT-VA-01</w:t>
            </w:r>
          </w:p>
        </w:tc>
        <w:tc>
          <w:tcPr>
            <w:tcW w:type="dxa" w:w="2880"/>
          </w:tcPr>
          <w:p>
            <w:r/>
            <w:r>
              <w:t>Autorizar acceso por QR.</w:t>
            </w:r>
          </w:p>
        </w:tc>
        <w:tc>
          <w:tcPr>
            <w:tcW w:type="dxa" w:w="2880"/>
          </w:tcPr>
          <w:p>
            <w:r/>
            <w:r>
              <w:t>Acceso autorizado y evento registrado.</w:t>
            </w:r>
          </w:p>
        </w:tc>
      </w:tr>
      <w:tr>
        <w:tc>
          <w:tcPr>
            <w:tcW w:type="dxa" w:w="2880"/>
          </w:tcPr>
          <w:p>
            <w:r/>
            <w:r>
              <w:t>PT-VA-02</w:t>
            </w:r>
          </w:p>
        </w:tc>
        <w:tc>
          <w:tcPr>
            <w:tcW w:type="dxa" w:w="2880"/>
          </w:tcPr>
          <w:p>
            <w:r/>
            <w:r>
              <w:t>Verificar visitante.</w:t>
            </w:r>
          </w:p>
        </w:tc>
        <w:tc>
          <w:tcPr>
            <w:tcW w:type="dxa" w:w="2880"/>
          </w:tcPr>
          <w:p>
            <w:r/>
            <w:r>
              <w:t>Visitante marcado como verificado.</w:t>
            </w:r>
          </w:p>
        </w:tc>
      </w:tr>
      <w:tr>
        <w:tc>
          <w:tcPr>
            <w:tcW w:type="dxa" w:w="2880"/>
          </w:tcPr>
          <w:p>
            <w:r/>
            <w:r>
              <w:t>PT-VA-03</w:t>
            </w:r>
          </w:p>
        </w:tc>
        <w:tc>
          <w:tcPr>
            <w:tcW w:type="dxa" w:w="2880"/>
          </w:tcPr>
          <w:p>
            <w:r/>
            <w:r>
              <w:t>Bloquear y desbloquear.</w:t>
            </w:r>
          </w:p>
        </w:tc>
        <w:tc>
          <w:tcPr>
            <w:tcW w:type="dxa" w:w="2880"/>
          </w:tcPr>
          <w:p>
            <w:r/>
            <w:r>
              <w:t>Estado de acceso actualizado.</w:t>
            </w:r>
          </w:p>
        </w:tc>
      </w:tr>
      <w:tr>
        <w:tc>
          <w:tcPr>
            <w:tcW w:type="dxa" w:w="2880"/>
          </w:tcPr>
          <w:p>
            <w:r/>
            <w:r>
              <w:t>PT-VA-04</w:t>
            </w:r>
          </w:p>
        </w:tc>
        <w:tc>
          <w:tcPr>
            <w:tcW w:type="dxa" w:w="2880"/>
          </w:tcPr>
          <w:p>
            <w:r/>
            <w:r>
              <w:t>Programación masiva.</w:t>
            </w:r>
          </w:p>
        </w:tc>
        <w:tc>
          <w:tcPr>
            <w:tcW w:type="dxa" w:w="2880"/>
          </w:tcPr>
          <w:p>
            <w:r/>
            <w:r>
              <w:t>Visitantes importados; errores reportados.</w:t>
            </w:r>
          </w:p>
        </w:tc>
      </w:tr>
      <w:tr>
        <w:tc>
          <w:tcPr>
            <w:tcW w:type="dxa" w:w="2880"/>
          </w:tcPr>
          <w:p>
            <w:r/>
            <w:r>
              <w:t>PT-VA-05</w:t>
            </w:r>
          </w:p>
        </w:tc>
        <w:tc>
          <w:tcPr>
            <w:tcW w:type="dxa" w:w="2880"/>
          </w:tcPr>
          <w:p>
            <w:r/>
            <w:r>
              <w:t>Revertir creación.</w:t>
            </w:r>
          </w:p>
        </w:tc>
        <w:tc>
          <w:tcPr>
            <w:tcW w:type="dxa" w:w="2880"/>
          </w:tcPr>
          <w:p>
            <w:r/>
            <w:r>
              <w:t>Registro revertido.</w:t>
            </w:r>
          </w:p>
        </w:tc>
      </w:tr>
      <w:tr>
        <w:tc>
          <w:tcPr>
            <w:tcW w:type="dxa" w:w="2880"/>
          </w:tcPr>
          <w:p>
            <w:r/>
            <w:r>
              <w:t>PT-VA-06</w:t>
            </w:r>
          </w:p>
        </w:tc>
        <w:tc>
          <w:tcPr>
            <w:tcW w:type="dxa" w:w="2880"/>
          </w:tcPr>
          <w:p>
            <w:r/>
            <w:r>
              <w:t>OCR de INE.</w:t>
            </w:r>
          </w:p>
        </w:tc>
        <w:tc>
          <w:tcPr>
            <w:tcW w:type="dxa" w:w="2880"/>
          </w:tcPr>
          <w:p>
            <w:r/>
            <w:r>
              <w:t>Número y nombre extraídos y confirmables.</w:t>
            </w:r>
          </w:p>
        </w:tc>
      </w:tr>
      <w:tr>
        <w:tc>
          <w:tcPr>
            <w:tcW w:type="dxa" w:w="2880"/>
          </w:tcPr>
          <w:p>
            <w:r/>
            <w:r>
              <w:t>PT-VA-07</w:t>
            </w:r>
          </w:p>
        </w:tc>
        <w:tc>
          <w:tcPr>
            <w:tcW w:type="dxa" w:w="2880"/>
          </w:tcPr>
          <w:p>
            <w:r/>
            <w:r>
              <w:t>Operación avanzada con módulo deshabilitado.</w:t>
            </w:r>
          </w:p>
        </w:tc>
        <w:tc>
          <w:tcPr>
            <w:tcW w:type="dxa" w:w="2880"/>
          </w:tcPr>
          <w:p>
            <w:r/>
            <w:r>
              <w:t>Operación no disponible.</w:t>
            </w:r>
          </w:p>
        </w:tc>
      </w:tr>
    </w:tbl>
    <w:p/>
    <w:p>
      <w:r>
        <w:rPr>
          <w:rFonts w:ascii="Consolas" w:hAnsi="Consolas"/>
          <w:color w:val="C7254E"/>
        </w:rPr>
        <w:t>[Foto: evidencia de OCR extrayendo datos de la identificación]</w:t>
      </w:r>
    </w:p>
    <w:p>
      <w:pPr>
        <w:pStyle w:val="Heading2"/>
      </w:pPr>
      <w:r/>
      <w:r>
        <w:t>11. Riesgos del módulo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Prob.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Mitigación</w:t>
            </w:r>
          </w:p>
        </w:tc>
      </w:tr>
      <w:tr>
        <w:tc>
          <w:tcPr>
            <w:tcW w:type="dxa" w:w="1728"/>
          </w:tcPr>
          <w:p>
            <w:r/>
            <w:r>
              <w:t>R-VA-01</w:t>
            </w:r>
          </w:p>
        </w:tc>
        <w:tc>
          <w:tcPr>
            <w:tcW w:type="dxa" w:w="1728"/>
          </w:tcPr>
          <w:p>
            <w:r/>
            <w:r>
              <w:t>Exposición de datos de identificación (INE).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Minimización/enmascaramiento y acceso por rol (Control 8.11).</w:t>
            </w:r>
          </w:p>
        </w:tc>
      </w:tr>
      <w:tr>
        <w:tc>
          <w:tcPr>
            <w:tcW w:type="dxa" w:w="1728"/>
          </w:tcPr>
          <w:p>
            <w:r/>
            <w:r>
              <w:t>R-VA-02</w:t>
            </w:r>
          </w:p>
        </w:tc>
        <w:tc>
          <w:tcPr>
            <w:tcW w:type="dxa" w:w="1728"/>
          </w:tcPr>
          <w:p>
            <w:r/>
            <w:r>
              <w:t>Autorización indebida de acceso por QR.</w:t>
            </w:r>
          </w:p>
        </w:tc>
        <w:tc>
          <w:tcPr>
            <w:tcW w:type="dxa" w:w="1728"/>
          </w:tcPr>
          <w:p>
            <w:r/>
            <w:r>
              <w:t>Alto</w:t>
            </w:r>
          </w:p>
        </w:tc>
        <w:tc>
          <w:tcPr>
            <w:tcW w:type="dxa" w:w="1728"/>
          </w:tcPr>
          <w:p>
            <w:r/>
            <w:r>
              <w:t>Baja</w:t>
            </w:r>
          </w:p>
        </w:tc>
        <w:tc>
          <w:tcPr>
            <w:tcW w:type="dxa" w:w="1728"/>
          </w:tcPr>
          <w:p>
            <w:r/>
            <w:r>
              <w:t>Validación de estado y verificación previa.</w:t>
            </w:r>
          </w:p>
        </w:tc>
      </w:tr>
      <w:tr>
        <w:tc>
          <w:tcPr>
            <w:tcW w:type="dxa" w:w="1728"/>
          </w:tcPr>
          <w:p>
            <w:r/>
            <w:r>
              <w:t>R-VA-03</w:t>
            </w:r>
          </w:p>
        </w:tc>
        <w:tc>
          <w:tcPr>
            <w:tcW w:type="dxa" w:w="1728"/>
          </w:tcPr>
          <w:p>
            <w:r/>
            <w:r>
              <w:t>Error de OCR que captura datos incorrectos.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Confirmación manual de los datos extraídos.</w:t>
            </w:r>
          </w:p>
        </w:tc>
      </w:tr>
      <w:tr>
        <w:tc>
          <w:tcPr>
            <w:tcW w:type="dxa" w:w="1728"/>
          </w:tcPr>
          <w:p>
            <w:r/>
            <w:r>
              <w:t>R-VA-04</w:t>
            </w:r>
          </w:p>
        </w:tc>
        <w:tc>
          <w:tcPr>
            <w:tcW w:type="dxa" w:w="1728"/>
          </w:tcPr>
          <w:p>
            <w:r/>
            <w:r>
              <w:t>Carga masiva con datos inválidos.</w:t>
            </w:r>
          </w:p>
        </w:tc>
        <w:tc>
          <w:tcPr>
            <w:tcW w:type="dxa" w:w="1728"/>
          </w:tcPr>
          <w:p>
            <w:r/>
            <w:r>
              <w:t>Medio</w:t>
            </w:r>
          </w:p>
        </w:tc>
        <w:tc>
          <w:tcPr>
            <w:tcW w:type="dxa" w:w="1728"/>
          </w:tcPr>
          <w:p>
            <w:r/>
            <w:r>
              <w:t>Media</w:t>
            </w:r>
          </w:p>
        </w:tc>
        <w:tc>
          <w:tcPr>
            <w:tcW w:type="dxa" w:w="1728"/>
          </w:tcPr>
          <w:p>
            <w:r/>
            <w:r>
              <w:t>Validación de archivo y reporte de errores.</w:t>
            </w:r>
          </w:p>
        </w:tc>
      </w:tr>
    </w:tbl>
    <w:p/>
    <w:p>
      <w:pPr>
        <w:pStyle w:val="Heading2"/>
      </w:pPr>
      <w:r/>
      <w:r>
        <w:t>12.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Documento de Integración — Módulo Visitantes Avanzado</w:t>
            </w:r>
          </w:p>
        </w:tc>
        <w:tc>
          <w:tcPr>
            <w:tcW w:type="dxa" w:w="1440"/>
          </w:tcPr>
          <w:p>
            <w:r/>
            <w:r>
              <w:t>INT-005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 base relacionado:</w:t>
      </w:r>
      <w:r>
        <w:t xml:space="preserve"> DR-RE-001, DF-RE-001, API-RE-001.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