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Documento Funcional / Alcance</w:t>
      </w:r>
    </w:p>
    <w:p>
      <w:pPr>
        <w:pStyle w:val="Heading2"/>
      </w:pPr>
      <w:r>
        <w:rPr>
          <w:color w:val="1F4E79"/>
        </w:rPr>
        <w:t>Recepción Electrónica — Módulo Hikvision</w:t>
      </w:r>
    </w:p>
    <w:p>
      <w:r>
        <w:t>Versión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Documento Funcional / Alcance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INT-003-DF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Hikvision + submódulo Huella y Tarjeta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 / Cliente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ind w:left="360"/>
      </w:pPr>
      <w:r>
        <w:t xml:space="preserve">Documento autocontenido. El submódulo </w:t>
      </w:r>
      <w:r>
        <w:rPr>
          <w:b/>
        </w:rPr>
        <w:t>Huella y Tarjeta</w:t>
      </w:r>
      <w:r>
        <w:t xml:space="preserve"> (</w:t>
      </w:r>
      <w:r>
        <w:rPr>
          <w:rFonts w:ascii="Consolas" w:hAnsi="Consolas"/>
        </w:rPr>
        <w:t>hikvision_biometria</w:t>
      </w:r>
      <w:r>
        <w:t xml:space="preserve">) </w:t>
      </w:r>
      <w:r>
        <w:rPr>
          <w:b/>
        </w:rPr>
        <w:t>depende</w:t>
      </w:r>
      <w:r>
        <w:t xml:space="preserve"> de que la integración Hikvision esté habilitada. El </w:t>
      </w:r>
      <w:r>
        <w:rPr>
          <w:b/>
        </w:rPr>
        <w:t>Manual de Usuario</w:t>
      </w:r>
      <w:r>
        <w:t xml:space="preserve"> (INT-003-MU) describe la operación pantalla por pantalla.</w:t>
      </w:r>
    </w:p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documento funcional de Hikvision.</w:t>
            </w:r>
          </w:p>
        </w:tc>
      </w:tr>
    </w:tbl>
    <w:p/>
    <w:p>
      <w:pPr>
        <w:pStyle w:val="Heading2"/>
      </w:pPr>
      <w:r>
        <w:rPr>
          <w:color w:val="1F4E79"/>
        </w:rPr>
        <w:t>Contenido</w:t>
      </w:r>
    </w:p>
    <w:p>
      <w:pPr>
        <w:pStyle w:val="ListNumber"/>
      </w:pPr>
      <w:r>
        <w:t>Qué hace la integración</w:t>
      </w:r>
    </w:p>
    <w:p>
      <w:pPr>
        <w:pStyle w:val="ListNumber"/>
      </w:pPr>
      <w:r>
        <w:t>Qué problema resuelve</w:t>
      </w:r>
    </w:p>
    <w:p>
      <w:pPr>
        <w:pStyle w:val="ListNumber"/>
      </w:pPr>
      <w:r>
        <w:t>Qué módulos toca</w:t>
      </w:r>
    </w:p>
    <w:p>
      <w:pPr>
        <w:pStyle w:val="ListNumber"/>
      </w:pPr>
      <w:r>
        <w:t>Cómo se prende y se apaga</w:t>
      </w:r>
    </w:p>
    <w:p>
      <w:pPr>
        <w:pStyle w:val="ListNumber"/>
      </w:pPr>
      <w:r>
        <w:t>Flujo principal</w:t>
      </w:r>
    </w:p>
    <w:p>
      <w:pPr>
        <w:pStyle w:val="ListNumber"/>
      </w:pPr>
      <w:r>
        <w:t>Reglas de negocio</w:t>
      </w:r>
    </w:p>
    <w:p>
      <w:pPr>
        <w:pStyle w:val="ListNumber"/>
      </w:pPr>
      <w:r>
        <w:t>Dentro y fuera del alcance</w:t>
      </w:r>
    </w:p>
    <w:p>
      <w:pPr>
        <w:pStyle w:val="ListNumber"/>
      </w:pPr>
      <w:r>
        <w:t>Errores esperados y casos especiales</w:t>
      </w:r>
    </w:p>
    <w:p>
      <w:pPr>
        <w:pStyle w:val="ListNumber"/>
      </w:pPr>
      <w:r>
        <w:t>Control documental</w:t>
      </w:r>
    </w:p>
    <w:p>
      <w:pPr>
        <w:pStyle w:val="Heading2"/>
      </w:pPr>
      <w:r>
        <w:rPr>
          <w:color w:val="1F4E79"/>
        </w:rPr>
        <w:t>1. Qué hace la integración</w:t>
      </w:r>
    </w:p>
    <w:p>
      <w:r>
        <w:t xml:space="preserve">El módulo </w:t>
      </w:r>
      <w:r>
        <w:rPr>
          <w:b/>
        </w:rPr>
        <w:t>Hikvision</w:t>
      </w:r>
      <w:r>
        <w:t xml:space="preserve"> conecta Recepción Electrónica con </w:t>
      </w:r>
      <w:r>
        <w:rPr>
          <w:b/>
        </w:rPr>
        <w:t>paneles Hikvision de control de acceso</w:t>
      </w:r>
      <w:r>
        <w:t xml:space="preserve"> (dispositivos de reconocimiento facial) para:</w:t>
      </w:r>
    </w:p>
    <w:p>
      <w:pPr>
        <w:pStyle w:val="ListBullet"/>
      </w:pPr>
      <w:r>
        <w:t xml:space="preserve">Administrar </w:t>
      </w:r>
      <w:r>
        <w:rPr>
          <w:b/>
        </w:rPr>
        <w:t>paneles</w:t>
      </w:r>
      <w:r>
        <w:t xml:space="preserve"> y </w:t>
      </w:r>
      <w:r>
        <w:rPr>
          <w:b/>
        </w:rPr>
        <w:t>cámaras</w:t>
      </w:r>
      <w:r>
        <w:t>.</w:t>
      </w:r>
    </w:p>
    <w:p>
      <w:pPr>
        <w:pStyle w:val="ListBullet"/>
      </w:pPr>
      <w:r>
        <w:rPr>
          <w:b/>
        </w:rPr>
        <w:t>Sincronizar</w:t>
      </w:r>
      <w:r>
        <w:t xml:space="preserve"> visitantes/empleados, citas, tarjetas y fotos hacia los paneles.</w:t>
      </w:r>
    </w:p>
    <w:p>
      <w:pPr>
        <w:pStyle w:val="ListBullet"/>
      </w:pPr>
      <w:r>
        <w:rPr>
          <w:b/>
        </w:rPr>
        <w:t>Recibir y registrar</w:t>
      </w:r>
      <w:r>
        <w:t xml:space="preserve"> los eventos de acceso que reportan los paneles.</w:t>
      </w:r>
    </w:p>
    <w:p>
      <w:pPr>
        <w:pStyle w:val="ListBullet"/>
      </w:pPr>
      <w:r>
        <w:t xml:space="preserve">Con el submódulo </w:t>
      </w:r>
      <w:r>
        <w:rPr>
          <w:b/>
        </w:rPr>
        <w:t>Huella y Tarjeta</w:t>
      </w:r>
      <w:r>
        <w:t xml:space="preserve">, activar funciones </w:t>
      </w:r>
      <w:r>
        <w:rPr>
          <w:b/>
        </w:rPr>
        <w:t>biométricas y de tarjeta</w:t>
      </w:r>
      <w:r>
        <w:t xml:space="preserve"> usando un </w:t>
      </w:r>
      <w:r>
        <w:rPr>
          <w:b/>
        </w:rPr>
        <w:t>panel maestro</w:t>
      </w:r>
      <w:r>
        <w:t xml:space="preserve">, incluyendo la </w:t>
      </w:r>
      <w:r>
        <w:rPr>
          <w:b/>
        </w:rPr>
        <w:t>validación de acceso por rostro</w:t>
      </w:r>
      <w:r>
        <w:t>.</w:t>
      </w:r>
    </w:p>
    <w:p>
      <w:pPr>
        <w:pStyle w:val="Heading2"/>
      </w:pPr>
      <w:r>
        <w:rPr>
          <w:color w:val="1F4E79"/>
        </w:rPr>
        <w:t>2. Qué problema resuelve</w:t>
      </w:r>
    </w:p>
    <w:p>
      <w:r>
        <w:t xml:space="preserve">Automatiza que las personas registradas en RE queden </w:t>
      </w:r>
      <w:r>
        <w:rPr>
          <w:b/>
        </w:rPr>
        <w:t>cargadas en los paneles Hikvision</w:t>
      </w:r>
      <w:r>
        <w:t xml:space="preserve"> (con su foto/tarjeta), y que los </w:t>
      </w:r>
      <w:r>
        <w:rPr>
          <w:b/>
        </w:rPr>
        <w:t>accesos ocurridos en los paneles se reflejen en RE</w:t>
      </w:r>
      <w:r>
        <w:t>. Así, la operación de control de acceso físico y el registro en RE quedan sincronizados sin captura manual.</w:t>
      </w:r>
    </w:p>
    <w:p>
      <w:pPr>
        <w:pStyle w:val="Heading2"/>
      </w:pPr>
      <w:r>
        <w:rPr>
          <w:color w:val="1F4E79"/>
        </w:rPr>
        <w:t>3. Qué módulos toca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Módulo base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Cómo lo toca</w:t>
            </w:r>
          </w:p>
        </w:tc>
      </w:tr>
      <w:tr>
        <w:tc>
          <w:tcPr>
            <w:tcW w:type="dxa" w:w="4320"/>
          </w:tcPr>
          <w:p>
            <w:r/>
            <w:r>
              <w:t>Configuración</w:t>
            </w:r>
          </w:p>
        </w:tc>
        <w:tc>
          <w:tcPr>
            <w:tcW w:type="dxa" w:w="4320"/>
          </w:tcPr>
          <w:p>
            <w:r/>
            <w:r>
              <w:t>Se activa/desactiva la integración y su submódulo.</w:t>
            </w:r>
          </w:p>
        </w:tc>
      </w:tr>
      <w:tr>
        <w:tc>
          <w:tcPr>
            <w:tcW w:type="dxa" w:w="4320"/>
          </w:tcPr>
          <w:p>
            <w:r/>
            <w:r>
              <w:t>Control de acceso / Eventos</w:t>
            </w:r>
          </w:p>
        </w:tc>
        <w:tc>
          <w:tcPr>
            <w:tcW w:type="dxa" w:w="4320"/>
          </w:tcPr>
          <w:p>
            <w:r/>
            <w:r>
              <w:t xml:space="preserve">Recibe eventos de los paneles y permite </w:t>
            </w:r>
            <w:r>
              <w:rPr>
                <w:b/>
              </w:rPr>
              <w:t>validación por rostro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Catálogos (Accesos)</w:t>
            </w:r>
          </w:p>
        </w:tc>
        <w:tc>
          <w:tcPr>
            <w:tcW w:type="dxa" w:w="4320"/>
          </w:tcPr>
          <w:p>
            <w:r/>
            <w:r>
              <w:t xml:space="preserve">Cada panel se vincula a un </w:t>
            </w:r>
            <w:r>
              <w:rPr>
                <w:b/>
              </w:rPr>
              <w:t>acceso</w:t>
            </w:r>
            <w:r>
              <w:t xml:space="preserve"> de RE.</w:t>
            </w:r>
          </w:p>
        </w:tc>
      </w:tr>
      <w:tr>
        <w:tc>
          <w:tcPr>
            <w:tcW w:type="dxa" w:w="4320"/>
          </w:tcPr>
          <w:p>
            <w:r/>
            <w:r>
              <w:t>Empleados / Visitantes</w:t>
            </w:r>
          </w:p>
        </w:tc>
        <w:tc>
          <w:tcPr>
            <w:tcW w:type="dxa" w:w="4320"/>
          </w:tcPr>
          <w:p>
            <w:r/>
            <w:r>
              <w:t>Se sincronizan hacia los paneles (usuarios, tarjetas, fotos).</w:t>
            </w:r>
          </w:p>
        </w:tc>
      </w:tr>
    </w:tbl>
    <w:p/>
    <w:p>
      <w:pPr>
        <w:pStyle w:val="Heading2"/>
      </w:pPr>
      <w:r>
        <w:rPr>
          <w:color w:val="1F4E79"/>
        </w:rPr>
        <w:t>4. Cómo se prende y se apaga</w:t>
      </w:r>
    </w:p>
    <w:p>
      <w:r>
        <w:t xml:space="preserve">Se controla desde </w:t>
      </w:r>
      <w:r>
        <w:rPr>
          <w:b/>
        </w:rPr>
        <w:t>Configuración → pestaña Integraciones</w:t>
      </w:r>
      <w:r>
        <w:t xml:space="preserve">, con </w:t>
      </w:r>
      <w:r>
        <w:rPr>
          <w:b/>
        </w:rPr>
        <w:t>dos interruptores</w:t>
      </w:r>
      <w:r>
        <w:t xml:space="preserve"> (uno depende del otro):</w:t>
      </w:r>
    </w:p>
    <w:p>
      <w:pPr>
        <w:ind w:left="360"/>
      </w:pPr>
      <w:r>
        <w:rPr>
          <w:b/>
        </w:rPr>
        <w:t>"Integración con Control de accesos de Hikvision"</w:t>
      </w:r>
      <w:r>
        <w:t xml:space="preserve"> — *"Esta opción habilita el uso de los dispositivos de reconocimiento facial de la marca Hikvision."*</w:t>
      </w:r>
    </w:p>
    <w:p>
      <w:pPr>
        <w:ind w:left="360"/>
      </w:pPr>
    </w:p>
    <w:p>
      <w:pPr>
        <w:ind w:left="360"/>
      </w:pPr>
      <w:r>
        <w:rPr>
          <w:b/>
        </w:rPr>
        <w:t>"Huella y tarjeta (Hikvision)"</w:t>
      </w:r>
      <w:r>
        <w:t xml:space="preserve"> (submódulo) — *"Activa funciones biométricas y de tarjeta. Esta opción habilita el uso de panel maestro para operaciones de huella/tarjeta."*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Interruptor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ocurre</w:t>
            </w:r>
          </w:p>
        </w:tc>
      </w:tr>
      <w:tr>
        <w:tc>
          <w:tcPr>
            <w:tcW w:type="dxa" w:w="2880"/>
          </w:tcPr>
          <w:p>
            <w:r/>
            <w:r>
              <w:t>Hikvision</w:t>
            </w:r>
          </w:p>
        </w:tc>
        <w:tc>
          <w:tcPr>
            <w:tcW w:type="dxa" w:w="2880"/>
          </w:tcPr>
          <w:p>
            <w:r/>
            <w:r>
              <w:t>Encendido</w:t>
            </w:r>
          </w:p>
        </w:tc>
        <w:tc>
          <w:tcPr>
            <w:tcW w:type="dxa" w:w="2880"/>
          </w:tcPr>
          <w:p>
            <w:r/>
            <w:r>
              <w:t xml:space="preserve">Aparece </w:t>
            </w:r>
            <w:r>
              <w:rPr>
                <w:b/>
              </w:rPr>
              <w:t>Dispositivos → Hikvision</w:t>
            </w:r>
            <w:r>
              <w:t xml:space="preserve"> (rol Administrador) y se habilita la sincronización con paneles.</w:t>
            </w:r>
          </w:p>
        </w:tc>
      </w:tr>
      <w:tr>
        <w:tc>
          <w:tcPr>
            <w:tcW w:type="dxa" w:w="2880"/>
          </w:tcPr>
          <w:p>
            <w:r/>
            <w:r>
              <w:t>Hikvision</w:t>
            </w:r>
          </w:p>
        </w:tc>
        <w:tc>
          <w:tcPr>
            <w:tcW w:type="dxa" w:w="2880"/>
          </w:tcPr>
          <w:p>
            <w:r/>
            <w:r>
              <w:t>Apagado</w:t>
            </w:r>
          </w:p>
        </w:tc>
        <w:tc>
          <w:tcPr>
            <w:tcW w:type="dxa" w:w="2880"/>
          </w:tcPr>
          <w:p>
            <w:r/>
            <w:r>
              <w:t xml:space="preserve">Se ocultan sus menús/rutas. </w:t>
            </w:r>
            <w:r>
              <w:rPr>
                <w:b/>
              </w:rPr>
              <w:t>Además, el submódulo "Huella y tarjeta" se apaga automáticamente.</w:t>
            </w:r>
          </w:p>
        </w:tc>
      </w:tr>
      <w:tr>
        <w:tc>
          <w:tcPr>
            <w:tcW w:type="dxa" w:w="2880"/>
          </w:tcPr>
          <w:p>
            <w:r/>
            <w:r>
              <w:t>Huella y tarjeta</w:t>
            </w:r>
          </w:p>
        </w:tc>
        <w:tc>
          <w:tcPr>
            <w:tcW w:type="dxa" w:w="2880"/>
          </w:tcPr>
          <w:p>
            <w:r/>
            <w:r>
              <w:t>Encendido</w:t>
            </w:r>
          </w:p>
        </w:tc>
        <w:tc>
          <w:tcPr>
            <w:tcW w:type="dxa" w:w="2880"/>
          </w:tcPr>
          <w:p>
            <w:r/>
            <w:r>
              <w:t xml:space="preserve">Solo disponible si Hikvision está encendido. Habilita funciones biométricas/tarjeta y el </w:t>
            </w:r>
            <w:r>
              <w:rPr>
                <w:b/>
              </w:rPr>
              <w:t>panel maestro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Huella y tarjeta</w:t>
            </w:r>
          </w:p>
        </w:tc>
        <w:tc>
          <w:tcPr>
            <w:tcW w:type="dxa" w:w="2880"/>
          </w:tcPr>
          <w:p>
            <w:r/>
            <w:r>
              <w:t>Apagado</w:t>
            </w:r>
          </w:p>
        </w:tc>
        <w:tc>
          <w:tcPr>
            <w:tcW w:type="dxa" w:w="2880"/>
          </w:tcPr>
          <w:p>
            <w:r/>
            <w:r>
              <w:t xml:space="preserve">Se desactivan esas funciones y se </w:t>
            </w:r>
            <w:r>
              <w:rPr>
                <w:b/>
              </w:rPr>
              <w:t>restablece</w:t>
            </w:r>
            <w:r>
              <w:t xml:space="preserve"> la marca de panel maestro de los dispositivos.</w:t>
            </w:r>
          </w:p>
        </w:tc>
      </w:tr>
    </w:tbl>
    <w:p/>
    <w:p>
      <w:r>
        <w:rPr>
          <w:b/>
        </w:rPr>
        <w:t>Consideraciones importantes:</w:t>
      </w:r>
    </w:p>
    <w:p>
      <w:pPr>
        <w:pStyle w:val="ListBullet"/>
      </w:pPr>
      <w:r>
        <w:t xml:space="preserve">Banderas técnicas: </w:t>
      </w:r>
      <w:r>
        <w:rPr>
          <w:rFonts w:ascii="Consolas" w:hAnsi="Consolas"/>
        </w:rPr>
        <w:t>configuraciones.habilitarIntegracionHv</w:t>
      </w:r>
      <w:r>
        <w:t xml:space="preserve"> y </w:t>
      </w:r>
      <w:r>
        <w:rPr>
          <w:rFonts w:ascii="Consolas" w:hAnsi="Consolas"/>
        </w:rPr>
        <w:t>configuraciones.habilitarIntegracionHvBiometria</w:t>
      </w:r>
      <w:r>
        <w:t xml:space="preserve">. Existe además </w:t>
      </w:r>
      <w:r>
        <w:rPr>
          <w:rFonts w:ascii="Consolas" w:hAnsi="Consolas"/>
        </w:rPr>
        <w:t>habilitarCamaras</w:t>
      </w:r>
      <w:r>
        <w:t xml:space="preserve"> para la sección de cámaras.</w:t>
      </w:r>
    </w:p>
    <w:p>
      <w:pPr>
        <w:pStyle w:val="ListBullet"/>
      </w:pPr>
      <w:r>
        <w:rPr>
          <w:b/>
        </w:rPr>
        <w:t>Dependencia:</w:t>
      </w:r>
      <w:r>
        <w:t xml:space="preserve"> "Huella y tarjeta" </w:t>
      </w:r>
      <w:r>
        <w:rPr>
          <w:b/>
        </w:rPr>
        <w:t>no puede</w:t>
      </w:r>
      <w:r>
        <w:t xml:space="preserve"> encenderse si Hikvision está apagado; y si apaga Hikvision, el submódulo se apaga solo.</w:t>
      </w:r>
    </w:p>
    <w:p>
      <w:pPr>
        <w:pStyle w:val="ListBullet"/>
      </w:pPr>
      <w:r>
        <w:t xml:space="preserve">La </w:t>
      </w:r>
      <w:r>
        <w:rPr>
          <w:b/>
        </w:rPr>
        <w:t>visibilidad</w:t>
      </w:r>
      <w:r>
        <w:t xml:space="preserve"> de los interruptores depende de que </w:t>
      </w:r>
      <w:r>
        <w:rPr>
          <w:rFonts w:ascii="Consolas" w:hAnsi="Consolas"/>
        </w:rPr>
        <w:t>hikvision</w:t>
      </w:r>
      <w:r>
        <w:t xml:space="preserve"> y/o </w:t>
      </w:r>
      <w:r>
        <w:rPr>
          <w:rFonts w:ascii="Consolas" w:hAnsi="Consolas"/>
        </w:rPr>
        <w:t>hikvision_biometria</w:t>
      </w:r>
      <w:r>
        <w:t xml:space="preserve"> estén en </w:t>
      </w:r>
      <w:r>
        <w:rPr>
          <w:rFonts w:ascii="Consolas" w:hAnsi="Consolas"/>
        </w:rPr>
        <w:t>INTEGRACIONES_VISIBLES</w:t>
      </w:r>
      <w:r>
        <w:t xml:space="preserve"> cuando el modo de visibilidad es por cliente.</w:t>
      </w:r>
    </w:p>
    <w:p>
      <w:pPr>
        <w:pStyle w:val="ListBullet"/>
      </w:pPr>
      <w:r>
        <w:t xml:space="preserve">La gestión de paneles requiere </w:t>
      </w:r>
      <w:r>
        <w:rPr>
          <w:b/>
        </w:rPr>
        <w:t>rol Administrador</w:t>
      </w:r>
      <w:r>
        <w:t>.</w:t>
      </w:r>
    </w:p>
    <w:p>
      <w:pPr>
        <w:pStyle w:val="Heading2"/>
      </w:pPr>
      <w:r>
        <w:rPr>
          <w:color w:val="1F4E79"/>
        </w:rPr>
        <w:t>5. Flujo principal</w:t>
      </w:r>
    </w:p>
    <w:p>
      <w:r>
        <w:rPr>
          <w:b/>
        </w:rPr>
        <w:t>Configuración:</w:t>
      </w:r>
    </w:p>
    <w:p>
      <w:pPr>
        <w:pStyle w:val="ListNumber"/>
      </w:pPr>
      <w:r>
        <w:t xml:space="preserve">Se da de alta el </w:t>
      </w:r>
      <w:r>
        <w:rPr>
          <w:b/>
        </w:rPr>
        <w:t>panel</w:t>
      </w:r>
      <w:r>
        <w:t xml:space="preserve"> con su IP, credenciales, acceso y tipo de evento, y se </w:t>
      </w:r>
      <w:r>
        <w:rPr>
          <w:b/>
        </w:rPr>
        <w:t>prueba la conexión</w:t>
      </w:r>
      <w:r>
        <w:t>.</w:t>
      </w:r>
    </w:p>
    <w:p>
      <w:pPr>
        <w:pStyle w:val="ListNumber"/>
      </w:pPr>
      <w:r>
        <w:t xml:space="preserve">Al crear/editar visitantes/empleados, el sistema marca la </w:t>
      </w:r>
      <w:r>
        <w:rPr>
          <w:b/>
        </w:rPr>
        <w:t>sincronización pendiente</w:t>
      </w:r>
      <w:r>
        <w:t>.</w:t>
      </w:r>
    </w:p>
    <w:p>
      <w:pPr>
        <w:pStyle w:val="ListNumber"/>
      </w:pPr>
      <w:r>
        <w:t xml:space="preserve">El sistema (o los procesos auxiliares) </w:t>
      </w:r>
      <w:r>
        <w:rPr>
          <w:b/>
        </w:rPr>
        <w:t>sincroniza</w:t>
      </w:r>
      <w:r>
        <w:t xml:space="preserve"> usuarios, tarjetas y fotos hacia el panel.</w:t>
      </w:r>
    </w:p>
    <w:p>
      <w:r>
        <w:rPr>
          <w:b/>
        </w:rPr>
        <w:t>Operación:</w:t>
      </w:r>
    </w:p>
    <w:p>
      <w:pPr>
        <w:pStyle w:val="ListNumber"/>
      </w:pPr>
      <w:r>
        <w:t xml:space="preserve">El panel </w:t>
      </w:r>
      <w:r>
        <w:rPr>
          <w:b/>
        </w:rPr>
        <w:t>reporta eventos</w:t>
      </w:r>
      <w:r>
        <w:t xml:space="preserve"> de acceso, que se </w:t>
      </w:r>
      <w:r>
        <w:rPr>
          <w:b/>
        </w:rPr>
        <w:t>registran en RE</w:t>
      </w:r>
      <w:r>
        <w:t>.</w:t>
      </w:r>
    </w:p>
    <w:p>
      <w:pPr>
        <w:pStyle w:val="ListNumber"/>
      </w:pPr>
      <w:r>
        <w:t xml:space="preserve">Con el submódulo activo, en el punto de acceso se </w:t>
      </w:r>
      <w:r>
        <w:rPr>
          <w:b/>
        </w:rPr>
        <w:t>captura el rostro</w:t>
      </w:r>
      <w:r>
        <w:t xml:space="preserve"> y se valida contra los datos almacenados; si coincide, se autoriza y se registra el evento.</w:t>
      </w:r>
    </w:p>
    <w:p>
      <w:pPr>
        <w:ind w:left="360"/>
      </w:pPr>
      <w:r>
        <w:rPr>
          <w:b/>
          <w:color w:val="1F4E79"/>
        </w:rPr>
        <w:t>[Diagrama: Flujo del módulo Hikvision]</w:t>
      </w:r>
    </w:p>
    <w:p>
      <w:r>
        <w:rPr>
          <w:b/>
        </w:rPr>
        <w:t>Diagrama 1.</w:t>
      </w:r>
      <w:r>
        <w:t xml:space="preserve"> Flujo de Hikvision: activación, alta y prueba del panel, sincronización de personas, eventos y validación por rostro.</w:t>
      </w:r>
    </w:p>
    <w:p>
      <w:pPr>
        <w:pStyle w:val="Heading2"/>
      </w:pPr>
      <w:r>
        <w:rPr>
          <w:color w:val="1F4E79"/>
        </w:rPr>
        <w:t>6. Reglas de negocio</w:t>
      </w:r>
    </w:p>
    <w:p>
      <w:pPr>
        <w:pStyle w:val="ListBullet"/>
      </w:pPr>
      <w:r>
        <w:t xml:space="preserve">Las </w:t>
      </w:r>
      <w:r>
        <w:rPr>
          <w:b/>
        </w:rPr>
        <w:t>credenciales</w:t>
      </w:r>
      <w:r>
        <w:t xml:space="preserve"> de paneles/cámaras se guardan </w:t>
      </w:r>
      <w:r>
        <w:rPr>
          <w:b/>
        </w:rPr>
        <w:t>cifradas</w:t>
      </w:r>
      <w:r>
        <w:t xml:space="preserve"> y no se exponen en las respuestas.</w:t>
      </w:r>
    </w:p>
    <w:p>
      <w:pPr>
        <w:pStyle w:val="ListBullet"/>
      </w:pPr>
      <w:r>
        <w:t xml:space="preserve">Los datos biométricos se manejan como </w:t>
      </w:r>
      <w:r>
        <w:rPr>
          <w:b/>
        </w:rPr>
        <w:t>datos personales sensibles</w:t>
      </w:r>
      <w:r>
        <w:t>, con acceso restringido (alineado con PSI.05 — Enmascaramiento).</w:t>
      </w:r>
    </w:p>
    <w:p>
      <w:pPr>
        <w:pStyle w:val="ListBullet"/>
      </w:pPr>
      <w:r>
        <w:t xml:space="preserve">La validación por rostro usa un </w:t>
      </w:r>
      <w:r>
        <w:rPr>
          <w:b/>
        </w:rPr>
        <w:t>umbral de similitud</w:t>
      </w:r>
      <w:r>
        <w:t>; puede complementarse con QR.</w:t>
      </w:r>
    </w:p>
    <w:p>
      <w:pPr>
        <w:pStyle w:val="ListBullet"/>
      </w:pPr>
      <w:r>
        <w:t xml:space="preserve">El sistema controla el </w:t>
      </w:r>
      <w:r>
        <w:rPr>
          <w:b/>
        </w:rPr>
        <w:t>desfase de reloj</w:t>
      </w:r>
      <w:r>
        <w:t xml:space="preserve"> de los paneles y puede </w:t>
      </w:r>
      <w:r>
        <w:rPr>
          <w:b/>
        </w:rPr>
        <w:t>alertar</w:t>
      </w:r>
      <w:r>
        <w:t xml:space="preserve"> cuando supera un umbral.</w:t>
      </w:r>
    </w:p>
    <w:p>
      <w:pPr>
        <w:pStyle w:val="ListBullet"/>
      </w:pPr>
      <w:r>
        <w:t xml:space="preserve">Solo el rol </w:t>
      </w:r>
      <w:r>
        <w:rPr>
          <w:b/>
        </w:rPr>
        <w:t>Administrador</w:t>
      </w:r>
      <w:r>
        <w:t xml:space="preserve"> administra paneles y cámaras.</w:t>
      </w:r>
    </w:p>
    <w:p>
      <w:pPr>
        <w:pStyle w:val="Heading2"/>
      </w:pPr>
      <w:r>
        <w:rPr>
          <w:color w:val="1F4E79"/>
        </w:rPr>
        <w:t>7. Dentro y fuera del alcance</w:t>
      </w:r>
    </w:p>
    <w:p>
      <w:r>
        <w:rPr>
          <w:b/>
        </w:rPr>
        <w:t>Dentro del alcance:</w:t>
      </w:r>
    </w:p>
    <w:p>
      <w:pPr>
        <w:pStyle w:val="ListBullet"/>
      </w:pPr>
      <w:r>
        <w:t>Administración de paneles y cámaras.</w:t>
      </w:r>
    </w:p>
    <w:p>
      <w:pPr>
        <w:pStyle w:val="ListBullet"/>
      </w:pPr>
      <w:r>
        <w:t>Sincronización de personas, tarjetas, fotos y citas hacia los paneles.</w:t>
      </w:r>
    </w:p>
    <w:p>
      <w:pPr>
        <w:pStyle w:val="ListBullet"/>
      </w:pPr>
      <w:r>
        <w:t xml:space="preserve">Recepción/registro de eventos y </w:t>
      </w:r>
      <w:r>
        <w:rPr>
          <w:b/>
        </w:rPr>
        <w:t>validación por rostro</w:t>
      </w:r>
      <w:r>
        <w:t xml:space="preserve"> (submódulo).</w:t>
      </w:r>
    </w:p>
    <w:p>
      <w:r>
        <w:rPr>
          <w:b/>
        </w:rPr>
        <w:t>Fuera del alcance:</w:t>
      </w:r>
    </w:p>
    <w:p>
      <w:pPr>
        <w:pStyle w:val="ListBullet"/>
      </w:pPr>
      <w:r>
        <w:t xml:space="preserve">La </w:t>
      </w:r>
      <w:r>
        <w:rPr>
          <w:b/>
        </w:rPr>
        <w:t>instalación física</w:t>
      </w:r>
      <w:r>
        <w:t xml:space="preserve"> y el </w:t>
      </w:r>
      <w:r>
        <w:rPr>
          <w:b/>
        </w:rPr>
        <w:t>firmware/licenciamiento</w:t>
      </w:r>
      <w:r>
        <w:t xml:space="preserve"> de los paneles Hikvision (responsabilidad del proveedor/instalación del cliente).</w:t>
      </w:r>
    </w:p>
    <w:p>
      <w:pPr>
        <w:pStyle w:val="ListBullet"/>
      </w:pPr>
      <w:r>
        <w:t>La red local y el cableado de los dispositivos.</w:t>
      </w:r>
    </w:p>
    <w:p>
      <w:pPr>
        <w:pStyle w:val="Heading2"/>
      </w:pPr>
      <w:r>
        <w:rPr>
          <w:color w:val="1F4E79"/>
        </w:rPr>
        <w:t>8. Errores esperados y casos especiales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Situación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pasa / qué hacer</w:t>
            </w:r>
          </w:p>
        </w:tc>
      </w:tr>
      <w:tr>
        <w:tc>
          <w:tcPr>
            <w:tcW w:type="dxa" w:w="4320"/>
          </w:tcPr>
          <w:p>
            <w:r/>
            <w:r>
              <w:t>Panel no disponible</w:t>
            </w:r>
          </w:p>
        </w:tc>
        <w:tc>
          <w:tcPr>
            <w:tcW w:type="dxa" w:w="4320"/>
          </w:tcPr>
          <w:p>
            <w:r/>
            <w:r>
              <w:t xml:space="preserve">La operación base </w:t>
            </w:r>
            <w:r>
              <w:rPr>
                <w:b/>
              </w:rPr>
              <w:t>no se bloquea</w:t>
            </w:r>
            <w:r>
              <w:t>; los procesos de sincronización reintentan.</w:t>
            </w:r>
          </w:p>
        </w:tc>
      </w:tr>
      <w:tr>
        <w:tc>
          <w:tcPr>
            <w:tcW w:type="dxa" w:w="4320"/>
          </w:tcPr>
          <w:p>
            <w:r/>
            <w:r>
              <w:t>"Huella y tarjeta" no se puede activar</w:t>
            </w:r>
          </w:p>
        </w:tc>
        <w:tc>
          <w:tcPr>
            <w:tcW w:type="dxa" w:w="4320"/>
          </w:tcPr>
          <w:p>
            <w:r/>
            <w:r>
              <w:t xml:space="preserve">Primero debe estar encendida la integración </w:t>
            </w:r>
            <w:r>
              <w:rPr>
                <w:b/>
              </w:rPr>
              <w:t>Hikvision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Se apaga Hikvision con biometría activa</w:t>
            </w:r>
          </w:p>
        </w:tc>
        <w:tc>
          <w:tcPr>
            <w:tcW w:type="dxa" w:w="4320"/>
          </w:tcPr>
          <w:p>
            <w:r/>
            <w:r>
              <w:t xml:space="preserve">El submódulo se </w:t>
            </w:r>
            <w:r>
              <w:rPr>
                <w:b/>
              </w:rPr>
              <w:t>apaga automáticamente</w:t>
            </w:r>
            <w:r>
              <w:t xml:space="preserve"> y se restablece el panel maestro.</w:t>
            </w:r>
          </w:p>
        </w:tc>
      </w:tr>
      <w:tr>
        <w:tc>
          <w:tcPr>
            <w:tcW w:type="dxa" w:w="4320"/>
          </w:tcPr>
          <w:p>
            <w:r/>
            <w:r>
              <w:t>Falsos positivos/negativos en rostro</w:t>
            </w:r>
          </w:p>
        </w:tc>
        <w:tc>
          <w:tcPr>
            <w:tcW w:type="dxa" w:w="4320"/>
          </w:tcPr>
          <w:p>
            <w:r/>
            <w:r>
              <w:t xml:space="preserve">Ajustar el </w:t>
            </w:r>
            <w:r>
              <w:rPr>
                <w:b/>
              </w:rPr>
              <w:t>umbral</w:t>
            </w:r>
            <w:r>
              <w:t xml:space="preserve"> y usar validación complementaria (QR).</w:t>
            </w:r>
          </w:p>
        </w:tc>
      </w:tr>
      <w:tr>
        <w:tc>
          <w:tcPr>
            <w:tcW w:type="dxa" w:w="4320"/>
          </w:tcPr>
          <w:p>
            <w:r/>
            <w:r>
              <w:t>Desfase de reloj en el panel</w:t>
            </w:r>
          </w:p>
        </w:tc>
        <w:tc>
          <w:tcPr>
            <w:tcW w:type="dxa" w:w="4320"/>
          </w:tcPr>
          <w:p>
            <w:r/>
            <w:r>
              <w:t xml:space="preserve">El sistema </w:t>
            </w:r>
            <w:r>
              <w:rPr>
                <w:b/>
              </w:rPr>
              <w:t>alerta</w:t>
            </w:r>
            <w:r>
              <w:t>; sincronizar la hora del panel.</w:t>
            </w:r>
          </w:p>
        </w:tc>
      </w:tr>
      <w:tr>
        <w:tc>
          <w:tcPr>
            <w:tcW w:type="dxa" w:w="4320"/>
          </w:tcPr>
          <w:p>
            <w:r/>
            <w:r>
              <w:t>Desincronización RE ↔ panel</w:t>
            </w:r>
          </w:p>
        </w:tc>
        <w:tc>
          <w:tcPr>
            <w:tcW w:type="dxa" w:w="4320"/>
          </w:tcPr>
          <w:p>
            <w:r/>
            <w:r>
              <w:t xml:space="preserve">Usar las banderas de sincronización pendiente y </w:t>
            </w:r>
            <w:r>
              <w:rPr>
                <w:b/>
              </w:rPr>
              <w:t>re-sincronizar</w:t>
            </w:r>
            <w:r>
              <w:t>.</w:t>
            </w:r>
          </w:p>
        </w:tc>
      </w:tr>
    </w:tbl>
    <w:p/>
    <w:p>
      <w:pPr>
        <w:pStyle w:val="Heading2"/>
      </w:pPr>
      <w:r>
        <w:rPr>
          <w:color w:val="1F4E79"/>
        </w:rPr>
        <w:t>9.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Documento Funcional / Alcance — Hikvision</w:t>
            </w:r>
          </w:p>
        </w:tc>
        <w:tc>
          <w:tcPr>
            <w:tcW w:type="dxa" w:w="1440"/>
          </w:tcPr>
          <w:p>
            <w:r/>
            <w:r>
              <w:t>INT-003-DF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INT-003-MU (Manual de Usuario), MU-RE-001, DF-RE-001, MA-RE-001, MI-RE-001, IA-RE-001.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