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Documento Funcional / Alcance</w:t>
      </w:r>
    </w:p>
    <w:p>
      <w:pPr>
        <w:pStyle w:val="Heading2"/>
      </w:pPr>
      <w:r>
        <w:rPr>
          <w:color w:val="1F4E79"/>
        </w:rPr>
        <w:t>Recepción Electrónica — Módulo Registro de Campo</w:t>
      </w:r>
    </w:p>
    <w:p>
      <w:r>
        <w:t>Versión 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Tipo de documento</w:t>
            </w:r>
          </w:p>
        </w:tc>
        <w:tc>
          <w:tcPr>
            <w:tcW w:type="dxa" w:w="4320"/>
          </w:tcPr>
          <w:p>
            <w:r/>
            <w:r>
              <w:t>Documento Funcional / Alcance (módulo opcional)</w:t>
            </w:r>
          </w:p>
        </w:tc>
      </w:tr>
      <w:tr>
        <w:tc>
          <w:tcPr>
            <w:tcW w:type="dxa" w:w="4320"/>
          </w:tcPr>
          <w:p>
            <w:r/>
            <w:r>
              <w:t>Código</w:t>
            </w:r>
          </w:p>
        </w:tc>
        <w:tc>
          <w:tcPr>
            <w:tcW w:type="dxa" w:w="4320"/>
          </w:tcPr>
          <w:p>
            <w:r/>
            <w:r>
              <w:t>INT-006-DF</w:t>
            </w:r>
          </w:p>
        </w:tc>
      </w:tr>
      <w:tr>
        <w:tc>
          <w:tcPr>
            <w:tcW w:type="dxa" w:w="4320"/>
          </w:tcPr>
          <w:p>
            <w:r/>
            <w:r>
              <w:t>Módulo</w:t>
            </w:r>
          </w:p>
        </w:tc>
        <w:tc>
          <w:tcPr>
            <w:tcW w:type="dxa" w:w="4320"/>
          </w:tcPr>
          <w:p>
            <w:r/>
            <w:r>
              <w:t>Registro de Campo</w:t>
            </w:r>
          </w:p>
        </w:tc>
      </w:tr>
      <w:tr>
        <w:tc>
          <w:tcPr>
            <w:tcW w:type="dxa" w:w="4320"/>
          </w:tcPr>
          <w:p>
            <w:r/>
            <w:r>
              <w:t>Producto base</w:t>
            </w:r>
          </w:p>
        </w:tc>
        <w:tc>
          <w:tcPr>
            <w:tcW w:type="dxa" w:w="4320"/>
          </w:tcPr>
          <w:p>
            <w:r/>
            <w:r>
              <w:t>Recepción Electrónica (RE)</w:t>
            </w:r>
          </w:p>
        </w:tc>
      </w:tr>
      <w:tr>
        <w:tc>
          <w:tcPr>
            <w:tcW w:type="dxa" w:w="4320"/>
          </w:tcPr>
          <w:p>
            <w:r/>
            <w:r>
              <w:t>Versión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t>Fecha</w:t>
            </w:r>
          </w:p>
        </w:tc>
        <w:tc>
          <w:tcPr>
            <w:tcW w:type="dxa" w:w="4320"/>
          </w:tcPr>
          <w:p>
            <w:r/>
            <w:r>
              <w:t>2026-06-24</w:t>
            </w:r>
          </w:p>
        </w:tc>
      </w:tr>
      <w:tr>
        <w:tc>
          <w:tcPr>
            <w:tcW w:type="dxa" w:w="4320"/>
          </w:tcPr>
          <w:p>
            <w:r/>
            <w:r>
              <w:t>Responsable</w:t>
            </w:r>
          </w:p>
        </w:tc>
        <w:tc>
          <w:tcPr>
            <w:tcW w:type="dxa" w:w="4320"/>
          </w:tcPr>
          <w:p>
            <w:r/>
            <w:r>
              <w:t>Área de Sistemas / Desarrollo</w:t>
            </w:r>
          </w:p>
        </w:tc>
      </w:tr>
      <w:tr>
        <w:tc>
          <w:tcPr>
            <w:tcW w:type="dxa" w:w="4320"/>
          </w:tcPr>
          <w:p>
            <w:r/>
            <w:r>
              <w:t>Clasificación</w:t>
            </w:r>
          </w:p>
        </w:tc>
        <w:tc>
          <w:tcPr>
            <w:tcW w:type="dxa" w:w="4320"/>
          </w:tcPr>
          <w:p>
            <w:r/>
            <w:r>
              <w:t>Uso interno / Cliente</w:t>
            </w:r>
          </w:p>
        </w:tc>
      </w:tr>
      <w:tr>
        <w:tc>
          <w:tcPr>
            <w:tcW w:type="dxa" w:w="4320"/>
          </w:tcPr>
          <w:p>
            <w:r/>
            <w:r>
              <w:t>Estado</w:t>
            </w:r>
          </w:p>
        </w:tc>
        <w:tc>
          <w:tcPr>
            <w:tcW w:type="dxa" w:w="4320"/>
          </w:tcPr>
          <w:p>
            <w:r/>
            <w:r>
              <w:t>Vigente</w:t>
            </w:r>
          </w:p>
        </w:tc>
      </w:tr>
    </w:tbl>
    <w:p/>
    <w:p>
      <w:pPr>
        <w:ind w:left="360"/>
      </w:pPr>
      <w:r>
        <w:t xml:space="preserve">Documento autocontenido. El </w:t>
      </w:r>
      <w:r>
        <w:rPr>
          <w:b/>
        </w:rPr>
        <w:t>Manual de Usuario</w:t>
      </w:r>
      <w:r>
        <w:t xml:space="preserve"> (INT-006-MU) describe la operación pantalla por pantalla.</w:t>
      </w:r>
    </w:p>
    <w:p>
      <w:pPr>
        <w:pStyle w:val="Heading2"/>
      </w:pPr>
      <w:r>
        <w:rPr>
          <w:color w:val="1F4E79"/>
        </w:rP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2026-06-24</w:t>
            </w:r>
          </w:p>
        </w:tc>
        <w:tc>
          <w:tcPr>
            <w:tcW w:type="dxa" w:w="2160"/>
          </w:tcPr>
          <w:p>
            <w:r/>
            <w:r>
              <w:t>Área de Sistemas / Desarrollo</w:t>
            </w:r>
          </w:p>
        </w:tc>
        <w:tc>
          <w:tcPr>
            <w:tcW w:type="dxa" w:w="2160"/>
          </w:tcPr>
          <w:p>
            <w:r/>
            <w:r>
              <w:t>Versión inicial del documento funcional de Registro de Campo.</w:t>
            </w:r>
          </w:p>
        </w:tc>
      </w:tr>
    </w:tbl>
    <w:p/>
    <w:p>
      <w:pPr>
        <w:pStyle w:val="Heading2"/>
      </w:pPr>
      <w:r>
        <w:rPr>
          <w:color w:val="1F4E79"/>
        </w:rPr>
        <w:t>Contenido</w:t>
      </w:r>
    </w:p>
    <w:p>
      <w:pPr>
        <w:pStyle w:val="ListNumber"/>
      </w:pPr>
      <w:r>
        <w:t>Qué hace la integración</w:t>
      </w:r>
    </w:p>
    <w:p>
      <w:pPr>
        <w:pStyle w:val="ListNumber"/>
      </w:pPr>
      <w:r>
        <w:t>Qué problema resuelve</w:t>
      </w:r>
    </w:p>
    <w:p>
      <w:pPr>
        <w:pStyle w:val="ListNumber"/>
      </w:pPr>
      <w:r>
        <w:t>Qué módulos toca</w:t>
      </w:r>
    </w:p>
    <w:p>
      <w:pPr>
        <w:pStyle w:val="ListNumber"/>
      </w:pPr>
      <w:r>
        <w:t>Cómo se prende y se apaga</w:t>
      </w:r>
    </w:p>
    <w:p>
      <w:pPr>
        <w:pStyle w:val="ListNumber"/>
      </w:pPr>
      <w:r>
        <w:t>Flujo principal</w:t>
      </w:r>
    </w:p>
    <w:p>
      <w:pPr>
        <w:pStyle w:val="ListNumber"/>
      </w:pPr>
      <w:r>
        <w:t>Reglas de negocio</w:t>
      </w:r>
    </w:p>
    <w:p>
      <w:pPr>
        <w:pStyle w:val="ListNumber"/>
      </w:pPr>
      <w:r>
        <w:t>Dentro y fuera del alcance</w:t>
      </w:r>
    </w:p>
    <w:p>
      <w:pPr>
        <w:pStyle w:val="ListNumber"/>
      </w:pPr>
      <w:r>
        <w:t>Errores esperados y casos especiales</w:t>
      </w:r>
    </w:p>
    <w:p>
      <w:pPr>
        <w:pStyle w:val="ListNumber"/>
      </w:pPr>
      <w:r>
        <w:t>Control documental</w:t>
      </w:r>
    </w:p>
    <w:p>
      <w:pPr>
        <w:pStyle w:val="Heading2"/>
      </w:pPr>
      <w:r>
        <w:rPr>
          <w:color w:val="1F4E79"/>
        </w:rPr>
        <w:t>1. Qué hace la integración</w:t>
      </w:r>
    </w:p>
    <w:p>
      <w:r>
        <w:t xml:space="preserve">El módulo </w:t>
      </w:r>
      <w:r>
        <w:rPr>
          <w:b/>
        </w:rPr>
        <w:t>Registro de Campo</w:t>
      </w:r>
      <w:r>
        <w:t xml:space="preserve"> permite a los </w:t>
      </w:r>
      <w:r>
        <w:rPr>
          <w:b/>
        </w:rPr>
        <w:t>empleados de campo</w:t>
      </w:r>
      <w:r>
        <w:t xml:space="preserve"> registrar sus movimientos de </w:t>
      </w:r>
      <w:r>
        <w:rPr>
          <w:b/>
        </w:rPr>
        <w:t>entrada (check-in)</w:t>
      </w:r>
      <w:r>
        <w:t xml:space="preserve"> y </w:t>
      </w:r>
      <w:r>
        <w:rPr>
          <w:b/>
        </w:rPr>
        <w:t>salida (check-out)</w:t>
      </w:r>
      <w:r>
        <w:t xml:space="preserve"> desde la web, capturando </w:t>
      </w:r>
      <w:r>
        <w:rPr>
          <w:b/>
        </w:rPr>
        <w:t>ubicación geográfica</w:t>
      </w:r>
      <w:r>
        <w:t xml:space="preserve"> y </w:t>
      </w:r>
      <w:r>
        <w:rPr>
          <w:b/>
        </w:rPr>
        <w:t>fotografía</w:t>
      </w:r>
      <w:r>
        <w:t xml:space="preserve">. El administrador puede </w:t>
      </w:r>
      <w:r>
        <w:rPr>
          <w:b/>
        </w:rPr>
        <w:t>consultar los reportes</w:t>
      </w:r>
      <w:r>
        <w:t xml:space="preserve"> de esos movimientos.</w:t>
      </w:r>
    </w:p>
    <w:p>
      <w:pPr>
        <w:pStyle w:val="Heading2"/>
      </w:pPr>
      <w:r>
        <w:rPr>
          <w:color w:val="1F4E79"/>
        </w:rPr>
        <w:t>2. Qué problema resuelve</w:t>
      </w:r>
    </w:p>
    <w:p>
      <w:r>
        <w:t xml:space="preserve">Permite controlar la asistencia y los movimientos de personal que trabaja </w:t>
      </w:r>
      <w:r>
        <w:rPr>
          <w:b/>
        </w:rPr>
        <w:t>fuera de las instalaciones</w:t>
      </w:r>
      <w:r>
        <w:t xml:space="preserve">, con evidencia de </w:t>
      </w:r>
      <w:r>
        <w:rPr>
          <w:b/>
        </w:rPr>
        <w:t>dónde</w:t>
      </w:r>
      <w:r>
        <w:t xml:space="preserve"> (GPS) y </w:t>
      </w:r>
      <w:r>
        <w:rPr>
          <w:b/>
        </w:rPr>
        <w:t>quién</w:t>
      </w:r>
      <w:r>
        <w:t xml:space="preserve"> (foto) realizó el registro, sin necesidad de un lector físico en sitio.</w:t>
      </w:r>
    </w:p>
    <w:p>
      <w:pPr>
        <w:pStyle w:val="Heading2"/>
      </w:pPr>
      <w:r>
        <w:rPr>
          <w:color w:val="1F4E79"/>
        </w:rPr>
        <w:t>3. Qué módulos toca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Módulo base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Cómo lo toca</w:t>
            </w:r>
          </w:p>
        </w:tc>
      </w:tr>
      <w:tr>
        <w:tc>
          <w:tcPr>
            <w:tcW w:type="dxa" w:w="4320"/>
          </w:tcPr>
          <w:p>
            <w:r/>
            <w:r>
              <w:t>Configuración</w:t>
            </w:r>
          </w:p>
        </w:tc>
        <w:tc>
          <w:tcPr>
            <w:tcW w:type="dxa" w:w="4320"/>
          </w:tcPr>
          <w:p>
            <w:r/>
            <w:r>
              <w:t>Se activa/desactiva el módulo.</w:t>
            </w:r>
          </w:p>
        </w:tc>
      </w:tr>
      <w:tr>
        <w:tc>
          <w:tcPr>
            <w:tcW w:type="dxa" w:w="4320"/>
          </w:tcPr>
          <w:p>
            <w:r/>
            <w:r>
              <w:t>Empleados</w:t>
            </w:r>
          </w:p>
        </w:tc>
        <w:tc>
          <w:tcPr>
            <w:tcW w:type="dxa" w:w="4320"/>
          </w:tcPr>
          <w:p>
            <w:r/>
            <w:r>
              <w:t xml:space="preserve">Usa a los empleados con rol de </w:t>
            </w:r>
            <w:r>
              <w:rPr>
                <w:b/>
              </w:rPr>
              <w:t>campo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t>Reportes</w:t>
            </w:r>
          </w:p>
        </w:tc>
        <w:tc>
          <w:tcPr>
            <w:tcW w:type="dxa" w:w="4320"/>
          </w:tcPr>
          <w:p>
            <w:r/>
            <w:r>
              <w:t>El administrador consulta los movimientos de campo.</w:t>
            </w:r>
          </w:p>
        </w:tc>
      </w:tr>
    </w:tbl>
    <w:p/>
    <w:p>
      <w:pPr>
        <w:pStyle w:val="Heading2"/>
      </w:pPr>
      <w:r>
        <w:rPr>
          <w:color w:val="1F4E79"/>
        </w:rPr>
        <w:t>4. Cómo se prende y se apaga</w:t>
      </w:r>
    </w:p>
    <w:p>
      <w:r>
        <w:t xml:space="preserve">Se controla desde </w:t>
      </w:r>
      <w:r>
        <w:rPr>
          <w:b/>
        </w:rPr>
        <w:t>Configuración → pestaña Integraciones</w:t>
      </w:r>
      <w:r>
        <w:t>, con el interruptor:</w:t>
      </w:r>
    </w:p>
    <w:p>
      <w:pPr>
        <w:ind w:left="360"/>
      </w:pPr>
      <w:r>
        <w:rPr>
          <w:b/>
        </w:rPr>
        <w:t>"Registro de campo para empleados"</w:t>
      </w:r>
      <w:r>
        <w:t xml:space="preserve"> — *"Activa el módulo para permitir check-in/check-out de campo por ubicación y foto."*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Estado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Qué ocurre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Encendido</w:t>
            </w:r>
          </w:p>
        </w:tc>
        <w:tc>
          <w:tcPr>
            <w:tcW w:type="dxa" w:w="4320"/>
          </w:tcPr>
          <w:p>
            <w:r/>
            <w:r>
              <w:t xml:space="preserve">Aparece el menú </w:t>
            </w:r>
            <w:r>
              <w:rPr>
                <w:b/>
              </w:rPr>
              <w:t>Registro Campo</w:t>
            </w:r>
            <w:r>
              <w:t xml:space="preserve"> (roles Administrador y Empleado Campo) y se habilita la pantalla </w:t>
            </w:r>
            <w:r>
              <w:rPr>
                <w:rFonts w:ascii="Consolas" w:hAnsi="Consolas"/>
              </w:rPr>
              <w:t>/campo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Apagado</w:t>
            </w:r>
          </w:p>
        </w:tc>
        <w:tc>
          <w:tcPr>
            <w:tcW w:type="dxa" w:w="4320"/>
          </w:tcPr>
          <w:p>
            <w:r/>
            <w:r>
              <w:t xml:space="preserve">Se oculta el menú y se </w:t>
            </w:r>
            <w:r>
              <w:rPr>
                <w:b/>
              </w:rPr>
              <w:t>bloquea</w:t>
            </w:r>
            <w:r>
              <w:t xml:space="preserve"> la ruta. Además, </w:t>
            </w:r>
            <w:r>
              <w:rPr>
                <w:b/>
              </w:rPr>
              <w:t>los usuarios con rol Empleado Campo se desactivan</w:t>
            </w:r>
            <w:r>
              <w:t>.</w:t>
            </w:r>
          </w:p>
        </w:tc>
      </w:tr>
    </w:tbl>
    <w:p/>
    <w:p>
      <w:r>
        <w:rPr>
          <w:b/>
        </w:rPr>
        <w:t>Consideraciones importantes:</w:t>
      </w:r>
    </w:p>
    <w:p>
      <w:pPr>
        <w:pStyle w:val="ListBullet"/>
      </w:pPr>
      <w:r>
        <w:t xml:space="preserve">Bandera técnica: </w:t>
      </w:r>
      <w:r>
        <w:rPr>
          <w:rFonts w:ascii="Consolas" w:hAnsi="Consolas"/>
        </w:rPr>
        <w:t>configuraciones.habilitarRegistroCampo</w:t>
      </w:r>
      <w:r>
        <w:t>.</w:t>
      </w:r>
    </w:p>
    <w:p>
      <w:pPr>
        <w:pStyle w:val="ListBullet"/>
      </w:pPr>
      <w:r>
        <w:t xml:space="preserve">Al </w:t>
      </w:r>
      <w:r>
        <w:rPr>
          <w:b/>
        </w:rPr>
        <w:t>apagar</w:t>
      </w:r>
      <w:r>
        <w:t xml:space="preserve"> el módulo, los empleados de campo pierden acceso hasta reactivarlo (su usuario se desactiva).</w:t>
      </w:r>
    </w:p>
    <w:p>
      <w:pPr>
        <w:pStyle w:val="ListBullet"/>
      </w:pPr>
      <w:r>
        <w:t xml:space="preserve">La </w:t>
      </w:r>
      <w:r>
        <w:rPr>
          <w:b/>
        </w:rPr>
        <w:t>visibilidad</w:t>
      </w:r>
      <w:r>
        <w:t xml:space="preserve"> del interruptor depende de que </w:t>
      </w:r>
      <w:r>
        <w:rPr>
          <w:rFonts w:ascii="Consolas" w:hAnsi="Consolas"/>
        </w:rPr>
        <w:t>registro_campo</w:t>
      </w:r>
      <w:r>
        <w:t xml:space="preserve"> esté en </w:t>
      </w:r>
      <w:r>
        <w:rPr>
          <w:rFonts w:ascii="Consolas" w:hAnsi="Consolas"/>
        </w:rPr>
        <w:t>INTEGRACIONES_VISIBLES</w:t>
      </w:r>
      <w:r>
        <w:t xml:space="preserve"> cuando el modo de visibilidad es por cliente.</w:t>
      </w:r>
    </w:p>
    <w:p>
      <w:pPr>
        <w:pStyle w:val="ListBullet"/>
      </w:pPr>
      <w:r>
        <w:t xml:space="preserve">El registro requiere que el navegador otorgue permiso de </w:t>
      </w:r>
      <w:r>
        <w:rPr>
          <w:b/>
        </w:rPr>
        <w:t>ubicación</w:t>
      </w:r>
      <w:r>
        <w:t xml:space="preserve"> y </w:t>
      </w:r>
      <w:r>
        <w:rPr>
          <w:b/>
        </w:rPr>
        <w:t>cámara</w:t>
      </w:r>
      <w:r>
        <w:t>.</w:t>
      </w:r>
    </w:p>
    <w:p>
      <w:pPr>
        <w:pStyle w:val="Heading2"/>
      </w:pPr>
      <w:r>
        <w:rPr>
          <w:color w:val="1F4E79"/>
        </w:rPr>
        <w:t>5. Flujo principal</w:t>
      </w:r>
    </w:p>
    <w:p>
      <w:pPr>
        <w:pStyle w:val="ListNumber"/>
      </w:pPr>
      <w:r>
        <w:t xml:space="preserve">El empleado de campo abre la pantalla </w:t>
      </w:r>
      <w:r>
        <w:rPr>
          <w:b/>
        </w:rPr>
        <w:t>/campo</w:t>
      </w:r>
      <w:r>
        <w:t>.</w:t>
      </w:r>
    </w:p>
    <w:p>
      <w:pPr>
        <w:pStyle w:val="ListNumber"/>
      </w:pPr>
      <w:r>
        <w:t xml:space="preserve">El sistema obtiene su </w:t>
      </w:r>
      <w:r>
        <w:rPr>
          <w:b/>
        </w:rPr>
        <w:t>ubicación</w:t>
      </w:r>
      <w:r>
        <w:t xml:space="preserve"> (latitud/longitud y precisión).</w:t>
      </w:r>
    </w:p>
    <w:p>
      <w:pPr>
        <w:pStyle w:val="ListNumber"/>
      </w:pPr>
      <w:r>
        <w:t xml:space="preserve">El empleado presiona </w:t>
      </w:r>
      <w:r>
        <w:rPr>
          <w:b/>
        </w:rPr>
        <w:t>Registrar Entrada</w:t>
      </w:r>
      <w:r>
        <w:t xml:space="preserve"> o </w:t>
      </w:r>
      <w:r>
        <w:rPr>
          <w:b/>
        </w:rPr>
        <w:t>Registrar Salida</w:t>
      </w:r>
      <w:r>
        <w:t xml:space="preserve"> según corresponda.</w:t>
      </w:r>
    </w:p>
    <w:p>
      <w:pPr>
        <w:pStyle w:val="ListNumber"/>
      </w:pPr>
      <w:r>
        <w:t xml:space="preserve">Se </w:t>
      </w:r>
      <w:r>
        <w:rPr>
          <w:b/>
        </w:rPr>
        <w:t>captura la fotografía</w:t>
      </w:r>
      <w:r>
        <w:t xml:space="preserve"> y se envía el movimiento.</w:t>
      </w:r>
    </w:p>
    <w:p>
      <w:pPr>
        <w:pStyle w:val="ListNumber"/>
      </w:pPr>
      <w:r>
        <w:t xml:space="preserve">El sistema </w:t>
      </w:r>
      <w:r>
        <w:rPr>
          <w:b/>
        </w:rPr>
        <w:t>almacena</w:t>
      </w:r>
      <w:r>
        <w:t xml:space="preserve"> el registro y actualiza el estado (último y siguiente movimiento).</w:t>
      </w:r>
    </w:p>
    <w:p>
      <w:pPr>
        <w:pStyle w:val="ListNumber"/>
      </w:pPr>
      <w:r>
        <w:t xml:space="preserve">El administrador </w:t>
      </w:r>
      <w:r>
        <w:rPr>
          <w:b/>
        </w:rPr>
        <w:t>consulta los reportes</w:t>
      </w:r>
      <w:r>
        <w:t xml:space="preserve"> de movimientos.</w:t>
      </w:r>
    </w:p>
    <w:p>
      <w:pPr>
        <w:ind w:left="360"/>
      </w:pPr>
      <w:r>
        <w:rPr>
          <w:b/>
          <w:color w:val="1F4E79"/>
        </w:rPr>
        <w:t>[Diagrama: Flujo del módulo Registro de Campo]</w:t>
      </w:r>
    </w:p>
    <w:p>
      <w:r>
        <w:rPr>
          <w:b/>
        </w:rPr>
        <w:t>Diagrama 1.</w:t>
      </w:r>
      <w:r>
        <w:t xml:space="preserve"> Flujo de Registro de Campo: apertura de la pantalla, permisos, registro con ubicación y foto, y consulta de reportes.</w:t>
      </w:r>
    </w:p>
    <w:p>
      <w:pPr>
        <w:pStyle w:val="Heading2"/>
      </w:pPr>
      <w:r>
        <w:rPr>
          <w:color w:val="1F4E79"/>
        </w:rPr>
        <w:t>6. Reglas de negocio</w:t>
      </w:r>
    </w:p>
    <w:p>
      <w:pPr>
        <w:pStyle w:val="ListBullet"/>
      </w:pPr>
      <w:r>
        <w:t xml:space="preserve">Cada movimiento es de tipo </w:t>
      </w:r>
      <w:r>
        <w:rPr>
          <w:b/>
        </w:rPr>
        <w:t>entrada (IN)</w:t>
      </w:r>
      <w:r>
        <w:t xml:space="preserve"> o </w:t>
      </w:r>
      <w:r>
        <w:rPr>
          <w:b/>
        </w:rPr>
        <w:t>salida (OUT)</w:t>
      </w:r>
      <w:r>
        <w:t>; el sistema indica cuál corresponde a continuación.</w:t>
      </w:r>
    </w:p>
    <w:p>
      <w:pPr>
        <w:pStyle w:val="ListBullet"/>
      </w:pPr>
      <w:r>
        <w:t xml:space="preserve">Se registra la </w:t>
      </w:r>
      <w:r>
        <w:rPr>
          <w:b/>
        </w:rPr>
        <w:t>fecha/hora del servidor</w:t>
      </w:r>
      <w:r>
        <w:t xml:space="preserve"> (para evitar manipulación), la </w:t>
      </w:r>
      <w:r>
        <w:rPr>
          <w:b/>
        </w:rPr>
        <w:t>ubicación</w:t>
      </w:r>
      <w:r>
        <w:t xml:space="preserve"> (lat/long y precisión) y la </w:t>
      </w:r>
      <w:r>
        <w:rPr>
          <w:b/>
        </w:rPr>
        <w:t>fotografía</w:t>
      </w:r>
      <w:r>
        <w:t>.</w:t>
      </w:r>
    </w:p>
    <w:p>
      <w:pPr>
        <w:pStyle w:val="ListBullet"/>
      </w:pPr>
      <w:r>
        <w:t xml:space="preserve">El empleado solo opera </w:t>
      </w:r>
      <w:r>
        <w:rPr>
          <w:b/>
        </w:rPr>
        <w:t>sus propios</w:t>
      </w:r>
      <w:r>
        <w:t xml:space="preserve"> registros; los </w:t>
      </w:r>
      <w:r>
        <w:rPr>
          <w:b/>
        </w:rPr>
        <w:t>reportes</w:t>
      </w:r>
      <w:r>
        <w:t xml:space="preserve"> son para el administrador.</w:t>
      </w:r>
    </w:p>
    <w:p>
      <w:pPr>
        <w:pStyle w:val="ListBullet"/>
      </w:pPr>
      <w:r>
        <w:t xml:space="preserve">La ubicación y la fotografía se tratan como </w:t>
      </w:r>
      <w:r>
        <w:rPr>
          <w:b/>
        </w:rPr>
        <w:t>datos personales</w:t>
      </w:r>
      <w:r>
        <w:t>, con acceso restringido (alineado con PSI.05).</w:t>
      </w:r>
    </w:p>
    <w:p>
      <w:pPr>
        <w:pStyle w:val="Heading2"/>
      </w:pPr>
      <w:r>
        <w:rPr>
          <w:color w:val="1F4E79"/>
        </w:rPr>
        <w:t>7. Dentro y fuera del alcance</w:t>
      </w:r>
    </w:p>
    <w:p>
      <w:r>
        <w:rPr>
          <w:b/>
        </w:rPr>
        <w:t>Dentro del alcance:</w:t>
      </w:r>
    </w:p>
    <w:p>
      <w:pPr>
        <w:pStyle w:val="ListBullet"/>
      </w:pPr>
      <w:r>
        <w:t>Registro de entrada/salida con ubicación y foto.</w:t>
      </w:r>
    </w:p>
    <w:p>
      <w:pPr>
        <w:pStyle w:val="ListBullet"/>
      </w:pPr>
      <w:r>
        <w:t>Consulta del estado y de los registros propios del empleado.</w:t>
      </w:r>
    </w:p>
    <w:p>
      <w:pPr>
        <w:pStyle w:val="ListBullet"/>
      </w:pPr>
      <w:r>
        <w:t>Reportes de movimientos para el administrador.</w:t>
      </w:r>
    </w:p>
    <w:p>
      <w:r>
        <w:rPr>
          <w:b/>
        </w:rPr>
        <w:t>Fuera del alcance:</w:t>
      </w:r>
    </w:p>
    <w:p>
      <w:pPr>
        <w:pStyle w:val="ListBullet"/>
      </w:pPr>
      <w:r>
        <w:t xml:space="preserve">El </w:t>
      </w:r>
      <w:r>
        <w:rPr>
          <w:b/>
        </w:rPr>
        <w:t>control de acceso físico</w:t>
      </w:r>
      <w:r>
        <w:t xml:space="preserve"> a instalaciones (este módulo es de asistencia en campo, no opera puertas).</w:t>
      </w:r>
    </w:p>
    <w:p>
      <w:pPr>
        <w:pStyle w:val="ListBullet"/>
      </w:pPr>
      <w:r>
        <w:t>La gestión de nómina u horarios laborales (fuera del sistema).</w:t>
      </w:r>
    </w:p>
    <w:p>
      <w:pPr>
        <w:pStyle w:val="Heading2"/>
      </w:pPr>
      <w:r>
        <w:rPr>
          <w:color w:val="1F4E79"/>
        </w:rPr>
        <w:t>8. Errores esperados y casos especiales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Situación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Qué pasa / qué hacer</w:t>
            </w:r>
          </w:p>
        </w:tc>
      </w:tr>
      <w:tr>
        <w:tc>
          <w:tcPr>
            <w:tcW w:type="dxa" w:w="4320"/>
          </w:tcPr>
          <w:p>
            <w:r/>
            <w:r>
              <w:t>El navegador no da ubicación</w:t>
            </w:r>
          </w:p>
        </w:tc>
        <w:tc>
          <w:tcPr>
            <w:tcW w:type="dxa" w:w="4320"/>
          </w:tcPr>
          <w:p>
            <w:r/>
            <w:r>
              <w:t xml:space="preserve">Otorgar permiso de </w:t>
            </w:r>
            <w:r>
              <w:rPr>
                <w:b/>
              </w:rPr>
              <w:t>ubicación</w:t>
            </w:r>
            <w:r>
              <w:t>; sin ella, el registro no puede completarse correctamente.</w:t>
            </w:r>
          </w:p>
        </w:tc>
      </w:tr>
      <w:tr>
        <w:tc>
          <w:tcPr>
            <w:tcW w:type="dxa" w:w="4320"/>
          </w:tcPr>
          <w:p>
            <w:r/>
            <w:r>
              <w:t>Sin señal GPS / baja precisión</w:t>
            </w:r>
          </w:p>
        </w:tc>
        <w:tc>
          <w:tcPr>
            <w:tcW w:type="dxa" w:w="4320"/>
          </w:tcPr>
          <w:p>
            <w:r/>
            <w:r>
              <w:t xml:space="preserve">El sistema captura la </w:t>
            </w:r>
            <w:r>
              <w:rPr>
                <w:b/>
              </w:rPr>
              <w:t>precisión</w:t>
            </w:r>
            <w:r>
              <w:t>; reintentar en mejor cobertura.</w:t>
            </w:r>
          </w:p>
        </w:tc>
      </w:tr>
      <w:tr>
        <w:tc>
          <w:tcPr>
            <w:tcW w:type="dxa" w:w="4320"/>
          </w:tcPr>
          <w:p>
            <w:r/>
            <w:r>
              <w:t>Cámara no disponible</w:t>
            </w:r>
          </w:p>
        </w:tc>
        <w:tc>
          <w:tcPr>
            <w:tcW w:type="dxa" w:w="4320"/>
          </w:tcPr>
          <w:p>
            <w:r/>
            <w:r>
              <w:t xml:space="preserve">Otorgar permiso de </w:t>
            </w:r>
            <w:r>
              <w:rPr>
                <w:b/>
              </w:rPr>
              <w:t>cámara</w:t>
            </w:r>
            <w:r>
              <w:t>; la foto es requerida.</w:t>
            </w:r>
          </w:p>
        </w:tc>
      </w:tr>
      <w:tr>
        <w:tc>
          <w:tcPr>
            <w:tcW w:type="dxa" w:w="4320"/>
          </w:tcPr>
          <w:p>
            <w:r/>
            <w:r>
              <w:t>Módulo apagado</w:t>
            </w:r>
          </w:p>
        </w:tc>
        <w:tc>
          <w:tcPr>
            <w:tcW w:type="dxa" w:w="4320"/>
          </w:tcPr>
          <w:p>
            <w:r/>
            <w:r>
              <w:t xml:space="preserve">El empleado de campo </w:t>
            </w:r>
            <w:r>
              <w:rPr>
                <w:b/>
              </w:rPr>
              <w:t>no puede acceder</w:t>
            </w:r>
            <w:r>
              <w:t xml:space="preserve"> (su usuario se desactiva).</w:t>
            </w:r>
          </w:p>
        </w:tc>
      </w:tr>
      <w:tr>
        <w:tc>
          <w:tcPr>
            <w:tcW w:type="dxa" w:w="4320"/>
          </w:tcPr>
          <w:p>
            <w:r/>
            <w:r>
              <w:t>Rol no autorizado consulta reportes</w:t>
            </w:r>
          </w:p>
        </w:tc>
        <w:tc>
          <w:tcPr>
            <w:tcW w:type="dxa" w:w="4320"/>
          </w:tcPr>
          <w:p>
            <w:r/>
            <w:r>
              <w:t xml:space="preserve">El sistema </w:t>
            </w:r>
            <w:r>
              <w:rPr>
                <w:b/>
              </w:rPr>
              <w:t>niega</w:t>
            </w:r>
            <w:r>
              <w:t xml:space="preserve"> el acceso; los reportes son solo del administrador.</w:t>
            </w:r>
          </w:p>
        </w:tc>
      </w:tr>
    </w:tbl>
    <w:p/>
    <w:p>
      <w:pPr>
        <w:pStyle w:val="Heading2"/>
      </w:pPr>
      <w:r>
        <w:rPr>
          <w:color w:val="1F4E79"/>
        </w:rPr>
        <w:t>9. Control documental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Documento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Código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Versión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Fecha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Responsable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t>Documento Funcional / Alcance — Registro de Campo</w:t>
            </w:r>
          </w:p>
        </w:tc>
        <w:tc>
          <w:tcPr>
            <w:tcW w:type="dxa" w:w="1440"/>
          </w:tcPr>
          <w:p>
            <w:r/>
            <w:r>
              <w:t>INT-006-DF</w:t>
            </w:r>
          </w:p>
        </w:tc>
        <w:tc>
          <w:tcPr>
            <w:tcW w:type="dxa" w:w="1440"/>
          </w:tcPr>
          <w:p>
            <w:r/>
            <w:r>
              <w:t>1.0</w:t>
            </w:r>
          </w:p>
        </w:tc>
        <w:tc>
          <w:tcPr>
            <w:tcW w:type="dxa" w:w="1440"/>
          </w:tcPr>
          <w:p>
            <w:r/>
            <w:r>
              <w:t>2026-06-24</w:t>
            </w:r>
          </w:p>
        </w:tc>
        <w:tc>
          <w:tcPr>
            <w:tcW w:type="dxa" w:w="1440"/>
          </w:tcPr>
          <w:p>
            <w:r/>
            <w:r>
              <w:t>Área de Sistemas / Desarrollo</w:t>
            </w:r>
          </w:p>
        </w:tc>
        <w:tc>
          <w:tcPr>
            <w:tcW w:type="dxa" w:w="1440"/>
          </w:tcPr>
          <w:p>
            <w:r/>
            <w:r>
              <w:t>Vigente</w:t>
            </w:r>
          </w:p>
        </w:tc>
      </w:tr>
    </w:tbl>
    <w:p/>
    <w:p>
      <w:r>
        <w:rPr>
          <w:b/>
        </w:rPr>
        <w:t>Documentos relacionados:</w:t>
      </w:r>
      <w:r>
        <w:t xml:space="preserve"> INT-006-MU (Manual de Usuario), MU-RE-001, DF-RE-001, MA-RE-001.</w:t>
      </w:r>
    </w:p>
    <w:p>
      <w:r>
        <w:rPr>
          <w:b/>
        </w:rPr>
        <w:t>Fin del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