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7"/>
        <w:gridCol w:w="3082"/>
        <w:gridCol w:w="3717"/>
        <w:gridCol w:w="4004"/>
      </w:tblGrid>
      <w:tr w:rsidR="00737879" w:rsidRPr="00737879" w14:paraId="26F17798" w14:textId="77777777" w:rsidTr="00737879">
        <w:tc>
          <w:tcPr>
            <w:tcW w:w="0" w:type="auto"/>
            <w:hideMark/>
          </w:tcPr>
          <w:p w14:paraId="0C7A8BC2" w14:textId="77777777" w:rsidR="00737879" w:rsidRPr="00737879" w:rsidRDefault="00737879" w:rsidP="0073787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73787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Workflow Element</w:t>
            </w:r>
          </w:p>
        </w:tc>
        <w:tc>
          <w:tcPr>
            <w:tcW w:w="0" w:type="auto"/>
            <w:hideMark/>
          </w:tcPr>
          <w:p w14:paraId="5450403B" w14:textId="77777777" w:rsidR="00737879" w:rsidRPr="00737879" w:rsidRDefault="00737879" w:rsidP="0073787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73787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FAIR Considerations</w:t>
            </w:r>
          </w:p>
        </w:tc>
        <w:tc>
          <w:tcPr>
            <w:tcW w:w="0" w:type="auto"/>
            <w:hideMark/>
          </w:tcPr>
          <w:p w14:paraId="25BCFE76" w14:textId="77777777" w:rsidR="00737879" w:rsidRPr="00737879" w:rsidRDefault="00737879" w:rsidP="0073787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73787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CARE Considerations</w:t>
            </w:r>
          </w:p>
        </w:tc>
        <w:tc>
          <w:tcPr>
            <w:tcW w:w="0" w:type="auto"/>
            <w:hideMark/>
          </w:tcPr>
          <w:p w14:paraId="5E7AC557" w14:textId="77777777" w:rsidR="00737879" w:rsidRPr="00737879" w:rsidRDefault="00737879" w:rsidP="0073787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73787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Questions to Address</w:t>
            </w:r>
          </w:p>
        </w:tc>
      </w:tr>
      <w:tr w:rsidR="00737879" w:rsidRPr="00737879" w14:paraId="34AB749D" w14:textId="77777777" w:rsidTr="00737879">
        <w:tc>
          <w:tcPr>
            <w:tcW w:w="0" w:type="auto"/>
            <w:hideMark/>
          </w:tcPr>
          <w:p w14:paraId="1885C5A8" w14:textId="77777777" w:rsidR="00737879" w:rsidRPr="00737879" w:rsidRDefault="00737879" w:rsidP="00737879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3787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Data Collection</w:t>
            </w:r>
          </w:p>
        </w:tc>
        <w:tc>
          <w:tcPr>
            <w:tcW w:w="0" w:type="auto"/>
            <w:hideMark/>
          </w:tcPr>
          <w:p w14:paraId="5EFC83CA" w14:textId="77777777" w:rsidR="00737879" w:rsidRPr="00737879" w:rsidRDefault="00737879" w:rsidP="00737879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378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Standardized formats, metadata, reproducibility</w:t>
            </w:r>
          </w:p>
        </w:tc>
        <w:tc>
          <w:tcPr>
            <w:tcW w:w="0" w:type="auto"/>
            <w:hideMark/>
          </w:tcPr>
          <w:p w14:paraId="1858BA58" w14:textId="77777777" w:rsidR="00737879" w:rsidRPr="00737879" w:rsidRDefault="00737879" w:rsidP="00737879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378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Consent, community governance, culturally appropriate methods</w:t>
            </w:r>
          </w:p>
        </w:tc>
        <w:tc>
          <w:tcPr>
            <w:tcW w:w="0" w:type="auto"/>
            <w:hideMark/>
          </w:tcPr>
          <w:p w14:paraId="1EF19345" w14:textId="77777777" w:rsidR="00737879" w:rsidRPr="00737879" w:rsidRDefault="00737879" w:rsidP="00737879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378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Who must approve collection? Are methods aligned with cultural protocols?</w:t>
            </w:r>
          </w:p>
        </w:tc>
      </w:tr>
      <w:tr w:rsidR="00737879" w:rsidRPr="00737879" w14:paraId="1750DDDB" w14:textId="77777777" w:rsidTr="00737879">
        <w:tc>
          <w:tcPr>
            <w:tcW w:w="0" w:type="auto"/>
            <w:hideMark/>
          </w:tcPr>
          <w:p w14:paraId="30A58DDE" w14:textId="77777777" w:rsidR="00737879" w:rsidRPr="00737879" w:rsidRDefault="00737879" w:rsidP="00737879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3787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Data Storage</w:t>
            </w:r>
          </w:p>
        </w:tc>
        <w:tc>
          <w:tcPr>
            <w:tcW w:w="0" w:type="auto"/>
            <w:hideMark/>
          </w:tcPr>
          <w:p w14:paraId="5A404787" w14:textId="77777777" w:rsidR="00737879" w:rsidRPr="00737879" w:rsidRDefault="00737879" w:rsidP="00737879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378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Persistent identifiers, secure repositories</w:t>
            </w:r>
          </w:p>
        </w:tc>
        <w:tc>
          <w:tcPr>
            <w:tcW w:w="0" w:type="auto"/>
            <w:hideMark/>
          </w:tcPr>
          <w:p w14:paraId="6F04E3A0" w14:textId="77777777" w:rsidR="00737879" w:rsidRPr="00737879" w:rsidRDefault="00737879" w:rsidP="00737879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378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Controlled access, community-owned servers, sovereignty</w:t>
            </w:r>
          </w:p>
        </w:tc>
        <w:tc>
          <w:tcPr>
            <w:tcW w:w="0" w:type="auto"/>
            <w:hideMark/>
          </w:tcPr>
          <w:p w14:paraId="299D6C4F" w14:textId="77777777" w:rsidR="00737879" w:rsidRPr="00737879" w:rsidRDefault="00737879" w:rsidP="00737879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378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Does the community govern access? Who holds the keys?</w:t>
            </w:r>
          </w:p>
        </w:tc>
      </w:tr>
      <w:tr w:rsidR="00737879" w:rsidRPr="00737879" w14:paraId="427D0F2D" w14:textId="77777777" w:rsidTr="00737879">
        <w:tc>
          <w:tcPr>
            <w:tcW w:w="0" w:type="auto"/>
            <w:hideMark/>
          </w:tcPr>
          <w:p w14:paraId="145BD528" w14:textId="77777777" w:rsidR="00737879" w:rsidRPr="00737879" w:rsidRDefault="00737879" w:rsidP="00737879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3787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Metadata</w:t>
            </w:r>
          </w:p>
        </w:tc>
        <w:tc>
          <w:tcPr>
            <w:tcW w:w="0" w:type="auto"/>
            <w:hideMark/>
          </w:tcPr>
          <w:p w14:paraId="220D14A8" w14:textId="77777777" w:rsidR="00737879" w:rsidRPr="00737879" w:rsidRDefault="00737879" w:rsidP="00737879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378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Rich, machine-readable metadata</w:t>
            </w:r>
          </w:p>
        </w:tc>
        <w:tc>
          <w:tcPr>
            <w:tcW w:w="0" w:type="auto"/>
            <w:hideMark/>
          </w:tcPr>
          <w:p w14:paraId="6ADE428D" w14:textId="77777777" w:rsidR="00737879" w:rsidRPr="00737879" w:rsidRDefault="00737879" w:rsidP="00737879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378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Provenance, knowledge attribution, protocols, restrictions</w:t>
            </w:r>
          </w:p>
        </w:tc>
        <w:tc>
          <w:tcPr>
            <w:tcW w:w="0" w:type="auto"/>
            <w:hideMark/>
          </w:tcPr>
          <w:p w14:paraId="6BAC0D09" w14:textId="77777777" w:rsidR="00737879" w:rsidRPr="00737879" w:rsidRDefault="00737879" w:rsidP="00737879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378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Are Indigenous contributors acknowledged? Are usage rules recorded?</w:t>
            </w:r>
          </w:p>
        </w:tc>
      </w:tr>
      <w:tr w:rsidR="00737879" w:rsidRPr="00737879" w14:paraId="21024283" w14:textId="77777777" w:rsidTr="00737879">
        <w:tc>
          <w:tcPr>
            <w:tcW w:w="0" w:type="auto"/>
            <w:hideMark/>
          </w:tcPr>
          <w:p w14:paraId="52BC0365" w14:textId="77777777" w:rsidR="00737879" w:rsidRPr="00737879" w:rsidRDefault="00737879" w:rsidP="00737879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3787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Data Access</w:t>
            </w:r>
          </w:p>
        </w:tc>
        <w:tc>
          <w:tcPr>
            <w:tcW w:w="0" w:type="auto"/>
            <w:hideMark/>
          </w:tcPr>
          <w:p w14:paraId="11DB0F90" w14:textId="77777777" w:rsidR="00737879" w:rsidRPr="00737879" w:rsidRDefault="00737879" w:rsidP="00737879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378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Open access when possible</w:t>
            </w:r>
          </w:p>
        </w:tc>
        <w:tc>
          <w:tcPr>
            <w:tcW w:w="0" w:type="auto"/>
            <w:hideMark/>
          </w:tcPr>
          <w:p w14:paraId="1BF0C0EF" w14:textId="77777777" w:rsidR="00737879" w:rsidRPr="00737879" w:rsidRDefault="00737879" w:rsidP="00737879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378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Tiered access, restrictions, community review</w:t>
            </w:r>
          </w:p>
        </w:tc>
        <w:tc>
          <w:tcPr>
            <w:tcW w:w="0" w:type="auto"/>
            <w:hideMark/>
          </w:tcPr>
          <w:p w14:paraId="7E265E72" w14:textId="77777777" w:rsidR="00737879" w:rsidRPr="00737879" w:rsidRDefault="00737879" w:rsidP="00737879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378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Does open access cause harm? What access tiers are appropriate?</w:t>
            </w:r>
          </w:p>
        </w:tc>
      </w:tr>
      <w:tr w:rsidR="00737879" w:rsidRPr="00737879" w14:paraId="3EFA110A" w14:textId="77777777" w:rsidTr="00737879">
        <w:tc>
          <w:tcPr>
            <w:tcW w:w="0" w:type="auto"/>
            <w:hideMark/>
          </w:tcPr>
          <w:p w14:paraId="6EBE623F" w14:textId="77777777" w:rsidR="00737879" w:rsidRPr="00737879" w:rsidRDefault="00737879" w:rsidP="00737879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3787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Data Sharing</w:t>
            </w:r>
          </w:p>
        </w:tc>
        <w:tc>
          <w:tcPr>
            <w:tcW w:w="0" w:type="auto"/>
            <w:hideMark/>
          </w:tcPr>
          <w:p w14:paraId="18CBEFBE" w14:textId="77777777" w:rsidR="00737879" w:rsidRPr="00737879" w:rsidRDefault="00737879" w:rsidP="00737879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378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Licenses, interoperability</w:t>
            </w:r>
          </w:p>
        </w:tc>
        <w:tc>
          <w:tcPr>
            <w:tcW w:w="0" w:type="auto"/>
            <w:hideMark/>
          </w:tcPr>
          <w:p w14:paraId="62B9123B" w14:textId="77777777" w:rsidR="00737879" w:rsidRPr="00737879" w:rsidRDefault="00737879" w:rsidP="00737879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378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Benefit-sharing, MOU agreements, Indigenous-defined licenses</w:t>
            </w:r>
          </w:p>
        </w:tc>
        <w:tc>
          <w:tcPr>
            <w:tcW w:w="0" w:type="auto"/>
            <w:hideMark/>
          </w:tcPr>
          <w:p w14:paraId="70FD42D6" w14:textId="77777777" w:rsidR="00737879" w:rsidRPr="00737879" w:rsidRDefault="00737879" w:rsidP="00737879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378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Who benefits from sharing? What return flows exist?</w:t>
            </w:r>
          </w:p>
        </w:tc>
      </w:tr>
      <w:tr w:rsidR="00737879" w:rsidRPr="00737879" w14:paraId="1DE5590E" w14:textId="77777777" w:rsidTr="00737879">
        <w:tc>
          <w:tcPr>
            <w:tcW w:w="0" w:type="auto"/>
            <w:hideMark/>
          </w:tcPr>
          <w:p w14:paraId="1A6C8BDF" w14:textId="77777777" w:rsidR="00737879" w:rsidRPr="00737879" w:rsidRDefault="00737879" w:rsidP="00737879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3787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Data Reuse</w:t>
            </w:r>
          </w:p>
        </w:tc>
        <w:tc>
          <w:tcPr>
            <w:tcW w:w="0" w:type="auto"/>
            <w:hideMark/>
          </w:tcPr>
          <w:p w14:paraId="513E9851" w14:textId="77777777" w:rsidR="00737879" w:rsidRPr="00737879" w:rsidRDefault="00737879" w:rsidP="00737879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378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Maximizing reusability, minimal barriers</w:t>
            </w:r>
          </w:p>
        </w:tc>
        <w:tc>
          <w:tcPr>
            <w:tcW w:w="0" w:type="auto"/>
            <w:hideMark/>
          </w:tcPr>
          <w:p w14:paraId="69663F01" w14:textId="77777777" w:rsidR="00737879" w:rsidRPr="00737879" w:rsidRDefault="00737879" w:rsidP="00737879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378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Culturally safe reuse, community oversight</w:t>
            </w:r>
          </w:p>
        </w:tc>
        <w:tc>
          <w:tcPr>
            <w:tcW w:w="0" w:type="auto"/>
            <w:hideMark/>
          </w:tcPr>
          <w:p w14:paraId="128BF291" w14:textId="77777777" w:rsidR="00737879" w:rsidRPr="00737879" w:rsidRDefault="00737879" w:rsidP="00737879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378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Should reuse require consultation? Are some uses prohibited?</w:t>
            </w:r>
          </w:p>
        </w:tc>
      </w:tr>
      <w:tr w:rsidR="00737879" w:rsidRPr="00737879" w14:paraId="312AD049" w14:textId="77777777" w:rsidTr="00737879">
        <w:tc>
          <w:tcPr>
            <w:tcW w:w="0" w:type="auto"/>
            <w:hideMark/>
          </w:tcPr>
          <w:p w14:paraId="0296204B" w14:textId="77777777" w:rsidR="00737879" w:rsidRPr="00737879" w:rsidRDefault="00737879" w:rsidP="00737879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3787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Publication</w:t>
            </w:r>
          </w:p>
        </w:tc>
        <w:tc>
          <w:tcPr>
            <w:tcW w:w="0" w:type="auto"/>
            <w:hideMark/>
          </w:tcPr>
          <w:p w14:paraId="5461852F" w14:textId="77777777" w:rsidR="00737879" w:rsidRPr="00737879" w:rsidRDefault="00737879" w:rsidP="00737879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378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Transparent documentation and code</w:t>
            </w:r>
          </w:p>
        </w:tc>
        <w:tc>
          <w:tcPr>
            <w:tcW w:w="0" w:type="auto"/>
            <w:hideMark/>
          </w:tcPr>
          <w:p w14:paraId="3C3F2ECC" w14:textId="77777777" w:rsidR="00737879" w:rsidRPr="00737879" w:rsidRDefault="00737879" w:rsidP="00737879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378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Ethical framing, community co-authorship, pre-publication review</w:t>
            </w:r>
          </w:p>
        </w:tc>
        <w:tc>
          <w:tcPr>
            <w:tcW w:w="0" w:type="auto"/>
            <w:hideMark/>
          </w:tcPr>
          <w:p w14:paraId="5EF326F8" w14:textId="77777777" w:rsidR="00737879" w:rsidRPr="00737879" w:rsidRDefault="00737879" w:rsidP="00737879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378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Who must review before publication? Does publication expose risks?</w:t>
            </w:r>
          </w:p>
        </w:tc>
      </w:tr>
      <w:tr w:rsidR="00737879" w:rsidRPr="00737879" w14:paraId="7AD41352" w14:textId="77777777" w:rsidTr="00737879">
        <w:tc>
          <w:tcPr>
            <w:tcW w:w="0" w:type="auto"/>
            <w:hideMark/>
          </w:tcPr>
          <w:p w14:paraId="52855257" w14:textId="77777777" w:rsidR="00737879" w:rsidRPr="00737879" w:rsidRDefault="00737879" w:rsidP="00737879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3787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Long-Term Stewardship</w:t>
            </w:r>
          </w:p>
        </w:tc>
        <w:tc>
          <w:tcPr>
            <w:tcW w:w="0" w:type="auto"/>
            <w:hideMark/>
          </w:tcPr>
          <w:p w14:paraId="5FB4BAEE" w14:textId="77777777" w:rsidR="00737879" w:rsidRPr="00737879" w:rsidRDefault="00737879" w:rsidP="00737879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378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Archiving, version control</w:t>
            </w:r>
          </w:p>
        </w:tc>
        <w:tc>
          <w:tcPr>
            <w:tcW w:w="0" w:type="auto"/>
            <w:hideMark/>
          </w:tcPr>
          <w:p w14:paraId="337428CF" w14:textId="77777777" w:rsidR="00737879" w:rsidRPr="00737879" w:rsidRDefault="00737879" w:rsidP="00737879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378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Community stewardship, data expiration, ongoing consent</w:t>
            </w:r>
          </w:p>
        </w:tc>
        <w:tc>
          <w:tcPr>
            <w:tcW w:w="0" w:type="auto"/>
            <w:hideMark/>
          </w:tcPr>
          <w:p w14:paraId="0A4E59B4" w14:textId="77777777" w:rsidR="00737879" w:rsidRPr="00737879" w:rsidRDefault="00737879" w:rsidP="00737879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378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Should data be deleted after project end? Who maintains long-term control?</w:t>
            </w:r>
          </w:p>
        </w:tc>
      </w:tr>
    </w:tbl>
    <w:p w14:paraId="612C0A92" w14:textId="77777777" w:rsidR="00BD6D5A" w:rsidRDefault="00BD6D5A"/>
    <w:sectPr w:rsidR="00BD6D5A" w:rsidSect="0073787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879"/>
    <w:rsid w:val="002720D3"/>
    <w:rsid w:val="006A49B7"/>
    <w:rsid w:val="00737879"/>
    <w:rsid w:val="00775B8F"/>
    <w:rsid w:val="007B4560"/>
    <w:rsid w:val="008B6C34"/>
    <w:rsid w:val="00BD6D5A"/>
    <w:rsid w:val="00F95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60CBB"/>
  <w15:chartTrackingRefBased/>
  <w15:docId w15:val="{F2D638D8-4745-A449-80D5-0E1D15944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87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37879"/>
    <w:rPr>
      <w:b/>
      <w:bCs/>
    </w:rPr>
  </w:style>
  <w:style w:type="table" w:styleId="TableGrid">
    <w:name w:val="Table Grid"/>
    <w:basedOn w:val="TableNormal"/>
    <w:uiPriority w:val="39"/>
    <w:rsid w:val="007378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Erin Hestir</dc:creator>
  <cp:keywords/>
  <dc:description/>
  <cp:lastModifiedBy>Erin Hestir</cp:lastModifiedBy>
  <cp:revision>1</cp:revision>
  <cp:lastPrinted>2025-12-09T23:18:00Z</cp:lastPrinted>
  <dcterms:created xsi:type="dcterms:W3CDTF">2025-12-09T23:17:00Z</dcterms:created>
  <dcterms:modified xsi:type="dcterms:W3CDTF">2025-12-09T23:27:00Z</dcterms:modified>
</cp:coreProperties>
</file>