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312E81"/>
            <w:tcMar>
              <w:top w:w="220" w:type="dxa"/>
              <w:bottom w:w="220" w:type="dxa"/>
              <w:start w:w="260" w:type="dxa"/>
              <w:end w:w="26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i w:val="0"/>
                <w:color w:val="FFFFFF"/>
                <w:sz w:val="60"/>
              </w:rPr>
              <w:t>MnemoScript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i w:val="0"/>
                <w:color w:val="C7D2FE"/>
                <w:sz w:val="25"/>
              </w:rPr>
              <w:t>The All-in-One Writing &amp; Worldbuilding Studio</w:t>
            </w:r>
          </w:p>
          <w:p>
            <w:r>
              <w:rPr>
                <w:rFonts w:ascii="Segoe UI" w:hAnsi="Segoe UI"/>
                <w:b/>
                <w:i w:val="0"/>
                <w:caps/>
                <w:color w:val="A5B4FC"/>
                <w:sz w:val="17"/>
                <w:spacing w:val="30"/>
              </w:rPr>
              <w:t>PRODUCT DATASHEET</w:t>
            </w:r>
            <w:r>
              <w:rPr>
                <w:rFonts w:ascii="Segoe UI" w:hAnsi="Segoe UI"/>
                <w:b w:val="0"/>
                <w:i w:val="0"/>
                <w:color w:val="A5B4FC"/>
                <w:sz w:val="17"/>
              </w:rPr>
              <w:t xml:space="preserve">      •      Revision: June 2026      •      Status: Active Preview</w:t>
            </w:r>
          </w:p>
        </w:tc>
      </w:tr>
    </w:tbl>
    <w:p>
      <w:pPr>
        <w:spacing w:after="80"/>
      </w:pPr>
    </w:p>
    <w:p>
      <w:pPr>
        <w:spacing w:before="280" w:after="120"/>
        <w:pBdr>
          <w:bottom w:val="single" w:sz="12" w:space="6" w:color="4F46E5"/>
        </w:pBdr>
      </w:pPr>
      <w:r>
        <w:rPr>
          <w:rFonts w:ascii="Segoe UI" w:hAnsi="Segoe UI"/>
          <w:b/>
          <w:i w:val="0"/>
          <w:caps/>
          <w:color w:val="4F46E5"/>
          <w:sz w:val="27"/>
          <w:spacing w:val="30"/>
        </w:rPr>
        <w:t>At a Glance</w:t>
      </w:r>
    </w:p>
    <w:p>
      <w:pPr>
        <w:spacing w:after="160"/>
      </w:pPr>
      <w:r>
        <w:rPr>
          <w:rFonts w:ascii="Segoe UI" w:hAnsi="Segoe UI"/>
          <w:b w:val="0"/>
          <w:i w:val="0"/>
          <w:color w:val="1E293B"/>
          <w:sz w:val="21"/>
        </w:rPr>
        <w:t>MnemoScript is a desktop studio that unifies long-form writing, visual brainstorming, and fantasy cartography in one offline-first workspace. Authors, worldbuilders, game masters, and screenwriters can draft chapters, map out plots, and illustrate entire worlds without ever leaving the application — or handing their work to the cloud. Everything is stored as plain files on your own disk, so your projects stay private, portable, and yours.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EF0FB"/>
            <w:tcMar>
              <w:top w:w="140" w:type="dxa"/>
              <w:bottom w:w="140" w:type="dxa"/>
              <w:start w:w="160" w:type="dxa"/>
              <w:end w:w="160" w:type="dxa"/>
            </w:tcMar>
          </w:tcPr>
          <w:p>
            <w:pPr>
              <w:spacing w:after="60"/>
            </w:pPr>
            <w:r>
              <w:rPr>
                <w:rFonts w:ascii="Segoe UI" w:hAnsi="Segoe UI"/>
                <w:b/>
                <w:i w:val="0"/>
                <w:color w:val="4F46E5"/>
                <w:sz w:val="21"/>
              </w:rPr>
              <w:t>3-in-1 workspace</w:t>
            </w:r>
          </w:p>
          <w:p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Rich-text Notes, Mind Maps, and a Fantasy Map studio share one project.</w:t>
            </w:r>
          </w:p>
        </w:tc>
        <w:tc>
          <w:tcPr>
            <w:tcW w:type="dxa" w:w="3312"/>
            <w:shd w:val="clear" w:color="auto" w:fill="EEF0FB"/>
            <w:tcMar>
              <w:top w:w="140" w:type="dxa"/>
              <w:bottom w:w="140" w:type="dxa"/>
              <w:start w:w="160" w:type="dxa"/>
              <w:end w:w="160" w:type="dxa"/>
            </w:tcMar>
          </w:tcPr>
          <w:p>
            <w:pPr>
              <w:spacing w:after="60"/>
            </w:pPr>
            <w:r>
              <w:rPr>
                <w:rFonts w:ascii="Segoe UI" w:hAnsi="Segoe UI"/>
                <w:b/>
                <w:i w:val="0"/>
                <w:color w:val="4F46E5"/>
                <w:sz w:val="21"/>
              </w:rPr>
              <w:t>Offline &amp; private</w:t>
            </w:r>
          </w:p>
          <w:p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All content lives on your device as plain files — no account, no cloud.</w:t>
            </w:r>
          </w:p>
        </w:tc>
        <w:tc>
          <w:tcPr>
            <w:tcW w:type="dxa" w:w="3312"/>
            <w:shd w:val="clear" w:color="auto" w:fill="EEF0FB"/>
            <w:tcMar>
              <w:top w:w="140" w:type="dxa"/>
              <w:bottom w:w="140" w:type="dxa"/>
              <w:start w:w="160" w:type="dxa"/>
              <w:end w:w="160" w:type="dxa"/>
            </w:tcMar>
          </w:tcPr>
          <w:p>
            <w:pPr>
              <w:spacing w:after="60"/>
            </w:pPr>
            <w:r>
              <w:rPr>
                <w:rFonts w:ascii="Segoe UI" w:hAnsi="Segoe UI"/>
                <w:b/>
                <w:i w:val="0"/>
                <w:color w:val="4F46E5"/>
                <w:sz w:val="21"/>
              </w:rPr>
              <w:t>Cross-platform</w:t>
            </w:r>
          </w:p>
          <w:p>
            <w:r>
              <w:rPr>
                <w:rFonts w:ascii="Segoe UI" w:hAnsi="Segoe UI"/>
                <w:b w:val="0"/>
                <w:i w:val="0"/>
                <w:color w:val="1E293B"/>
                <w:sz w:val="18"/>
              </w:rPr>
              <w:t>Runs on Windows desktop and Android, built on a fast, secure Tauri shell.</w:t>
            </w:r>
          </w:p>
        </w:tc>
      </w:tr>
    </w:tbl>
    <w:p>
      <w:pPr>
        <w:spacing w:after="80"/>
      </w:pPr>
    </w:p>
    <w:p>
      <w:pPr>
        <w:spacing w:before="280" w:after="120"/>
        <w:pBdr>
          <w:bottom w:val="single" w:sz="12" w:space="6" w:color="4F46E5"/>
        </w:pBdr>
      </w:pPr>
      <w:r>
        <w:rPr>
          <w:rFonts w:ascii="Segoe UI" w:hAnsi="Segoe UI"/>
          <w:b/>
          <w:i w:val="0"/>
          <w:caps/>
          <w:color w:val="4F46E5"/>
          <w:sz w:val="27"/>
          <w:spacing w:val="30"/>
        </w:rPr>
        <w:t>Three Document Types, One Project</w:t>
      </w:r>
    </w:p>
    <w:p>
      <w:pPr>
        <w:spacing w:after="160"/>
      </w:pPr>
      <w:r>
        <w:rPr>
          <w:rFonts w:ascii="Segoe UI" w:hAnsi="Segoe UI"/>
          <w:b w:val="0"/>
          <w:i w:val="0"/>
          <w:color w:val="1E293B"/>
          <w:sz w:val="21"/>
        </w:rPr>
        <w:t>Create any mix of these inside a single project folder and switch between them instantly.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single" w:sz="4" w:space="0" w:color="C7D2FE"/>
          <w:insideV w:val="none" w:sz="0" w:space="0" w:color="auto"/>
        </w:tblBorders>
      </w:tblPr>
      <w:tblGrid>
        <w:gridCol w:w="4968"/>
        <w:gridCol w:w="4968"/>
      </w:tblGrid>
      <w:tr>
        <w:tc>
          <w:tcPr>
            <w:tcW w:type="dxa" w:w="2952"/>
            <w:shd w:val="clear" w:color="auto" w:fill="312E8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Segoe UI" w:hAnsi="Segoe UI"/>
                <w:b/>
                <w:i w:val="0"/>
                <w:caps/>
                <w:color w:val="FFFFFF"/>
                <w:sz w:val="18"/>
                <w:spacing w:val="30"/>
              </w:rPr>
              <w:t>Feature</w:t>
            </w:r>
          </w:p>
        </w:tc>
        <w:tc>
          <w:tcPr>
            <w:tcW w:type="dxa" w:w="6984"/>
            <w:shd w:val="clear" w:color="auto" w:fill="312E8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Segoe UI" w:hAnsi="Segoe UI"/>
                <w:b/>
                <w:i w:val="0"/>
                <w:caps/>
                <w:color w:val="FFFFFF"/>
                <w:sz w:val="18"/>
                <w:spacing w:val="30"/>
              </w:rPr>
              <w:t>What it does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/>
                <w:i w:val="0"/>
                <w:color w:val="4F46E5"/>
                <w:sz w:val="19"/>
              </w:rPr>
              <w:t>Rich-Text Notes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A distraction-free word processor for chapters, scenes, lore, and outlines — with formatting, images, grammar checking, and to-do lists.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/>
                <w:i w:val="0"/>
                <w:color w:val="4F46E5"/>
                <w:sz w:val="19"/>
              </w:rPr>
              <w:t>Mind Maps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A draw.io-style canvas for mapping plots, character webs, and world relationships with draggable nodes and connectors.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/>
                <w:i w:val="0"/>
                <w:color w:val="4F46E5"/>
                <w:sz w:val="19"/>
              </w:rPr>
              <w:t>Fantasy Map Studio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A full cartography engine that generates and hand-paints illustrated fantasy maps in either a hand-drawn ink or classic colored style.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12" w:space="6" w:color="4F46E5"/>
        </w:pBdr>
      </w:pPr>
      <w:r>
        <w:rPr>
          <w:rFonts w:ascii="Segoe UI" w:hAnsi="Segoe UI"/>
          <w:b/>
          <w:i w:val="0"/>
          <w:caps/>
          <w:color w:val="4F46E5"/>
          <w:sz w:val="27"/>
          <w:spacing w:val="30"/>
        </w:rPr>
        <w:t>Writing &amp; Rich-Text Editor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single" w:sz="4" w:space="0" w:color="C7D2FE"/>
          <w:insideV w:val="none" w:sz="0" w:space="0" w:color="auto"/>
        </w:tblBorders>
      </w:tblPr>
      <w:tblGrid>
        <w:gridCol w:w="4968"/>
        <w:gridCol w:w="4968"/>
      </w:tblGrid>
      <w:tr>
        <w:tc>
          <w:tcPr>
            <w:tcW w:type="dxa" w:w="2952"/>
            <w:shd w:val="clear" w:color="auto" w:fill="312E8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Segoe UI" w:hAnsi="Segoe UI"/>
                <w:b/>
                <w:i w:val="0"/>
                <w:caps/>
                <w:color w:val="FFFFFF"/>
                <w:sz w:val="18"/>
                <w:spacing w:val="30"/>
              </w:rPr>
              <w:t>Feature</w:t>
            </w:r>
          </w:p>
        </w:tc>
        <w:tc>
          <w:tcPr>
            <w:tcW w:type="dxa" w:w="6984"/>
            <w:shd w:val="clear" w:color="auto" w:fill="312E8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Segoe UI" w:hAnsi="Segoe UI"/>
                <w:b/>
                <w:i w:val="0"/>
                <w:caps/>
                <w:color w:val="FFFFFF"/>
                <w:sz w:val="18"/>
                <w:spacing w:val="30"/>
              </w:rPr>
              <w:t>What it does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/>
                <w:i w:val="0"/>
                <w:color w:val="4F46E5"/>
                <w:sz w:val="19"/>
              </w:rPr>
              <w:t>Focused editor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A clean writing surface (TipTap / ProseMirror) with a smooth animated caret that keeps you in flow.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/>
                <w:i w:val="0"/>
                <w:color w:val="4F46E5"/>
                <w:sz w:val="19"/>
              </w:rPr>
              <w:t>Full formatting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Bold, italic, underline, three heading levels, bullet &amp; numbered lists, block quotes, code blocks, and dividers.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/>
                <w:i w:val="0"/>
                <w:color w:val="4F46E5"/>
                <w:sz w:val="19"/>
              </w:rPr>
              <w:t>Text alignment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Left, center, right, and justified paragraphs for finished-looking pages.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/>
                <w:i w:val="0"/>
                <w:color w:val="4F46E5"/>
                <w:sz w:val="19"/>
              </w:rPr>
              <w:t>Slash “/” menu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A Notion-style command palette — type “/” to insert any block without reaching for the mouse.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/>
                <w:i w:val="0"/>
                <w:color w:val="4F46E5"/>
                <w:sz w:val="19"/>
              </w:rPr>
              <w:t>Image embedding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“/image” opens a native picker; the picture is copied into the project and rendered inline, travelling with your files.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/>
                <w:i w:val="0"/>
                <w:color w:val="4F46E5"/>
                <w:sz w:val="19"/>
              </w:rPr>
              <w:t>Grammar &amp; spelling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Real-time linguistic checking (LanguageTool) underlines issues and offers one-click corrections.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/>
                <w:i w:val="0"/>
                <w:color w:val="4F46E5"/>
                <w:sz w:val="19"/>
              </w:rPr>
              <w:t>Live word count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Always-on word and character counts in the status bar to track your progress.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12" w:space="6" w:color="4F46E5"/>
        </w:pBdr>
      </w:pPr>
      <w:r>
        <w:rPr>
          <w:rFonts w:ascii="Segoe UI" w:hAnsi="Segoe UI"/>
          <w:b/>
          <w:i w:val="0"/>
          <w:caps/>
          <w:color w:val="4F46E5"/>
          <w:sz w:val="27"/>
          <w:spacing w:val="30"/>
        </w:rPr>
        <w:t>To-Do Lists &amp; Task Tracking</w:t>
      </w:r>
    </w:p>
    <w:p>
      <w:pPr>
        <w:spacing w:after="160"/>
      </w:pPr>
      <w:r>
        <w:rPr>
          <w:rFonts w:ascii="Segoe UI" w:hAnsi="Segoe UI"/>
          <w:b w:val="0"/>
          <w:i w:val="0"/>
          <w:color w:val="1E293B"/>
          <w:sz w:val="21"/>
        </w:rPr>
        <w:t>New: a built-in task manager that lives right inside your notes — perfect for revision checklists, research leads, and chapter goals. Available in Notes only, so it never clutters your maps.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single" w:sz="4" w:space="0" w:color="C7D2FE"/>
          <w:insideV w:val="none" w:sz="0" w:space="0" w:color="auto"/>
        </w:tblBorders>
      </w:tblPr>
      <w:tblGrid>
        <w:gridCol w:w="4968"/>
        <w:gridCol w:w="4968"/>
      </w:tblGrid>
      <w:tr>
        <w:tc>
          <w:tcPr>
            <w:tcW w:type="dxa" w:w="2952"/>
            <w:shd w:val="clear" w:color="auto" w:fill="312E8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Segoe UI" w:hAnsi="Segoe UI"/>
                <w:b/>
                <w:i w:val="0"/>
                <w:caps/>
                <w:color w:val="FFFFFF"/>
                <w:sz w:val="18"/>
                <w:spacing w:val="30"/>
              </w:rPr>
              <w:t>Feature</w:t>
            </w:r>
          </w:p>
        </w:tc>
        <w:tc>
          <w:tcPr>
            <w:tcW w:type="dxa" w:w="6984"/>
            <w:shd w:val="clear" w:color="auto" w:fill="312E8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Segoe UI" w:hAnsi="Segoe UI"/>
                <w:b/>
                <w:i w:val="0"/>
                <w:caps/>
                <w:color w:val="FFFFFF"/>
                <w:sz w:val="18"/>
                <w:spacing w:val="30"/>
              </w:rPr>
              <w:t>What it does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/>
                <w:i w:val="0"/>
                <w:color w:val="4F46E5"/>
                <w:sz w:val="19"/>
              </w:rPr>
              <w:t>“/todo” command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Type “/todo” to drop a classic checkbox to-do list straight into a note.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/>
                <w:i w:val="0"/>
                <w:color w:val="4F46E5"/>
                <w:sz w:val="19"/>
              </w:rPr>
              <w:t>Check off tasks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Click a checkbox to mark a task done — completed items strike through and gently fade.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/>
                <w:i w:val="0"/>
                <w:color w:val="4F46E5"/>
                <w:sz w:val="19"/>
              </w:rPr>
              <w:t>Nested sub-tasks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Press Tab to indent a task beneath another, building multi-level checklists.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/>
                <w:i w:val="0"/>
                <w:color w:val="4F46E5"/>
                <w:sz w:val="19"/>
              </w:rPr>
              <w:t>Sidebar shortcut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A dedicated “To-do List” button in the Notes side panel, shown only for notes.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12" w:space="6" w:color="4F46E5"/>
        </w:pBdr>
      </w:pPr>
      <w:r>
        <w:rPr>
          <w:rFonts w:ascii="Segoe UI" w:hAnsi="Segoe UI"/>
          <w:b/>
          <w:i w:val="0"/>
          <w:caps/>
          <w:color w:val="4F46E5"/>
          <w:sz w:val="27"/>
          <w:spacing w:val="30"/>
        </w:rPr>
        <w:t>Organization &amp; Project Management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single" w:sz="4" w:space="0" w:color="C7D2FE"/>
          <w:insideV w:val="none" w:sz="0" w:space="0" w:color="auto"/>
        </w:tblBorders>
      </w:tblPr>
      <w:tblGrid>
        <w:gridCol w:w="4968"/>
        <w:gridCol w:w="4968"/>
      </w:tblGrid>
      <w:tr>
        <w:tc>
          <w:tcPr>
            <w:tcW w:type="dxa" w:w="2952"/>
            <w:shd w:val="clear" w:color="auto" w:fill="312E8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Segoe UI" w:hAnsi="Segoe UI"/>
                <w:b/>
                <w:i w:val="0"/>
                <w:caps/>
                <w:color w:val="FFFFFF"/>
                <w:sz w:val="18"/>
                <w:spacing w:val="30"/>
              </w:rPr>
              <w:t>Feature</w:t>
            </w:r>
          </w:p>
        </w:tc>
        <w:tc>
          <w:tcPr>
            <w:tcW w:type="dxa" w:w="6984"/>
            <w:shd w:val="clear" w:color="auto" w:fill="312E8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Segoe UI" w:hAnsi="Segoe UI"/>
                <w:b/>
                <w:i w:val="0"/>
                <w:caps/>
                <w:color w:val="FFFFFF"/>
                <w:sz w:val="18"/>
                <w:spacing w:val="30"/>
              </w:rPr>
              <w:t>What it does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/>
                <w:i w:val="0"/>
                <w:color w:val="4F46E5"/>
                <w:sz w:val="19"/>
              </w:rPr>
              <w:t>Projects on disk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Each project is a real folder with one file per document plus an assets folder — fully portable, no database.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/>
                <w:i w:val="0"/>
                <w:color w:val="4F46E5"/>
                <w:sz w:val="19"/>
              </w:rPr>
              <w:t>Nestable folders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Build a directory tree of any depth to organize chapters, notes, and references.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/>
                <w:i w:val="0"/>
                <w:color w:val="4F46E5"/>
                <w:sz w:val="19"/>
              </w:rPr>
              <w:t>Drag-and-drop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Reorder and move documents or folders by dragging, or via a right-click “Move to” menu.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/>
                <w:i w:val="0"/>
                <w:color w:val="4F46E5"/>
                <w:sz w:val="19"/>
              </w:rPr>
              <w:t>Auto-save + manual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Configurable auto-save (15 / 30 / 60s) and one-click save, with a live synced/unsaved indicator.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12" w:space="6" w:color="4F46E5"/>
        </w:pBdr>
      </w:pPr>
      <w:r>
        <w:rPr>
          <w:rFonts w:ascii="Segoe UI" w:hAnsi="Segoe UI"/>
          <w:b/>
          <w:i w:val="0"/>
          <w:caps/>
          <w:color w:val="4F46E5"/>
          <w:sz w:val="27"/>
          <w:spacing w:val="30"/>
        </w:rPr>
        <w:t>Mind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single" w:sz="4" w:space="0" w:color="C7D2FE"/>
          <w:insideV w:val="none" w:sz="0" w:space="0" w:color="auto"/>
        </w:tblBorders>
      </w:tblPr>
      <w:tblGrid>
        <w:gridCol w:w="4968"/>
        <w:gridCol w:w="4968"/>
      </w:tblGrid>
      <w:tr>
        <w:tc>
          <w:tcPr>
            <w:tcW w:type="dxa" w:w="2952"/>
            <w:shd w:val="clear" w:color="auto" w:fill="312E8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Segoe UI" w:hAnsi="Segoe UI"/>
                <w:b/>
                <w:i w:val="0"/>
                <w:caps/>
                <w:color w:val="FFFFFF"/>
                <w:sz w:val="18"/>
                <w:spacing w:val="30"/>
              </w:rPr>
              <w:t>Feature</w:t>
            </w:r>
          </w:p>
        </w:tc>
        <w:tc>
          <w:tcPr>
            <w:tcW w:type="dxa" w:w="6984"/>
            <w:shd w:val="clear" w:color="auto" w:fill="312E8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Segoe UI" w:hAnsi="Segoe UI"/>
                <w:b/>
                <w:i w:val="0"/>
                <w:caps/>
                <w:color w:val="FFFFFF"/>
                <w:sz w:val="18"/>
                <w:spacing w:val="30"/>
              </w:rPr>
              <w:t>What it does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/>
                <w:i w:val="0"/>
                <w:color w:val="4F46E5"/>
                <w:sz w:val="19"/>
              </w:rPr>
              <w:t>Visual canvas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A draw.io-style board (React Flow) for brainstorming plots, characters, and world connections.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/>
                <w:i w:val="0"/>
                <w:color w:val="4F46E5"/>
                <w:sz w:val="19"/>
              </w:rPr>
              <w:t>Nodes &amp; connectors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Draggable nodes, drawn links, colors, and free pan / zoom navigation.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12" w:space="6" w:color="4F46E5"/>
        </w:pBdr>
      </w:pPr>
      <w:r>
        <w:rPr>
          <w:rFonts w:ascii="Segoe UI" w:hAnsi="Segoe UI"/>
          <w:b/>
          <w:i w:val="0"/>
          <w:caps/>
          <w:color w:val="4F46E5"/>
          <w:sz w:val="27"/>
          <w:spacing w:val="30"/>
        </w:rPr>
        <w:t>Fantasy Map Studio</w:t>
      </w:r>
    </w:p>
    <w:p>
      <w:pPr>
        <w:spacing w:after="160"/>
      </w:pPr>
      <w:r>
        <w:rPr>
          <w:rFonts w:ascii="Segoe UI" w:hAnsi="Segoe UI"/>
          <w:b w:val="0"/>
          <w:i w:val="0"/>
          <w:color w:val="1E293B"/>
          <w:sz w:val="21"/>
        </w:rPr>
        <w:t>A complete map-making engine — generate a world in one click, then refine every coastline, mountain, and border by hand.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single" w:sz="4" w:space="0" w:color="C7D2FE"/>
          <w:insideV w:val="none" w:sz="0" w:space="0" w:color="auto"/>
        </w:tblBorders>
      </w:tblPr>
      <w:tblGrid>
        <w:gridCol w:w="4968"/>
        <w:gridCol w:w="4968"/>
      </w:tblGrid>
      <w:tr>
        <w:tc>
          <w:tcPr>
            <w:tcW w:type="dxa" w:w="2952"/>
            <w:shd w:val="clear" w:color="auto" w:fill="312E8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Segoe UI" w:hAnsi="Segoe UI"/>
                <w:b/>
                <w:i w:val="0"/>
                <w:caps/>
                <w:color w:val="FFFFFF"/>
                <w:sz w:val="18"/>
                <w:spacing w:val="30"/>
              </w:rPr>
              <w:t>Feature</w:t>
            </w:r>
          </w:p>
        </w:tc>
        <w:tc>
          <w:tcPr>
            <w:tcW w:type="dxa" w:w="6984"/>
            <w:shd w:val="clear" w:color="auto" w:fill="312E8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Segoe UI" w:hAnsi="Segoe UI"/>
                <w:b/>
                <w:i w:val="0"/>
                <w:caps/>
                <w:color w:val="FFFFFF"/>
                <w:sz w:val="18"/>
                <w:spacing w:val="30"/>
              </w:rPr>
              <w:t>What it does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/>
                <w:i w:val="0"/>
                <w:color w:val="4F46E5"/>
                <w:sz w:val="19"/>
              </w:rPr>
              <w:t>Two art styles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Switch any map between a hand-drawn ink / parchment look and a classic colored, Inkarnate-style render — losing nothing.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/>
                <w:i w:val="0"/>
                <w:color w:val="4F46E5"/>
                <w:sz w:val="19"/>
              </w:rPr>
              <w:t>Procedural generation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Auto-create continents, islands, or archipelagos with controls for land amount, coastline detail, biomes, and icon density.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/>
                <w:i w:val="0"/>
                <w:color w:val="4F46E5"/>
                <w:sz w:val="19"/>
              </w:rPr>
              <w:t>Paintable terrain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Raise land or carve water with size-adjustable brushes on a shared heightmap; a live brush ring follows the cursor.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/>
                <w:i w:val="0"/>
                <w:color w:val="4F46E5"/>
                <w:sz w:val="19"/>
              </w:rPr>
              <w:t>Water features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Dedicated Sea, Lake, and River modes paint connected, coastline-aware water with ripples.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/>
                <w:i w:val="0"/>
                <w:color w:val="4F46E5"/>
                <w:sz w:val="19"/>
              </w:rPr>
              <w:t>Ruggedness control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A single slider warps coastlines from smooth to fractal — bays, peninsulas, and fjords — live on any map.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/>
                <w:i w:val="0"/>
                <w:color w:val="4F46E5"/>
                <w:sz w:val="19"/>
              </w:rPr>
              <w:t>Hand-drawn icons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An original ink icon set (mountains, forests, hamlets to great cities, castles, dungeons, temples) plus ~60 curated glyphs.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/>
                <w:i w:val="0"/>
                <w:color w:val="4F46E5"/>
                <w:sz w:val="19"/>
              </w:rPr>
              <w:t>Scatter brush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Drag to paint many icons at once for forests, hills, and clustered settlements.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/>
                <w:i w:val="0"/>
                <w:color w:val="4F46E5"/>
                <w:sz w:val="19"/>
              </w:rPr>
              <w:t>Regions &amp; borders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Draw dotted region borders that close at the start point, then nest realms → provinces → counties with auto-parenting.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/>
                <w:i w:val="0"/>
                <w:color w:val="4F46E5"/>
                <w:sz w:val="19"/>
              </w:rPr>
              <w:t>Smart overlap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Front assets cleanly hide those behind them, so overlapping mountains read as a single range.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/>
                <w:i w:val="0"/>
                <w:color w:val="4F46E5"/>
                <w:sz w:val="19"/>
              </w:rPr>
              <w:t>Naming &amp; labels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Double-click any asset to name it, with red serif place-names in the hand-drawn style.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/>
                <w:i w:val="0"/>
                <w:color w:val="4F46E5"/>
                <w:sz w:val="19"/>
              </w:rPr>
              <w:t>Big canvases &amp; import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Build maps up to 4K, import your own art (PNG / SVG / WebP), and export the result to PNG.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12" w:space="6" w:color="4F46E5"/>
        </w:pBdr>
      </w:pPr>
      <w:r>
        <w:rPr>
          <w:rFonts w:ascii="Segoe UI" w:hAnsi="Segoe UI"/>
          <w:b/>
          <w:i w:val="0"/>
          <w:caps/>
          <w:color w:val="4F46E5"/>
          <w:sz w:val="27"/>
          <w:spacing w:val="30"/>
        </w:rPr>
        <w:t>Publishing &amp; Export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single" w:sz="4" w:space="0" w:color="C7D2FE"/>
          <w:insideV w:val="none" w:sz="0" w:space="0" w:color="auto"/>
        </w:tblBorders>
      </w:tblPr>
      <w:tblGrid>
        <w:gridCol w:w="4968"/>
        <w:gridCol w:w="4968"/>
      </w:tblGrid>
      <w:tr>
        <w:tc>
          <w:tcPr>
            <w:tcW w:type="dxa" w:w="2952"/>
            <w:shd w:val="clear" w:color="auto" w:fill="312E8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Segoe UI" w:hAnsi="Segoe UI"/>
                <w:b/>
                <w:i w:val="0"/>
                <w:caps/>
                <w:color w:val="FFFFFF"/>
                <w:sz w:val="18"/>
                <w:spacing w:val="30"/>
              </w:rPr>
              <w:t>Feature</w:t>
            </w:r>
          </w:p>
        </w:tc>
        <w:tc>
          <w:tcPr>
            <w:tcW w:type="dxa" w:w="6984"/>
            <w:shd w:val="clear" w:color="auto" w:fill="312E8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Segoe UI" w:hAnsi="Segoe UI"/>
                <w:b/>
                <w:i w:val="0"/>
                <w:caps/>
                <w:color w:val="FFFFFF"/>
                <w:sz w:val="18"/>
                <w:spacing w:val="30"/>
              </w:rPr>
              <w:t>What it does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/>
                <w:i w:val="0"/>
                <w:color w:val="4F46E5"/>
                <w:sz w:val="19"/>
              </w:rPr>
              <w:t>Compile to PDF book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Combine chapters into one book — set title &amp; author, reorder chapters, toggle a cover and table of contents, then export to PDF.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/>
                <w:i w:val="0"/>
                <w:color w:val="4F46E5"/>
                <w:sz w:val="19"/>
              </w:rPr>
              <w:t>Map export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Save any fantasy map to a high-resolution PNG image.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12" w:space="6" w:color="4F46E5"/>
        </w:pBdr>
      </w:pPr>
      <w:r>
        <w:rPr>
          <w:rFonts w:ascii="Segoe UI" w:hAnsi="Segoe UI"/>
          <w:b/>
          <w:i w:val="0"/>
          <w:caps/>
          <w:color w:val="4F46E5"/>
          <w:sz w:val="27"/>
          <w:spacing w:val="30"/>
        </w:rPr>
        <w:t>Personalization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single" w:sz="4" w:space="0" w:color="C7D2FE"/>
          <w:insideV w:val="none" w:sz="0" w:space="0" w:color="auto"/>
        </w:tblBorders>
      </w:tblPr>
      <w:tblGrid>
        <w:gridCol w:w="4968"/>
        <w:gridCol w:w="4968"/>
      </w:tblGrid>
      <w:tr>
        <w:tc>
          <w:tcPr>
            <w:tcW w:type="dxa" w:w="2952"/>
            <w:shd w:val="clear" w:color="auto" w:fill="312E8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Segoe UI" w:hAnsi="Segoe UI"/>
                <w:b/>
                <w:i w:val="0"/>
                <w:caps/>
                <w:color w:val="FFFFFF"/>
                <w:sz w:val="18"/>
                <w:spacing w:val="30"/>
              </w:rPr>
              <w:t>Feature</w:t>
            </w:r>
          </w:p>
        </w:tc>
        <w:tc>
          <w:tcPr>
            <w:tcW w:type="dxa" w:w="6984"/>
            <w:shd w:val="clear" w:color="auto" w:fill="312E8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Segoe UI" w:hAnsi="Segoe UI"/>
                <w:b/>
                <w:i w:val="0"/>
                <w:caps/>
                <w:color w:val="FFFFFF"/>
                <w:sz w:val="18"/>
                <w:spacing w:val="30"/>
              </w:rPr>
              <w:t>What it does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/>
                <w:i w:val="0"/>
                <w:color w:val="4F46E5"/>
                <w:sz w:val="19"/>
              </w:rPr>
              <w:t>Six themes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Midnight, Parchment, Nebula, Ocean, Forest, and Sunset color profiles for any mood or lighting.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/>
                <w:i w:val="0"/>
                <w:color w:val="4F46E5"/>
                <w:sz w:val="19"/>
              </w:rPr>
              <w:t>Typography controls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Tune font family, size, line spacing, and page margins to your taste.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12" w:space="6" w:color="4F46E5"/>
        </w:pBdr>
      </w:pPr>
      <w:r>
        <w:rPr>
          <w:rFonts w:ascii="Segoe UI" w:hAnsi="Segoe UI"/>
          <w:b/>
          <w:i w:val="0"/>
          <w:caps/>
          <w:color w:val="4F46E5"/>
          <w:sz w:val="27"/>
          <w:spacing w:val="30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single" w:sz="4" w:space="0" w:color="C7D2FE"/>
          <w:insideV w:val="none" w:sz="0" w:space="0" w:color="auto"/>
        </w:tblBorders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/>
                <w:i w:val="0"/>
                <w:color w:val="1E293B"/>
                <w:sz w:val="19"/>
              </w:rPr>
              <w:t>Product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MnemoScript — writing &amp; worldbuilding studio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/>
                <w:i w:val="0"/>
                <w:color w:val="1E293B"/>
                <w:sz w:val="19"/>
              </w:rPr>
              <w:t>Platforms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6F7FE"/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Windows (desktop) · Android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/>
                <w:i w:val="0"/>
                <w:color w:val="1E293B"/>
                <w:sz w:val="19"/>
              </w:rPr>
              <w:t>Application shell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Tauri 2 (Rust backend + native system WebView)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/>
                <w:i w:val="0"/>
                <w:color w:val="1E293B"/>
                <w:sz w:val="19"/>
              </w:rPr>
              <w:t>Frontend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6F7FE"/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React 19 · TypeScript · Vite 8 · Tailwind CSS v4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/>
                <w:i w:val="0"/>
                <w:color w:val="1E293B"/>
                <w:sz w:val="19"/>
              </w:rPr>
              <w:t>Rich-text engine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TipTap 3 (ProseMirror)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/>
                <w:i w:val="0"/>
                <w:color w:val="1E293B"/>
                <w:sz w:val="19"/>
              </w:rPr>
              <w:t>Mind-map engine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6F7FE"/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React Flow (@xyflow/react 12)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/>
                <w:i w:val="0"/>
                <w:color w:val="1E293B"/>
                <w:sz w:val="19"/>
              </w:rPr>
              <w:t>Map engine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Konva / react-konva · simplex-noise · d3-delaunay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/>
                <w:i w:val="0"/>
                <w:color w:val="1E293B"/>
                <w:sz w:val="19"/>
              </w:rPr>
              <w:t>Grammar service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6F7FE"/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LanguageTool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/>
                <w:i w:val="0"/>
                <w:color w:val="1E293B"/>
                <w:sz w:val="19"/>
              </w:rPr>
              <w:t>Storage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Local filesystem — plain JSON + assets, offline-first (no cloud, no account)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/>
                <w:i w:val="0"/>
                <w:color w:val="1E293B"/>
                <w:sz w:val="19"/>
              </w:rPr>
              <w:t>Document formats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6F7FE"/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Notes (HTML) · Mind maps (JSON) · Fantasy maps (JSON)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/>
                <w:i w:val="0"/>
                <w:color w:val="1E293B"/>
                <w:sz w:val="19"/>
              </w:rPr>
              <w:t>Export formats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PDF (books) · PNG (maps)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/>
                <w:i w:val="0"/>
                <w:color w:val="1E293B"/>
                <w:sz w:val="19"/>
              </w:rPr>
              <w:t>Import formats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6F7FE"/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PNG · SVG · WebP · JPG (map assets &amp; base images)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EEF0FB"/>
          </w:tcPr>
          <w:p>
            <w:r>
              <w:rPr>
                <w:rFonts w:ascii="Segoe UI" w:hAnsi="Segoe UI"/>
                <w:b/>
                <w:i w:val="0"/>
                <w:color w:val="1E293B"/>
                <w:sz w:val="19"/>
              </w:rPr>
              <w:t>License</w:t>
            </w:r>
          </w:p>
        </w:tc>
        <w:tc>
          <w:tcPr>
            <w:tcW w:type="dxa" w:w="49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E293B"/>
                <w:sz w:val="19"/>
              </w:rPr>
              <w:t>Proprietary — all rights reserved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Segoe UI" w:hAnsi="Segoe UI"/>
          <w:b w:val="0"/>
          <w:i/>
          <w:color w:val="64748B"/>
          <w:sz w:val="16"/>
        </w:rPr>
        <w:t>MnemoScript © 2026 · All rights reserved.   The hand-drawn ink icon set is original work; remaining map glyphs are from game-icons.net (CC BY 3.0).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