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6EC2A" w14:textId="77777777" w:rsidR="007B5071" w:rsidRPr="005B0608" w:rsidRDefault="00000000">
      <w:pPr>
        <w:spacing w:before="2400"/>
        <w:jc w:val="center"/>
        <w:rPr>
          <w:u w:val="dash"/>
        </w:rPr>
      </w:pPr>
      <w:r w:rsidRPr="005B0608">
        <w:rPr>
          <w:b/>
          <w:bCs/>
          <w:color w:val="3B6EA5"/>
          <w:sz w:val="48"/>
          <w:szCs w:val="48"/>
          <w:u w:val="dash"/>
        </w:rPr>
        <w:t>Maintenance prédictive d'un parc d'ascenseurs</w:t>
      </w:r>
    </w:p>
    <w:p w14:paraId="74FEE00C" w14:textId="77777777" w:rsidR="007B5071" w:rsidRPr="005B0608" w:rsidRDefault="00000000">
      <w:pPr>
        <w:spacing w:after="400"/>
        <w:jc w:val="center"/>
        <w:rPr>
          <w:u w:val="dash"/>
        </w:rPr>
      </w:pPr>
      <w:r w:rsidRPr="005B0608">
        <w:rPr>
          <w:color w:val="555555"/>
          <w:sz w:val="28"/>
          <w:szCs w:val="28"/>
          <w:u w:val="dash"/>
        </w:rPr>
        <w:t>Preuve de concept par apprentissage automatique à partir des données Binsa</w:t>
      </w:r>
    </w:p>
    <w:p w14:paraId="70E60F90" w14:textId="77777777" w:rsidR="007B5071" w:rsidRPr="005B0608" w:rsidRDefault="00000000">
      <w:pPr>
        <w:jc w:val="center"/>
        <w:rPr>
          <w:u w:val="dash"/>
        </w:rPr>
      </w:pPr>
      <w:r w:rsidRPr="005B0608">
        <w:rPr>
          <w:sz w:val="24"/>
          <w:szCs w:val="24"/>
          <w:u w:val="dash"/>
        </w:rPr>
        <w:t>Projet réalisé au sein d'AFEO Ascenseurs &amp; Automatisme</w:t>
      </w:r>
    </w:p>
    <w:p w14:paraId="44EFF409" w14:textId="77777777" w:rsidR="007B5071" w:rsidRPr="005B0608" w:rsidRDefault="00000000">
      <w:pPr>
        <w:spacing w:before="800"/>
        <w:jc w:val="center"/>
        <w:rPr>
          <w:u w:val="dash"/>
        </w:rPr>
      </w:pPr>
      <w:r w:rsidRPr="005B0608">
        <w:rPr>
          <w:i/>
          <w:iCs/>
          <w:color w:val="999999"/>
          <w:u w:val="dash"/>
        </w:rPr>
        <w:t>[Insérer le logo Nexa Digital School]</w:t>
      </w:r>
    </w:p>
    <w:p w14:paraId="4471C653" w14:textId="77777777" w:rsidR="007B5071" w:rsidRPr="005B0608" w:rsidRDefault="00000000">
      <w:pPr>
        <w:spacing w:before="800"/>
        <w:jc w:val="center"/>
        <w:rPr>
          <w:u w:val="dash"/>
        </w:rPr>
      </w:pPr>
      <w:r w:rsidRPr="005B0608">
        <w:rPr>
          <w:u w:val="dash"/>
        </w:rPr>
        <w:t>Nom du rédacteur : [À COMPLÉTER]</w:t>
      </w:r>
    </w:p>
    <w:p w14:paraId="5BD23BD0" w14:textId="77777777" w:rsidR="007B5071" w:rsidRPr="005B0608" w:rsidRDefault="00000000">
      <w:pPr>
        <w:jc w:val="center"/>
        <w:rPr>
          <w:u w:val="dash"/>
        </w:rPr>
      </w:pPr>
      <w:r w:rsidRPr="005B0608">
        <w:rPr>
          <w:u w:val="dash"/>
        </w:rPr>
        <w:t>Date de début de projet : [À COMPLÉTER]</w:t>
      </w:r>
    </w:p>
    <w:p w14:paraId="2B4D765A" w14:textId="77777777" w:rsidR="007B5071" w:rsidRPr="005B0608" w:rsidRDefault="00000000">
      <w:pPr>
        <w:jc w:val="center"/>
        <w:rPr>
          <w:u w:val="dash"/>
        </w:rPr>
      </w:pPr>
      <w:r w:rsidRPr="005B0608">
        <w:rPr>
          <w:u w:val="dash"/>
        </w:rPr>
        <w:t>Nexa Digital School</w:t>
      </w:r>
    </w:p>
    <w:p w14:paraId="55C221BA" w14:textId="77777777" w:rsidR="007B5071" w:rsidRPr="005B0608" w:rsidRDefault="00000000">
      <w:pPr>
        <w:rPr>
          <w:u w:val="dash"/>
        </w:rPr>
      </w:pPr>
      <w:r w:rsidRPr="005B0608">
        <w:rPr>
          <w:u w:val="dash"/>
        </w:rPr>
        <w:br w:type="page"/>
      </w:r>
    </w:p>
    <w:p w14:paraId="3BE94DBA" w14:textId="159B12B5" w:rsidR="006F7DF8" w:rsidRPr="006F7DF8" w:rsidRDefault="006F7DF8" w:rsidP="006F7DF8">
      <w:pPr>
        <w:pStyle w:val="Titre"/>
        <w:spacing w:after="240"/>
        <w:rPr>
          <w:rFonts w:ascii="Arial" w:hAnsi="Arial" w:cs="Arial"/>
          <w:b/>
          <w:bCs/>
          <w:sz w:val="40"/>
          <w:szCs w:val="40"/>
        </w:rPr>
      </w:pPr>
      <w:r w:rsidRPr="006F7DF8">
        <w:rPr>
          <w:rFonts w:ascii="Arial" w:hAnsi="Arial" w:cs="Arial"/>
          <w:b/>
          <w:bCs/>
          <w:sz w:val="40"/>
          <w:szCs w:val="40"/>
        </w:rPr>
        <w:lastRenderedPageBreak/>
        <w:t>Résumé</w:t>
      </w:r>
    </w:p>
    <w:p w14:paraId="56A89957" w14:textId="77777777" w:rsidR="006F7DF8" w:rsidRDefault="006F7DF8" w:rsidP="006F7DF8">
      <w:pPr>
        <w:pStyle w:val="Sansinterligne"/>
      </w:pPr>
      <w:r>
        <w:t>La maintenance prédictive des ascenseurs est aujourd'hui dominée par les grands constructeurs, qui s'appuient sur des capteurs connectés inaccessibles aux petites et moyennes entreprises entretenant un parc ancien et multimarque. Ce mémoire évalue une approche alternative et frugale : prédire le risque de panne à partir du seul historique d'interventions déjà enregistré dans le système de gestion d'une PME ascensoriste, AFEO, sans aucune instrumentation supplémentaire. À partir de dix-huit mois de données portant sur 1 855 ascenseurs, un jeu de données a été construit selon un découpage temporel, puis plusieurs algorithmes de classification supervisée ont été comparés. Évaluée par validation temporelle sur un trimestre futur, la forêt aléatoire enrichie de variables techniques et textuelles atteint une aire sous la courbe ROC d'environ 0,81 pour la prédiction des défaillances matérielles, séparant efficacement les appareils à risque. Au-delà de la performance, le travail met en évidence que le principal facteur limitant est la qualité et la complétude des données plutôt que l'algorithme, et débouche sur une recommandation de gouvernance des données. Il démontre qu'une PME peut amorcer une démarche de maintenance prédictive avec les ressources dont elle dispose déjà.</w:t>
      </w:r>
    </w:p>
    <w:p w14:paraId="1D0F93DF" w14:textId="77777777" w:rsidR="006F7DF8" w:rsidRDefault="006F7DF8" w:rsidP="006F7DF8">
      <w:pPr>
        <w:pStyle w:val="Sansinterligne"/>
      </w:pPr>
    </w:p>
    <w:p w14:paraId="36972E3D" w14:textId="79A88FC0" w:rsidR="006F7DF8" w:rsidRPr="006F7DF8" w:rsidRDefault="006F7DF8" w:rsidP="006F7DF8">
      <w:pPr>
        <w:pStyle w:val="Sansinterligne"/>
      </w:pPr>
      <w:r>
        <w:t>Mots-clés : maintenance prédictive, apprentissage automatique, ascenseurs, forêt aléatoire, validation temporelle, gouvernance des données, PME.</w:t>
      </w:r>
    </w:p>
    <w:p w14:paraId="493B327C" w14:textId="51C856C8" w:rsidR="006F7DF8" w:rsidRDefault="006F7DF8" w:rsidP="006F7DF8">
      <w:pPr>
        <w:pStyle w:val="Titre"/>
        <w:spacing w:after="240"/>
        <w:rPr>
          <w:rFonts w:ascii="Arial" w:hAnsi="Arial" w:cs="Arial"/>
          <w:b/>
          <w:bCs/>
          <w:sz w:val="40"/>
          <w:szCs w:val="40"/>
        </w:rPr>
      </w:pPr>
      <w:r>
        <w:br w:type="page"/>
      </w:r>
      <w:r>
        <w:rPr>
          <w:rFonts w:ascii="Arial" w:hAnsi="Arial" w:cs="Arial"/>
          <w:b/>
          <w:bCs/>
          <w:sz w:val="40"/>
          <w:szCs w:val="40"/>
        </w:rPr>
        <w:lastRenderedPageBreak/>
        <w:t>Abstract</w:t>
      </w:r>
    </w:p>
    <w:p w14:paraId="2B65B02D" w14:textId="77777777" w:rsidR="006F7DF8" w:rsidRDefault="006F7DF8" w:rsidP="006F7DF8">
      <w:pPr>
        <w:pStyle w:val="Sansinterligne"/>
      </w:pPr>
      <w:proofErr w:type="spellStart"/>
      <w:r>
        <w:t>Predictive</w:t>
      </w:r>
      <w:proofErr w:type="spellEnd"/>
      <w:r>
        <w:t xml:space="preserve"> maintenance of </w:t>
      </w:r>
      <w:proofErr w:type="spellStart"/>
      <w:r>
        <w:t>elevators</w:t>
      </w:r>
      <w:proofErr w:type="spellEnd"/>
      <w:r>
        <w:t xml:space="preserve"> </w:t>
      </w:r>
      <w:proofErr w:type="spellStart"/>
      <w:r>
        <w:t>is</w:t>
      </w:r>
      <w:proofErr w:type="spellEnd"/>
      <w:r>
        <w:t xml:space="preserve"> </w:t>
      </w:r>
      <w:proofErr w:type="spellStart"/>
      <w:r>
        <w:t>currently</w:t>
      </w:r>
      <w:proofErr w:type="spellEnd"/>
      <w:r>
        <w:t xml:space="preserve"> </w:t>
      </w:r>
      <w:proofErr w:type="spellStart"/>
      <w:r>
        <w:t>dominated</w:t>
      </w:r>
      <w:proofErr w:type="spellEnd"/>
      <w:r>
        <w:t xml:space="preserve"> by major </w:t>
      </w:r>
      <w:proofErr w:type="spellStart"/>
      <w:r>
        <w:t>manufacturers</w:t>
      </w:r>
      <w:proofErr w:type="spellEnd"/>
      <w:r>
        <w:t xml:space="preserve"> </w:t>
      </w:r>
      <w:proofErr w:type="spellStart"/>
      <w:r>
        <w:t>relying</w:t>
      </w:r>
      <w:proofErr w:type="spellEnd"/>
      <w:r>
        <w:t xml:space="preserve"> on </w:t>
      </w:r>
      <w:proofErr w:type="spellStart"/>
      <w:r>
        <w:t>connected</w:t>
      </w:r>
      <w:proofErr w:type="spellEnd"/>
      <w:r>
        <w:t xml:space="preserve"> </w:t>
      </w:r>
      <w:proofErr w:type="spellStart"/>
      <w:r>
        <w:t>sensors</w:t>
      </w:r>
      <w:proofErr w:type="spellEnd"/>
      <w:r>
        <w:t xml:space="preserve"> </w:t>
      </w:r>
      <w:proofErr w:type="spellStart"/>
      <w:r>
        <w:t>that</w:t>
      </w:r>
      <w:proofErr w:type="spellEnd"/>
      <w:r>
        <w:t xml:space="preserve"> </w:t>
      </w:r>
      <w:proofErr w:type="spellStart"/>
      <w:r>
        <w:t>remain</w:t>
      </w:r>
      <w:proofErr w:type="spellEnd"/>
      <w:r>
        <w:t xml:space="preserve"> out of </w:t>
      </w:r>
      <w:proofErr w:type="spellStart"/>
      <w:r>
        <w:t>reach</w:t>
      </w:r>
      <w:proofErr w:type="spellEnd"/>
      <w:r>
        <w:t xml:space="preserve"> for </w:t>
      </w:r>
      <w:proofErr w:type="spellStart"/>
      <w:r>
        <w:t>small</w:t>
      </w:r>
      <w:proofErr w:type="spellEnd"/>
      <w:r>
        <w:t xml:space="preserve"> and medium-</w:t>
      </w:r>
      <w:proofErr w:type="spellStart"/>
      <w:r>
        <w:t>sized</w:t>
      </w:r>
      <w:proofErr w:type="spellEnd"/>
      <w:r>
        <w:t xml:space="preserve"> </w:t>
      </w:r>
      <w:proofErr w:type="spellStart"/>
      <w:r>
        <w:t>enterprises</w:t>
      </w:r>
      <w:proofErr w:type="spellEnd"/>
      <w:r>
        <w:t xml:space="preserve"> </w:t>
      </w:r>
      <w:proofErr w:type="spellStart"/>
      <w:r>
        <w:t>servicing</w:t>
      </w:r>
      <w:proofErr w:type="spellEnd"/>
      <w:r>
        <w:t xml:space="preserve"> </w:t>
      </w:r>
      <w:proofErr w:type="spellStart"/>
      <w:r>
        <w:t>ageing</w:t>
      </w:r>
      <w:proofErr w:type="spellEnd"/>
      <w:r>
        <w:t xml:space="preserve">, multi-brand </w:t>
      </w:r>
      <w:proofErr w:type="spellStart"/>
      <w:r>
        <w:t>fleets</w:t>
      </w:r>
      <w:proofErr w:type="spellEnd"/>
      <w:r>
        <w:t xml:space="preserve">. This dissertation </w:t>
      </w:r>
      <w:proofErr w:type="spellStart"/>
      <w:r>
        <w:t>assesses</w:t>
      </w:r>
      <w:proofErr w:type="spellEnd"/>
      <w:r>
        <w:t xml:space="preserve"> a frugal </w:t>
      </w:r>
      <w:proofErr w:type="gramStart"/>
      <w:r>
        <w:t>alternative:</w:t>
      </w:r>
      <w:proofErr w:type="gramEnd"/>
      <w:r>
        <w:t xml:space="preserve"> </w:t>
      </w:r>
      <w:proofErr w:type="spellStart"/>
      <w:r>
        <w:t>predicting</w:t>
      </w:r>
      <w:proofErr w:type="spellEnd"/>
      <w:r>
        <w:t xml:space="preserve"> </w:t>
      </w:r>
      <w:proofErr w:type="spellStart"/>
      <w:r>
        <w:t>failure</w:t>
      </w:r>
      <w:proofErr w:type="spellEnd"/>
      <w:r>
        <w:t xml:space="preserve"> </w:t>
      </w:r>
      <w:proofErr w:type="spellStart"/>
      <w:r>
        <w:t>risk</w:t>
      </w:r>
      <w:proofErr w:type="spellEnd"/>
      <w:r>
        <w:t xml:space="preserve"> </w:t>
      </w:r>
      <w:proofErr w:type="spellStart"/>
      <w:r>
        <w:t>from</w:t>
      </w:r>
      <w:proofErr w:type="spellEnd"/>
      <w:r>
        <w:t xml:space="preserve"> the intervention </w:t>
      </w:r>
      <w:proofErr w:type="spellStart"/>
      <w:r>
        <w:t>history</w:t>
      </w:r>
      <w:proofErr w:type="spellEnd"/>
      <w:r>
        <w:t xml:space="preserve"> </w:t>
      </w:r>
      <w:proofErr w:type="spellStart"/>
      <w:r>
        <w:t>already</w:t>
      </w:r>
      <w:proofErr w:type="spellEnd"/>
      <w:r>
        <w:t xml:space="preserve"> </w:t>
      </w:r>
      <w:proofErr w:type="spellStart"/>
      <w:r>
        <w:t>recorded</w:t>
      </w:r>
      <w:proofErr w:type="spellEnd"/>
      <w:r>
        <w:t xml:space="preserve"> in the management system of an </w:t>
      </w:r>
      <w:proofErr w:type="spellStart"/>
      <w:r>
        <w:t>elevator</w:t>
      </w:r>
      <w:proofErr w:type="spellEnd"/>
      <w:r>
        <w:t xml:space="preserve"> SME, AFEO, </w:t>
      </w:r>
      <w:proofErr w:type="spellStart"/>
      <w:r>
        <w:t>without</w:t>
      </w:r>
      <w:proofErr w:type="spellEnd"/>
      <w:r>
        <w:t xml:space="preserve"> </w:t>
      </w:r>
      <w:proofErr w:type="spellStart"/>
      <w:r>
        <w:t>any</w:t>
      </w:r>
      <w:proofErr w:type="spellEnd"/>
      <w:r>
        <w:t xml:space="preserve"> </w:t>
      </w:r>
      <w:proofErr w:type="spellStart"/>
      <w:r>
        <w:t>additional</w:t>
      </w:r>
      <w:proofErr w:type="spellEnd"/>
      <w:r>
        <w:t xml:space="preserve"> instrumentation. </w:t>
      </w:r>
      <w:proofErr w:type="spellStart"/>
      <w:r>
        <w:t>Using</w:t>
      </w:r>
      <w:proofErr w:type="spellEnd"/>
      <w:r>
        <w:t xml:space="preserve"> </w:t>
      </w:r>
      <w:proofErr w:type="spellStart"/>
      <w:r>
        <w:t>eighteen</w:t>
      </w:r>
      <w:proofErr w:type="spellEnd"/>
      <w:r>
        <w:t xml:space="preserve"> </w:t>
      </w:r>
      <w:proofErr w:type="spellStart"/>
      <w:r>
        <w:t>months</w:t>
      </w:r>
      <w:proofErr w:type="spellEnd"/>
      <w:r>
        <w:t xml:space="preserve"> of data </w:t>
      </w:r>
      <w:proofErr w:type="spellStart"/>
      <w:r>
        <w:t>covering</w:t>
      </w:r>
      <w:proofErr w:type="spellEnd"/>
      <w:r>
        <w:t xml:space="preserve"> 1,855 </w:t>
      </w:r>
      <w:proofErr w:type="spellStart"/>
      <w:r>
        <w:t>elevators</w:t>
      </w:r>
      <w:proofErr w:type="spellEnd"/>
      <w:r>
        <w:t xml:space="preserve">, a </w:t>
      </w:r>
      <w:proofErr w:type="spellStart"/>
      <w:r>
        <w:t>dataset</w:t>
      </w:r>
      <w:proofErr w:type="spellEnd"/>
      <w:r>
        <w:t xml:space="preserve"> </w:t>
      </w:r>
      <w:proofErr w:type="spellStart"/>
      <w:r>
        <w:t>was</w:t>
      </w:r>
      <w:proofErr w:type="spellEnd"/>
      <w:r>
        <w:t xml:space="preserve"> </w:t>
      </w:r>
      <w:proofErr w:type="spellStart"/>
      <w:r>
        <w:t>built</w:t>
      </w:r>
      <w:proofErr w:type="spellEnd"/>
      <w:r>
        <w:t xml:space="preserve"> </w:t>
      </w:r>
      <w:proofErr w:type="spellStart"/>
      <w:r>
        <w:t>through</w:t>
      </w:r>
      <w:proofErr w:type="spellEnd"/>
      <w:r>
        <w:t xml:space="preserve"> a temporal split, and </w:t>
      </w:r>
      <w:proofErr w:type="spellStart"/>
      <w:r>
        <w:t>several</w:t>
      </w:r>
      <w:proofErr w:type="spellEnd"/>
      <w:r>
        <w:t xml:space="preserve"> </w:t>
      </w:r>
      <w:proofErr w:type="spellStart"/>
      <w:r>
        <w:t>supervised</w:t>
      </w:r>
      <w:proofErr w:type="spellEnd"/>
      <w:r>
        <w:t xml:space="preserve"> classification </w:t>
      </w:r>
      <w:proofErr w:type="spellStart"/>
      <w:r>
        <w:t>algorithms</w:t>
      </w:r>
      <w:proofErr w:type="spellEnd"/>
      <w:r>
        <w:t xml:space="preserve"> </w:t>
      </w:r>
      <w:proofErr w:type="spellStart"/>
      <w:r>
        <w:t>were</w:t>
      </w:r>
      <w:proofErr w:type="spellEnd"/>
      <w:r>
        <w:t xml:space="preserve"> </w:t>
      </w:r>
      <w:proofErr w:type="spellStart"/>
      <w:r>
        <w:t>compared</w:t>
      </w:r>
      <w:proofErr w:type="spellEnd"/>
      <w:r>
        <w:t xml:space="preserve">. </w:t>
      </w:r>
      <w:proofErr w:type="spellStart"/>
      <w:r>
        <w:t>Evaluated</w:t>
      </w:r>
      <w:proofErr w:type="spellEnd"/>
      <w:r>
        <w:t xml:space="preserve"> by temporal validation on a future quarter, a </w:t>
      </w:r>
      <w:proofErr w:type="spellStart"/>
      <w:r>
        <w:t>random</w:t>
      </w:r>
      <w:proofErr w:type="spellEnd"/>
      <w:r>
        <w:t xml:space="preserve"> </w:t>
      </w:r>
      <w:proofErr w:type="spellStart"/>
      <w:r>
        <w:t>forest</w:t>
      </w:r>
      <w:proofErr w:type="spellEnd"/>
      <w:r>
        <w:t xml:space="preserve"> </w:t>
      </w:r>
      <w:proofErr w:type="spellStart"/>
      <w:r>
        <w:t>enriched</w:t>
      </w:r>
      <w:proofErr w:type="spellEnd"/>
      <w:r>
        <w:t xml:space="preserve"> </w:t>
      </w:r>
      <w:proofErr w:type="spellStart"/>
      <w:r>
        <w:t>with</w:t>
      </w:r>
      <w:proofErr w:type="spellEnd"/>
      <w:r>
        <w:t xml:space="preserve"> </w:t>
      </w:r>
      <w:proofErr w:type="spellStart"/>
      <w:r>
        <w:t>technical</w:t>
      </w:r>
      <w:proofErr w:type="spellEnd"/>
      <w:r>
        <w:t xml:space="preserve"> and </w:t>
      </w:r>
      <w:proofErr w:type="spellStart"/>
      <w:r>
        <w:t>text-based</w:t>
      </w:r>
      <w:proofErr w:type="spellEnd"/>
      <w:r>
        <w:t xml:space="preserve"> </w:t>
      </w:r>
      <w:proofErr w:type="spellStart"/>
      <w:r>
        <w:t>features</w:t>
      </w:r>
      <w:proofErr w:type="spellEnd"/>
      <w:r>
        <w:t xml:space="preserve"> </w:t>
      </w:r>
      <w:proofErr w:type="spellStart"/>
      <w:r>
        <w:t>reaches</w:t>
      </w:r>
      <w:proofErr w:type="spellEnd"/>
      <w:r>
        <w:t xml:space="preserve"> an area </w:t>
      </w:r>
      <w:proofErr w:type="spellStart"/>
      <w:r>
        <w:t>under</w:t>
      </w:r>
      <w:proofErr w:type="spellEnd"/>
      <w:r>
        <w:t xml:space="preserve"> the ROC </w:t>
      </w:r>
      <w:proofErr w:type="spellStart"/>
      <w:r>
        <w:t>curve</w:t>
      </w:r>
      <w:proofErr w:type="spellEnd"/>
      <w:r>
        <w:t xml:space="preserve"> of </w:t>
      </w:r>
      <w:proofErr w:type="spellStart"/>
      <w:r>
        <w:t>approximately</w:t>
      </w:r>
      <w:proofErr w:type="spellEnd"/>
      <w:r>
        <w:t xml:space="preserve"> 0.81 for </w:t>
      </w:r>
      <w:proofErr w:type="spellStart"/>
      <w:r>
        <w:t>predicting</w:t>
      </w:r>
      <w:proofErr w:type="spellEnd"/>
      <w:r>
        <w:t xml:space="preserve"> </w:t>
      </w:r>
      <w:proofErr w:type="spellStart"/>
      <w:r>
        <w:t>material</w:t>
      </w:r>
      <w:proofErr w:type="spellEnd"/>
      <w:r>
        <w:t xml:space="preserve"> </w:t>
      </w:r>
      <w:proofErr w:type="spellStart"/>
      <w:r>
        <w:t>failures</w:t>
      </w:r>
      <w:proofErr w:type="spellEnd"/>
      <w:r>
        <w:t xml:space="preserve">, </w:t>
      </w:r>
      <w:proofErr w:type="spellStart"/>
      <w:r>
        <w:t>effectively</w:t>
      </w:r>
      <w:proofErr w:type="spellEnd"/>
      <w:r>
        <w:t xml:space="preserve"> </w:t>
      </w:r>
      <w:proofErr w:type="spellStart"/>
      <w:r>
        <w:t>separating</w:t>
      </w:r>
      <w:proofErr w:type="spellEnd"/>
      <w:r>
        <w:t xml:space="preserve"> high-</w:t>
      </w:r>
      <w:proofErr w:type="spellStart"/>
      <w:r>
        <w:t>risk</w:t>
      </w:r>
      <w:proofErr w:type="spellEnd"/>
      <w:r>
        <w:t xml:space="preserve"> </w:t>
      </w:r>
      <w:proofErr w:type="spellStart"/>
      <w:r>
        <w:t>units</w:t>
      </w:r>
      <w:proofErr w:type="spellEnd"/>
      <w:r>
        <w:t xml:space="preserve">. Beyond performance, the </w:t>
      </w:r>
      <w:proofErr w:type="spellStart"/>
      <w:r>
        <w:t>work</w:t>
      </w:r>
      <w:proofErr w:type="spellEnd"/>
      <w:r>
        <w:t xml:space="preserve"> shows </w:t>
      </w:r>
      <w:proofErr w:type="spellStart"/>
      <w:r>
        <w:t>that</w:t>
      </w:r>
      <w:proofErr w:type="spellEnd"/>
      <w:r>
        <w:t xml:space="preserve"> the main </w:t>
      </w:r>
      <w:proofErr w:type="spellStart"/>
      <w:r>
        <w:t>limiting</w:t>
      </w:r>
      <w:proofErr w:type="spellEnd"/>
      <w:r>
        <w:t xml:space="preserve"> factor </w:t>
      </w:r>
      <w:proofErr w:type="spellStart"/>
      <w:r>
        <w:t>is</w:t>
      </w:r>
      <w:proofErr w:type="spellEnd"/>
      <w:r>
        <w:t xml:space="preserve"> data </w:t>
      </w:r>
      <w:proofErr w:type="spellStart"/>
      <w:r>
        <w:t>quality</w:t>
      </w:r>
      <w:proofErr w:type="spellEnd"/>
      <w:r>
        <w:t xml:space="preserve"> and </w:t>
      </w:r>
      <w:proofErr w:type="spellStart"/>
      <w:r>
        <w:t>completeness</w:t>
      </w:r>
      <w:proofErr w:type="spellEnd"/>
      <w:r>
        <w:t xml:space="preserve"> </w:t>
      </w:r>
      <w:proofErr w:type="spellStart"/>
      <w:r>
        <w:t>rather</w:t>
      </w:r>
      <w:proofErr w:type="spellEnd"/>
      <w:r>
        <w:t xml:space="preserve"> </w:t>
      </w:r>
      <w:proofErr w:type="spellStart"/>
      <w:r>
        <w:t>than</w:t>
      </w:r>
      <w:proofErr w:type="spellEnd"/>
      <w:r>
        <w:t xml:space="preserve"> the </w:t>
      </w:r>
      <w:proofErr w:type="spellStart"/>
      <w:r>
        <w:t>algorithm</w:t>
      </w:r>
      <w:proofErr w:type="spellEnd"/>
      <w:r>
        <w:t xml:space="preserve">, </w:t>
      </w:r>
      <w:proofErr w:type="spellStart"/>
      <w:r>
        <w:t>leading</w:t>
      </w:r>
      <w:proofErr w:type="spellEnd"/>
      <w:r>
        <w:t xml:space="preserve"> to a data-</w:t>
      </w:r>
      <w:proofErr w:type="spellStart"/>
      <w:r>
        <w:t>governance</w:t>
      </w:r>
      <w:proofErr w:type="spellEnd"/>
      <w:r>
        <w:t xml:space="preserve"> </w:t>
      </w:r>
      <w:proofErr w:type="spellStart"/>
      <w:r>
        <w:t>recommendation</w:t>
      </w:r>
      <w:proofErr w:type="spellEnd"/>
      <w:r>
        <w:t xml:space="preserve">. It </w:t>
      </w:r>
      <w:proofErr w:type="spellStart"/>
      <w:r>
        <w:t>demonstrates</w:t>
      </w:r>
      <w:proofErr w:type="spellEnd"/>
      <w:r>
        <w:t xml:space="preserve"> </w:t>
      </w:r>
      <w:proofErr w:type="spellStart"/>
      <w:r>
        <w:t>that</w:t>
      </w:r>
      <w:proofErr w:type="spellEnd"/>
      <w:r>
        <w:t xml:space="preserve"> an SME can </w:t>
      </w:r>
      <w:proofErr w:type="spellStart"/>
      <w:r>
        <w:t>initiate</w:t>
      </w:r>
      <w:proofErr w:type="spellEnd"/>
      <w:r>
        <w:t xml:space="preserve"> a </w:t>
      </w:r>
      <w:proofErr w:type="spellStart"/>
      <w:r>
        <w:t>predictive</w:t>
      </w:r>
      <w:proofErr w:type="spellEnd"/>
      <w:r>
        <w:t xml:space="preserve">-maintenance </w:t>
      </w:r>
      <w:proofErr w:type="spellStart"/>
      <w:r>
        <w:t>approach</w:t>
      </w:r>
      <w:proofErr w:type="spellEnd"/>
      <w:r>
        <w:t xml:space="preserve"> </w:t>
      </w:r>
      <w:proofErr w:type="spellStart"/>
      <w:r>
        <w:t>using</w:t>
      </w:r>
      <w:proofErr w:type="spellEnd"/>
      <w:r>
        <w:t xml:space="preserve"> </w:t>
      </w:r>
      <w:proofErr w:type="spellStart"/>
      <w:r>
        <w:t>resources</w:t>
      </w:r>
      <w:proofErr w:type="spellEnd"/>
      <w:r>
        <w:t xml:space="preserve"> </w:t>
      </w:r>
      <w:proofErr w:type="spellStart"/>
      <w:r>
        <w:t>it</w:t>
      </w:r>
      <w:proofErr w:type="spellEnd"/>
      <w:r>
        <w:t xml:space="preserve"> </w:t>
      </w:r>
      <w:proofErr w:type="spellStart"/>
      <w:r>
        <w:t>already</w:t>
      </w:r>
      <w:proofErr w:type="spellEnd"/>
      <w:r>
        <w:t xml:space="preserve"> </w:t>
      </w:r>
      <w:proofErr w:type="spellStart"/>
      <w:r>
        <w:t>possesses</w:t>
      </w:r>
      <w:proofErr w:type="spellEnd"/>
      <w:r>
        <w:t>.</w:t>
      </w:r>
    </w:p>
    <w:p w14:paraId="77246A70" w14:textId="77777777" w:rsidR="006F7DF8" w:rsidRDefault="006F7DF8" w:rsidP="006F7DF8">
      <w:pPr>
        <w:pStyle w:val="Sansinterligne"/>
      </w:pPr>
    </w:p>
    <w:p w14:paraId="1EA352CA" w14:textId="218DC9EC" w:rsidR="006E29F6" w:rsidRDefault="006F7DF8" w:rsidP="006F7DF8">
      <w:pPr>
        <w:pStyle w:val="Sansinterligne"/>
      </w:pPr>
      <w:proofErr w:type="gramStart"/>
      <w:r>
        <w:t>Keywords:</w:t>
      </w:r>
      <w:proofErr w:type="gramEnd"/>
      <w:r>
        <w:t xml:space="preserve"> </w:t>
      </w:r>
      <w:proofErr w:type="spellStart"/>
      <w:r>
        <w:t>predictive</w:t>
      </w:r>
      <w:proofErr w:type="spellEnd"/>
      <w:r>
        <w:t xml:space="preserve"> maintenance, machine </w:t>
      </w:r>
      <w:proofErr w:type="spellStart"/>
      <w:r>
        <w:t>learning</w:t>
      </w:r>
      <w:proofErr w:type="spellEnd"/>
      <w:r>
        <w:t xml:space="preserve">, </w:t>
      </w:r>
      <w:proofErr w:type="spellStart"/>
      <w:r>
        <w:t>elevators</w:t>
      </w:r>
      <w:proofErr w:type="spellEnd"/>
      <w:r>
        <w:t xml:space="preserve">, </w:t>
      </w:r>
      <w:proofErr w:type="spellStart"/>
      <w:r>
        <w:t>random</w:t>
      </w:r>
      <w:proofErr w:type="spellEnd"/>
      <w:r>
        <w:t xml:space="preserve"> </w:t>
      </w:r>
      <w:proofErr w:type="spellStart"/>
      <w:r>
        <w:t>forest</w:t>
      </w:r>
      <w:proofErr w:type="spellEnd"/>
      <w:r>
        <w:t xml:space="preserve">, temporal validation, data </w:t>
      </w:r>
      <w:proofErr w:type="spellStart"/>
      <w:r>
        <w:t>governance</w:t>
      </w:r>
      <w:proofErr w:type="spellEnd"/>
      <w:r>
        <w:t>, SME.</w:t>
      </w:r>
    </w:p>
    <w:p w14:paraId="578820EC" w14:textId="77777777" w:rsidR="006E29F6" w:rsidRDefault="006E29F6">
      <w:pPr>
        <w:rPr>
          <w:rFonts w:ascii="Arial" w:hAnsi="Arial"/>
        </w:rPr>
      </w:pPr>
      <w:r>
        <w:br w:type="page"/>
      </w:r>
    </w:p>
    <w:p w14:paraId="47ABB957" w14:textId="77777777" w:rsidR="006E29F6" w:rsidRDefault="006E29F6" w:rsidP="00FA2273">
      <w:pPr>
        <w:pStyle w:val="Titre"/>
        <w:spacing w:after="240"/>
        <w:rPr>
          <w:rFonts w:ascii="Arial" w:hAnsi="Arial" w:cs="Arial"/>
          <w:b/>
          <w:bCs/>
          <w:sz w:val="40"/>
          <w:szCs w:val="40"/>
        </w:rPr>
      </w:pPr>
      <w:r w:rsidRPr="006E29F6">
        <w:rPr>
          <w:rFonts w:ascii="Arial" w:hAnsi="Arial" w:cs="Arial"/>
          <w:b/>
          <w:bCs/>
          <w:sz w:val="40"/>
          <w:szCs w:val="40"/>
        </w:rPr>
        <w:lastRenderedPageBreak/>
        <w:t>Remerciement</w:t>
      </w:r>
    </w:p>
    <w:p w14:paraId="435CEC54" w14:textId="6B12B610" w:rsidR="006F7DF8" w:rsidRPr="006E29F6" w:rsidRDefault="006354F4" w:rsidP="006E29F6">
      <w:pPr>
        <w:pStyle w:val="Sansinterligne"/>
        <w:rPr>
          <w:rFonts w:cs="Arial"/>
          <w:sz w:val="40"/>
          <w:szCs w:val="40"/>
        </w:rPr>
      </w:pPr>
      <w:r>
        <w:t xml:space="preserve"> </w:t>
      </w:r>
      <w:r w:rsidR="006F7DF8">
        <w:br w:type="page"/>
      </w:r>
    </w:p>
    <w:p w14:paraId="12A3CBC6" w14:textId="5F726225" w:rsidR="00A8047B" w:rsidRPr="00A8047B" w:rsidRDefault="00A8047B" w:rsidP="00A8047B">
      <w:pPr>
        <w:pStyle w:val="Titre"/>
        <w:rPr>
          <w:b/>
          <w:bCs/>
        </w:rPr>
      </w:pPr>
      <w:r w:rsidRPr="00A8047B">
        <w:rPr>
          <w:b/>
          <w:bCs/>
        </w:rPr>
        <w:lastRenderedPageBreak/>
        <w:t>Sommaire</w:t>
      </w:r>
    </w:p>
    <w:p w14:paraId="4B13CAEC" w14:textId="77777777" w:rsidR="00A8047B" w:rsidRDefault="00A8047B">
      <w:pPr>
        <w:pStyle w:val="TM1"/>
        <w:tabs>
          <w:tab w:val="right" w:leader="dot" w:pos="10338"/>
        </w:tabs>
        <w:rPr>
          <w:rFonts w:ascii="Arial" w:hAnsi="Arial" w:cs="Arial"/>
          <w:sz w:val="24"/>
          <w:szCs w:val="24"/>
        </w:rPr>
      </w:pPr>
    </w:p>
    <w:p w14:paraId="70145DC8" w14:textId="30CD326A" w:rsidR="00A8047B" w:rsidRPr="00A8047B" w:rsidRDefault="00A8047B">
      <w:pPr>
        <w:pStyle w:val="TM1"/>
        <w:tabs>
          <w:tab w:val="right" w:leader="dot" w:pos="10338"/>
        </w:tabs>
        <w:rPr>
          <w:rFonts w:ascii="Arial" w:eastAsiaTheme="minorEastAsia" w:hAnsi="Arial" w:cs="Arial"/>
          <w:noProof/>
          <w:kern w:val="2"/>
          <w:sz w:val="24"/>
          <w:szCs w:val="24"/>
          <w14:ligatures w14:val="standardContextual"/>
        </w:rPr>
      </w:pPr>
      <w:r w:rsidRPr="00A8047B">
        <w:rPr>
          <w:rFonts w:ascii="Arial" w:hAnsi="Arial" w:cs="Arial"/>
          <w:sz w:val="24"/>
          <w:szCs w:val="24"/>
        </w:rPr>
        <w:fldChar w:fldCharType="begin"/>
      </w:r>
      <w:r w:rsidRPr="00A8047B">
        <w:rPr>
          <w:rFonts w:ascii="Arial" w:hAnsi="Arial" w:cs="Arial"/>
          <w:sz w:val="24"/>
          <w:szCs w:val="24"/>
        </w:rPr>
        <w:instrText xml:space="preserve"> TOC \o "1-6" \h \z \u </w:instrText>
      </w:r>
      <w:r w:rsidRPr="00A8047B">
        <w:rPr>
          <w:rFonts w:ascii="Arial" w:hAnsi="Arial" w:cs="Arial"/>
          <w:sz w:val="24"/>
          <w:szCs w:val="24"/>
        </w:rPr>
        <w:fldChar w:fldCharType="separate"/>
      </w:r>
      <w:hyperlink w:anchor="_Toc236640190" w:history="1">
        <w:r w:rsidRPr="00A8047B">
          <w:rPr>
            <w:rStyle w:val="Lienhypertexte"/>
            <w:rFonts w:ascii="Arial" w:hAnsi="Arial" w:cs="Arial"/>
            <w:noProof/>
            <w:sz w:val="24"/>
            <w:szCs w:val="24"/>
          </w:rPr>
          <w:t>Introduction</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_Toc236640190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7</w:t>
        </w:r>
        <w:r w:rsidRPr="00A8047B">
          <w:rPr>
            <w:rFonts w:ascii="Arial" w:hAnsi="Arial" w:cs="Arial"/>
            <w:noProof/>
            <w:webHidden/>
            <w:sz w:val="24"/>
            <w:szCs w:val="24"/>
          </w:rPr>
          <w:fldChar w:fldCharType="end"/>
        </w:r>
      </w:hyperlink>
    </w:p>
    <w:p w14:paraId="585EABAE" w14:textId="717A95E0" w:rsidR="00A8047B" w:rsidRPr="00A8047B" w:rsidRDefault="00A8047B">
      <w:pPr>
        <w:pStyle w:val="TM1"/>
        <w:tabs>
          <w:tab w:val="left" w:pos="440"/>
          <w:tab w:val="right" w:leader="dot" w:pos="10338"/>
        </w:tabs>
        <w:rPr>
          <w:rFonts w:ascii="Arial" w:eastAsiaTheme="minorEastAsia" w:hAnsi="Arial" w:cs="Arial"/>
          <w:noProof/>
          <w:kern w:val="2"/>
          <w:sz w:val="24"/>
          <w:szCs w:val="24"/>
          <w14:ligatures w14:val="standardContextual"/>
        </w:rPr>
      </w:pPr>
      <w:hyperlink w:anchor="_Toc236640191" w:history="1">
        <w:r w:rsidRPr="00A8047B">
          <w:rPr>
            <w:rStyle w:val="Lienhypertexte"/>
            <w:rFonts w:ascii="Arial" w:hAnsi="Arial" w:cs="Arial"/>
            <w:noProof/>
            <w:sz w:val="24"/>
            <w:szCs w:val="24"/>
          </w:rPr>
          <w:t>I.</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Descriptif de l'entreprise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_Toc236640191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8</w:t>
        </w:r>
        <w:r w:rsidRPr="00A8047B">
          <w:rPr>
            <w:rFonts w:ascii="Arial" w:hAnsi="Arial" w:cs="Arial"/>
            <w:noProof/>
            <w:webHidden/>
            <w:sz w:val="24"/>
            <w:szCs w:val="24"/>
          </w:rPr>
          <w:fldChar w:fldCharType="end"/>
        </w:r>
      </w:hyperlink>
    </w:p>
    <w:p w14:paraId="42ED0CF3" w14:textId="2587FF6F" w:rsidR="00A8047B" w:rsidRPr="00A8047B" w:rsidRDefault="00A8047B">
      <w:pPr>
        <w:pStyle w:val="TM2"/>
        <w:tabs>
          <w:tab w:val="left" w:pos="720"/>
          <w:tab w:val="right" w:leader="dot" w:pos="10338"/>
        </w:tabs>
        <w:rPr>
          <w:rFonts w:ascii="Arial" w:eastAsiaTheme="minorEastAsia" w:hAnsi="Arial" w:cs="Arial"/>
          <w:noProof/>
          <w:kern w:val="2"/>
          <w:sz w:val="24"/>
          <w:szCs w:val="24"/>
          <w14:ligatures w14:val="standardContextual"/>
        </w:rPr>
      </w:pPr>
      <w:hyperlink w:anchor="_Toc236640192" w:history="1">
        <w:r w:rsidRPr="00A8047B">
          <w:rPr>
            <w:rStyle w:val="Lienhypertexte"/>
            <w:rFonts w:ascii="Arial" w:hAnsi="Arial" w:cs="Arial"/>
            <w:noProof/>
            <w:sz w:val="24"/>
            <w:szCs w:val="24"/>
          </w:rPr>
          <w:t>1.</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Environnement économique et sociétal</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_Toc236640192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9</w:t>
        </w:r>
        <w:r w:rsidRPr="00A8047B">
          <w:rPr>
            <w:rFonts w:ascii="Arial" w:hAnsi="Arial" w:cs="Arial"/>
            <w:noProof/>
            <w:webHidden/>
            <w:sz w:val="24"/>
            <w:szCs w:val="24"/>
          </w:rPr>
          <w:fldChar w:fldCharType="end"/>
        </w:r>
      </w:hyperlink>
    </w:p>
    <w:p w14:paraId="1B169ED8" w14:textId="72F999EC"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193" w:history="1">
        <w:r w:rsidRPr="00A8047B">
          <w:rPr>
            <w:rStyle w:val="Lienhypertexte"/>
            <w:rFonts w:ascii="Arial" w:hAnsi="Arial" w:cs="Arial"/>
            <w:noProof/>
            <w:sz w:val="24"/>
            <w:szCs w:val="24"/>
          </w:rPr>
          <w:t>1.1.</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Un marché de services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_Toc236640193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9</w:t>
        </w:r>
        <w:r w:rsidRPr="00A8047B">
          <w:rPr>
            <w:rFonts w:ascii="Arial" w:hAnsi="Arial" w:cs="Arial"/>
            <w:noProof/>
            <w:webHidden/>
            <w:sz w:val="24"/>
            <w:szCs w:val="24"/>
          </w:rPr>
          <w:fldChar w:fldCharType="end"/>
        </w:r>
      </w:hyperlink>
    </w:p>
    <w:p w14:paraId="4DD892C5" w14:textId="5A178E9C"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194" w:history="1">
        <w:r w:rsidRPr="00A8047B">
          <w:rPr>
            <w:rStyle w:val="Lienhypertexte"/>
            <w:rFonts w:ascii="Arial" w:hAnsi="Arial" w:cs="Arial"/>
            <w:noProof/>
            <w:sz w:val="24"/>
            <w:szCs w:val="24"/>
          </w:rPr>
          <w:t>1.2.</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Un environnement réglementaire dense et structurant</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_Toc236640194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9</w:t>
        </w:r>
        <w:r w:rsidRPr="00A8047B">
          <w:rPr>
            <w:rFonts w:ascii="Arial" w:hAnsi="Arial" w:cs="Arial"/>
            <w:noProof/>
            <w:webHidden/>
            <w:sz w:val="24"/>
            <w:szCs w:val="24"/>
          </w:rPr>
          <w:fldChar w:fldCharType="end"/>
        </w:r>
      </w:hyperlink>
    </w:p>
    <w:p w14:paraId="0883624A" w14:textId="6B25B8A8"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195" w:history="1">
        <w:r w:rsidRPr="00A8047B">
          <w:rPr>
            <w:rStyle w:val="Lienhypertexte"/>
            <w:rFonts w:ascii="Arial" w:hAnsi="Arial" w:cs="Arial"/>
            <w:noProof/>
            <w:sz w:val="24"/>
            <w:szCs w:val="24"/>
          </w:rPr>
          <w:t>1.3.</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Un enjeu sociétal</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_Toc236640195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9</w:t>
        </w:r>
        <w:r w:rsidRPr="00A8047B">
          <w:rPr>
            <w:rFonts w:ascii="Arial" w:hAnsi="Arial" w:cs="Arial"/>
            <w:noProof/>
            <w:webHidden/>
            <w:sz w:val="24"/>
            <w:szCs w:val="24"/>
          </w:rPr>
          <w:fldChar w:fldCharType="end"/>
        </w:r>
      </w:hyperlink>
    </w:p>
    <w:p w14:paraId="335E78BD" w14:textId="5F6056DC" w:rsidR="00A8047B" w:rsidRPr="00A8047B" w:rsidRDefault="00A8047B">
      <w:pPr>
        <w:pStyle w:val="TM2"/>
        <w:tabs>
          <w:tab w:val="left" w:pos="720"/>
          <w:tab w:val="right" w:leader="dot" w:pos="10338"/>
        </w:tabs>
        <w:rPr>
          <w:rFonts w:ascii="Arial" w:eastAsiaTheme="minorEastAsia" w:hAnsi="Arial" w:cs="Arial"/>
          <w:noProof/>
          <w:kern w:val="2"/>
          <w:sz w:val="24"/>
          <w:szCs w:val="24"/>
          <w14:ligatures w14:val="standardContextual"/>
        </w:rPr>
      </w:pPr>
      <w:hyperlink w:anchor="_Toc236640196" w:history="1">
        <w:r w:rsidRPr="00A8047B">
          <w:rPr>
            <w:rStyle w:val="Lienhypertexte"/>
            <w:rFonts w:ascii="Arial" w:hAnsi="Arial" w:cs="Arial"/>
            <w:noProof/>
            <w:sz w:val="24"/>
            <w:szCs w:val="24"/>
          </w:rPr>
          <w:t>2.</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Environnement technologique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_Toc236640196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10</w:t>
        </w:r>
        <w:r w:rsidRPr="00A8047B">
          <w:rPr>
            <w:rFonts w:ascii="Arial" w:hAnsi="Arial" w:cs="Arial"/>
            <w:noProof/>
            <w:webHidden/>
            <w:sz w:val="24"/>
            <w:szCs w:val="24"/>
          </w:rPr>
          <w:fldChar w:fldCharType="end"/>
        </w:r>
      </w:hyperlink>
    </w:p>
    <w:p w14:paraId="4A4ACBEB" w14:textId="759D0A7F"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197" w:history="1">
        <w:r w:rsidRPr="00A8047B">
          <w:rPr>
            <w:rStyle w:val="Lienhypertexte"/>
            <w:rFonts w:ascii="Arial" w:hAnsi="Arial" w:cs="Arial"/>
            <w:noProof/>
            <w:sz w:val="24"/>
            <w:szCs w:val="24"/>
          </w:rPr>
          <w:t>2.1.</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Un secteur entré dans l’ère de la maintenance connectée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_Toc236640197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10</w:t>
        </w:r>
        <w:r w:rsidRPr="00A8047B">
          <w:rPr>
            <w:rFonts w:ascii="Arial" w:hAnsi="Arial" w:cs="Arial"/>
            <w:noProof/>
            <w:webHidden/>
            <w:sz w:val="24"/>
            <w:szCs w:val="24"/>
          </w:rPr>
          <w:fldChar w:fldCharType="end"/>
        </w:r>
      </w:hyperlink>
    </w:p>
    <w:p w14:paraId="327DC75F" w14:textId="76BDF036"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198" w:history="1">
        <w:r w:rsidRPr="00A8047B">
          <w:rPr>
            <w:rStyle w:val="Lienhypertexte"/>
            <w:rFonts w:ascii="Arial" w:hAnsi="Arial" w:cs="Arial"/>
            <w:noProof/>
            <w:sz w:val="24"/>
            <w:szCs w:val="24"/>
          </w:rPr>
          <w:t>2.2.</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Le système d’information d’AFEO</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_Toc236640198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10</w:t>
        </w:r>
        <w:r w:rsidRPr="00A8047B">
          <w:rPr>
            <w:rFonts w:ascii="Arial" w:hAnsi="Arial" w:cs="Arial"/>
            <w:noProof/>
            <w:webHidden/>
            <w:sz w:val="24"/>
            <w:szCs w:val="24"/>
          </w:rPr>
          <w:fldChar w:fldCharType="end"/>
        </w:r>
      </w:hyperlink>
    </w:p>
    <w:p w14:paraId="1E56488D" w14:textId="195D2BEE" w:rsidR="00A8047B" w:rsidRPr="00A8047B" w:rsidRDefault="00A8047B">
      <w:pPr>
        <w:pStyle w:val="TM2"/>
        <w:tabs>
          <w:tab w:val="left" w:pos="720"/>
          <w:tab w:val="right" w:leader="dot" w:pos="10338"/>
        </w:tabs>
        <w:rPr>
          <w:rFonts w:ascii="Arial" w:eastAsiaTheme="minorEastAsia" w:hAnsi="Arial" w:cs="Arial"/>
          <w:noProof/>
          <w:kern w:val="2"/>
          <w:sz w:val="24"/>
          <w:szCs w:val="24"/>
          <w14:ligatures w14:val="standardContextual"/>
        </w:rPr>
      </w:pPr>
      <w:hyperlink w:anchor="_Toc236640199" w:history="1">
        <w:r w:rsidRPr="00A8047B">
          <w:rPr>
            <w:rStyle w:val="Lienhypertexte"/>
            <w:rFonts w:ascii="Arial" w:hAnsi="Arial" w:cs="Arial"/>
            <w:noProof/>
            <w:sz w:val="24"/>
            <w:szCs w:val="24"/>
          </w:rPr>
          <w:t>3.</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Environnement de données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_Toc236640199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10</w:t>
        </w:r>
        <w:r w:rsidRPr="00A8047B">
          <w:rPr>
            <w:rFonts w:ascii="Arial" w:hAnsi="Arial" w:cs="Arial"/>
            <w:noProof/>
            <w:webHidden/>
            <w:sz w:val="24"/>
            <w:szCs w:val="24"/>
          </w:rPr>
          <w:fldChar w:fldCharType="end"/>
        </w:r>
      </w:hyperlink>
    </w:p>
    <w:p w14:paraId="6F2A162C" w14:textId="75A3A4BF"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00" w:history="1">
        <w:r w:rsidRPr="00A8047B">
          <w:rPr>
            <w:rStyle w:val="Lienhypertexte"/>
            <w:rFonts w:ascii="Arial" w:hAnsi="Arial" w:cs="Arial"/>
            <w:noProof/>
            <w:sz w:val="24"/>
            <w:szCs w:val="24"/>
          </w:rPr>
          <w:t>3.1.</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Un actif existant</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_Toc236640200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10</w:t>
        </w:r>
        <w:r w:rsidRPr="00A8047B">
          <w:rPr>
            <w:rFonts w:ascii="Arial" w:hAnsi="Arial" w:cs="Arial"/>
            <w:noProof/>
            <w:webHidden/>
            <w:sz w:val="24"/>
            <w:szCs w:val="24"/>
          </w:rPr>
          <w:fldChar w:fldCharType="end"/>
        </w:r>
      </w:hyperlink>
    </w:p>
    <w:p w14:paraId="3CA184BB" w14:textId="309437CB"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01" w:history="1">
        <w:r w:rsidRPr="00A8047B">
          <w:rPr>
            <w:rStyle w:val="Lienhypertexte"/>
            <w:rFonts w:ascii="Arial" w:hAnsi="Arial" w:cs="Arial"/>
            <w:noProof/>
            <w:sz w:val="24"/>
            <w:szCs w:val="24"/>
          </w:rPr>
          <w:t>3.2.</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Une maturité inégale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_Toc236640201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11</w:t>
        </w:r>
        <w:r w:rsidRPr="00A8047B">
          <w:rPr>
            <w:rFonts w:ascii="Arial" w:hAnsi="Arial" w:cs="Arial"/>
            <w:noProof/>
            <w:webHidden/>
            <w:sz w:val="24"/>
            <w:szCs w:val="24"/>
          </w:rPr>
          <w:fldChar w:fldCharType="end"/>
        </w:r>
      </w:hyperlink>
    </w:p>
    <w:p w14:paraId="1B6DBF65" w14:textId="7E280246"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02" w:history="1">
        <w:r w:rsidRPr="00A8047B">
          <w:rPr>
            <w:rStyle w:val="Lienhypertexte"/>
            <w:rFonts w:ascii="Arial" w:hAnsi="Arial" w:cs="Arial"/>
            <w:noProof/>
            <w:sz w:val="24"/>
            <w:szCs w:val="24"/>
          </w:rPr>
          <w:t>3.3.</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Cadre réglementaire des données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_Toc236640202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11</w:t>
        </w:r>
        <w:r w:rsidRPr="00A8047B">
          <w:rPr>
            <w:rFonts w:ascii="Arial" w:hAnsi="Arial" w:cs="Arial"/>
            <w:noProof/>
            <w:webHidden/>
            <w:sz w:val="24"/>
            <w:szCs w:val="24"/>
          </w:rPr>
          <w:fldChar w:fldCharType="end"/>
        </w:r>
      </w:hyperlink>
    </w:p>
    <w:p w14:paraId="5C5447C7" w14:textId="062D1C03" w:rsidR="00A8047B" w:rsidRPr="00A8047B" w:rsidRDefault="00A8047B">
      <w:pPr>
        <w:pStyle w:val="TM1"/>
        <w:tabs>
          <w:tab w:val="left" w:pos="440"/>
          <w:tab w:val="right" w:leader="dot" w:pos="10338"/>
        </w:tabs>
        <w:rPr>
          <w:rFonts w:ascii="Arial" w:eastAsiaTheme="minorEastAsia" w:hAnsi="Arial" w:cs="Arial"/>
          <w:noProof/>
          <w:kern w:val="2"/>
          <w:sz w:val="24"/>
          <w:szCs w:val="24"/>
          <w14:ligatures w14:val="standardContextual"/>
        </w:rPr>
      </w:pPr>
      <w:hyperlink w:anchor="_Toc236640203" w:history="1">
        <w:r w:rsidRPr="00A8047B">
          <w:rPr>
            <w:rStyle w:val="Lienhypertexte"/>
            <w:rFonts w:ascii="Arial" w:hAnsi="Arial" w:cs="Arial"/>
            <w:noProof/>
            <w:sz w:val="24"/>
            <w:szCs w:val="24"/>
          </w:rPr>
          <w:t>II.</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Étude de marché et analyse concurrentielle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_Toc236640203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11</w:t>
        </w:r>
        <w:r w:rsidRPr="00A8047B">
          <w:rPr>
            <w:rFonts w:ascii="Arial" w:hAnsi="Arial" w:cs="Arial"/>
            <w:noProof/>
            <w:webHidden/>
            <w:sz w:val="24"/>
            <w:szCs w:val="24"/>
          </w:rPr>
          <w:fldChar w:fldCharType="end"/>
        </w:r>
      </w:hyperlink>
    </w:p>
    <w:p w14:paraId="28527F13" w14:textId="6BE10AA6" w:rsidR="00A8047B" w:rsidRPr="00A8047B" w:rsidRDefault="00A8047B">
      <w:pPr>
        <w:pStyle w:val="TM2"/>
        <w:tabs>
          <w:tab w:val="left" w:pos="720"/>
          <w:tab w:val="right" w:leader="dot" w:pos="10338"/>
        </w:tabs>
        <w:rPr>
          <w:rFonts w:ascii="Arial" w:eastAsiaTheme="minorEastAsia" w:hAnsi="Arial" w:cs="Arial"/>
          <w:noProof/>
          <w:kern w:val="2"/>
          <w:sz w:val="24"/>
          <w:szCs w:val="24"/>
          <w14:ligatures w14:val="standardContextual"/>
        </w:rPr>
      </w:pPr>
      <w:hyperlink w:anchor="_Toc236640204" w:history="1">
        <w:r w:rsidRPr="00A8047B">
          <w:rPr>
            <w:rStyle w:val="Lienhypertexte"/>
            <w:rFonts w:ascii="Arial" w:hAnsi="Arial" w:cs="Arial"/>
            <w:noProof/>
            <w:sz w:val="24"/>
            <w:szCs w:val="24"/>
          </w:rPr>
          <w:t>1.</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Analyse de marché</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_Toc236640204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11</w:t>
        </w:r>
        <w:r w:rsidRPr="00A8047B">
          <w:rPr>
            <w:rFonts w:ascii="Arial" w:hAnsi="Arial" w:cs="Arial"/>
            <w:noProof/>
            <w:webHidden/>
            <w:sz w:val="24"/>
            <w:szCs w:val="24"/>
          </w:rPr>
          <w:fldChar w:fldCharType="end"/>
        </w:r>
      </w:hyperlink>
    </w:p>
    <w:p w14:paraId="7FE1D750" w14:textId="645DF099"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05" w:history="1">
        <w:r w:rsidRPr="00A8047B">
          <w:rPr>
            <w:rStyle w:val="Lienhypertexte"/>
            <w:rFonts w:ascii="Arial" w:hAnsi="Arial" w:cs="Arial"/>
            <w:noProof/>
            <w:sz w:val="24"/>
            <w:szCs w:val="24"/>
          </w:rPr>
          <w:t>1.1.</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Dimension et dynamique du secteur</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_Toc236640205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11</w:t>
        </w:r>
        <w:r w:rsidRPr="00A8047B">
          <w:rPr>
            <w:rFonts w:ascii="Arial" w:hAnsi="Arial" w:cs="Arial"/>
            <w:noProof/>
            <w:webHidden/>
            <w:sz w:val="24"/>
            <w:szCs w:val="24"/>
          </w:rPr>
          <w:fldChar w:fldCharType="end"/>
        </w:r>
      </w:hyperlink>
    </w:p>
    <w:p w14:paraId="160E08FB" w14:textId="7ED9D8EE"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06" w:history="1">
        <w:r w:rsidRPr="00A8047B">
          <w:rPr>
            <w:rStyle w:val="Lienhypertexte"/>
            <w:rFonts w:ascii="Arial" w:hAnsi="Arial" w:cs="Arial"/>
            <w:noProof/>
            <w:sz w:val="24"/>
            <w:szCs w:val="24"/>
          </w:rPr>
          <w:t>1.2.</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Un parc vieillissant</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_Toc236640206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12</w:t>
        </w:r>
        <w:r w:rsidRPr="00A8047B">
          <w:rPr>
            <w:rFonts w:ascii="Arial" w:hAnsi="Arial" w:cs="Arial"/>
            <w:noProof/>
            <w:webHidden/>
            <w:sz w:val="24"/>
            <w:szCs w:val="24"/>
          </w:rPr>
          <w:fldChar w:fldCharType="end"/>
        </w:r>
      </w:hyperlink>
    </w:p>
    <w:p w14:paraId="337B54D5" w14:textId="47CCBC73"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07" w:history="1">
        <w:r w:rsidRPr="00A8047B">
          <w:rPr>
            <w:rStyle w:val="Lienhypertexte"/>
            <w:rFonts w:ascii="Arial" w:hAnsi="Arial" w:cs="Arial"/>
            <w:noProof/>
            <w:sz w:val="24"/>
            <w:szCs w:val="24"/>
          </w:rPr>
          <w:t>1.3.</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Cibles et clientèle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_Toc236640207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12</w:t>
        </w:r>
        <w:r w:rsidRPr="00A8047B">
          <w:rPr>
            <w:rFonts w:ascii="Arial" w:hAnsi="Arial" w:cs="Arial"/>
            <w:noProof/>
            <w:webHidden/>
            <w:sz w:val="24"/>
            <w:szCs w:val="24"/>
          </w:rPr>
          <w:fldChar w:fldCharType="end"/>
        </w:r>
      </w:hyperlink>
    </w:p>
    <w:p w14:paraId="1D724C71" w14:textId="396ABD2A"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08" w:history="1">
        <w:r w:rsidRPr="00A8047B">
          <w:rPr>
            <w:rStyle w:val="Lienhypertexte"/>
            <w:rFonts w:ascii="Arial" w:hAnsi="Arial" w:cs="Arial"/>
            <w:noProof/>
            <w:sz w:val="24"/>
            <w:szCs w:val="24"/>
          </w:rPr>
          <w:t>1.4.</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Contraintes légales et réglementaires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_Toc236640208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12</w:t>
        </w:r>
        <w:r w:rsidRPr="00A8047B">
          <w:rPr>
            <w:rFonts w:ascii="Arial" w:hAnsi="Arial" w:cs="Arial"/>
            <w:noProof/>
            <w:webHidden/>
            <w:sz w:val="24"/>
            <w:szCs w:val="24"/>
          </w:rPr>
          <w:fldChar w:fldCharType="end"/>
        </w:r>
      </w:hyperlink>
    </w:p>
    <w:p w14:paraId="44EB5574" w14:textId="29E97426"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09" w:history="1">
        <w:r w:rsidRPr="00A8047B">
          <w:rPr>
            <w:rStyle w:val="Lienhypertexte"/>
            <w:rFonts w:ascii="Arial" w:hAnsi="Arial" w:cs="Arial"/>
            <w:noProof/>
            <w:sz w:val="24"/>
            <w:szCs w:val="24"/>
          </w:rPr>
          <w:t>1.5.</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Tendances technologiques et attentes sociétales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_Toc236640209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13</w:t>
        </w:r>
        <w:r w:rsidRPr="00A8047B">
          <w:rPr>
            <w:rFonts w:ascii="Arial" w:hAnsi="Arial" w:cs="Arial"/>
            <w:noProof/>
            <w:webHidden/>
            <w:sz w:val="24"/>
            <w:szCs w:val="24"/>
          </w:rPr>
          <w:fldChar w:fldCharType="end"/>
        </w:r>
      </w:hyperlink>
    </w:p>
    <w:p w14:paraId="133A2B25" w14:textId="7EB0D2EA"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10" w:history="1">
        <w:r w:rsidRPr="00A8047B">
          <w:rPr>
            <w:rStyle w:val="Lienhypertexte"/>
            <w:rFonts w:ascii="Arial" w:hAnsi="Arial" w:cs="Arial"/>
            <w:noProof/>
            <w:sz w:val="24"/>
            <w:szCs w:val="24"/>
          </w:rPr>
          <w:t>1.6.</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Saisonnalité</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_Toc236640210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13</w:t>
        </w:r>
        <w:r w:rsidRPr="00A8047B">
          <w:rPr>
            <w:rFonts w:ascii="Arial" w:hAnsi="Arial" w:cs="Arial"/>
            <w:noProof/>
            <w:webHidden/>
            <w:sz w:val="24"/>
            <w:szCs w:val="24"/>
          </w:rPr>
          <w:fldChar w:fldCharType="end"/>
        </w:r>
      </w:hyperlink>
    </w:p>
    <w:p w14:paraId="3995E26A" w14:textId="4F1B41EF" w:rsidR="00A8047B" w:rsidRPr="00A8047B" w:rsidRDefault="00A8047B">
      <w:pPr>
        <w:pStyle w:val="TM4"/>
        <w:tabs>
          <w:tab w:val="left" w:pos="1680"/>
          <w:tab w:val="right" w:leader="dot" w:pos="10338"/>
        </w:tabs>
        <w:rPr>
          <w:rFonts w:ascii="Arial" w:hAnsi="Arial" w:cs="Arial"/>
          <w:noProof/>
          <w:sz w:val="24"/>
          <w:szCs w:val="24"/>
        </w:rPr>
      </w:pPr>
      <w:hyperlink w:anchor="_Toc236640211" w:history="1">
        <w:r w:rsidRPr="00A8047B">
          <w:rPr>
            <w:rStyle w:val="Lienhypertexte"/>
            <w:rFonts w:ascii="Arial" w:hAnsi="Arial" w:cs="Arial"/>
            <w:noProof/>
            <w:sz w:val="24"/>
            <w:szCs w:val="24"/>
          </w:rPr>
          <w:t>1.6.1.</w:t>
        </w:r>
        <w:r w:rsidRPr="00A8047B">
          <w:rPr>
            <w:rFonts w:ascii="Arial" w:hAnsi="Arial" w:cs="Arial"/>
            <w:noProof/>
            <w:sz w:val="24"/>
            <w:szCs w:val="24"/>
          </w:rPr>
          <w:tab/>
        </w:r>
        <w:r w:rsidRPr="00A8047B">
          <w:rPr>
            <w:rStyle w:val="Lienhypertexte"/>
            <w:rFonts w:ascii="Arial" w:hAnsi="Arial" w:cs="Arial"/>
            <w:noProof/>
            <w:sz w:val="24"/>
            <w:szCs w:val="24"/>
          </w:rPr>
          <w:t>Deux lectures complémentaires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_Toc236640211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13</w:t>
        </w:r>
        <w:r w:rsidRPr="00A8047B">
          <w:rPr>
            <w:rFonts w:ascii="Arial" w:hAnsi="Arial" w:cs="Arial"/>
            <w:noProof/>
            <w:webHidden/>
            <w:sz w:val="24"/>
            <w:szCs w:val="24"/>
          </w:rPr>
          <w:fldChar w:fldCharType="end"/>
        </w:r>
      </w:hyperlink>
    </w:p>
    <w:p w14:paraId="461BCA49" w14:textId="70226E8A" w:rsidR="00A8047B" w:rsidRPr="00A8047B" w:rsidRDefault="00A8047B">
      <w:pPr>
        <w:pStyle w:val="TM4"/>
        <w:tabs>
          <w:tab w:val="left" w:pos="1680"/>
          <w:tab w:val="right" w:leader="dot" w:pos="10338"/>
        </w:tabs>
        <w:rPr>
          <w:rFonts w:ascii="Arial" w:hAnsi="Arial" w:cs="Arial"/>
          <w:noProof/>
          <w:sz w:val="24"/>
          <w:szCs w:val="24"/>
        </w:rPr>
      </w:pPr>
      <w:hyperlink w:anchor="_Toc236640212" w:history="1">
        <w:r w:rsidRPr="00A8047B">
          <w:rPr>
            <w:rStyle w:val="Lienhypertexte"/>
            <w:rFonts w:ascii="Arial" w:hAnsi="Arial" w:cs="Arial"/>
            <w:noProof/>
            <w:sz w:val="24"/>
            <w:szCs w:val="24"/>
          </w:rPr>
          <w:t>1.6.2.</w:t>
        </w:r>
        <w:r w:rsidRPr="00A8047B">
          <w:rPr>
            <w:rFonts w:ascii="Arial" w:hAnsi="Arial" w:cs="Arial"/>
            <w:noProof/>
            <w:sz w:val="24"/>
            <w:szCs w:val="24"/>
          </w:rPr>
          <w:tab/>
        </w:r>
        <w:r w:rsidRPr="00A8047B">
          <w:rPr>
            <w:rStyle w:val="Lienhypertexte"/>
            <w:rFonts w:ascii="Arial" w:hAnsi="Arial" w:cs="Arial"/>
            <w:noProof/>
            <w:sz w:val="24"/>
            <w:szCs w:val="24"/>
          </w:rPr>
          <w:t>Interprétation</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_Toc236640212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14</w:t>
        </w:r>
        <w:r w:rsidRPr="00A8047B">
          <w:rPr>
            <w:rFonts w:ascii="Arial" w:hAnsi="Arial" w:cs="Arial"/>
            <w:noProof/>
            <w:webHidden/>
            <w:sz w:val="24"/>
            <w:szCs w:val="24"/>
          </w:rPr>
          <w:fldChar w:fldCharType="end"/>
        </w:r>
      </w:hyperlink>
    </w:p>
    <w:p w14:paraId="332C1AD4" w14:textId="7B298E70" w:rsidR="00A8047B" w:rsidRPr="00A8047B" w:rsidRDefault="00A8047B">
      <w:pPr>
        <w:pStyle w:val="TM4"/>
        <w:tabs>
          <w:tab w:val="left" w:pos="1680"/>
          <w:tab w:val="right" w:leader="dot" w:pos="10338"/>
        </w:tabs>
        <w:rPr>
          <w:rFonts w:ascii="Arial" w:hAnsi="Arial" w:cs="Arial"/>
          <w:noProof/>
          <w:sz w:val="24"/>
          <w:szCs w:val="24"/>
        </w:rPr>
      </w:pPr>
      <w:hyperlink w:anchor="_Toc236640213" w:history="1">
        <w:r w:rsidRPr="00A8047B">
          <w:rPr>
            <w:rStyle w:val="Lienhypertexte"/>
            <w:rFonts w:ascii="Arial" w:hAnsi="Arial" w:cs="Arial"/>
            <w:noProof/>
            <w:sz w:val="24"/>
            <w:szCs w:val="24"/>
          </w:rPr>
          <w:t>1.6.3.</w:t>
        </w:r>
        <w:r w:rsidRPr="00A8047B">
          <w:rPr>
            <w:rFonts w:ascii="Arial" w:hAnsi="Arial" w:cs="Arial"/>
            <w:noProof/>
            <w:sz w:val="24"/>
            <w:szCs w:val="24"/>
          </w:rPr>
          <w:tab/>
        </w:r>
        <w:r w:rsidRPr="00A8047B">
          <w:rPr>
            <w:rStyle w:val="Lienhypertexte"/>
            <w:rFonts w:ascii="Arial" w:hAnsi="Arial" w:cs="Arial"/>
            <w:noProof/>
            <w:sz w:val="24"/>
            <w:szCs w:val="24"/>
          </w:rPr>
          <w:t>Conclusion</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_Toc236640213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14</w:t>
        </w:r>
        <w:r w:rsidRPr="00A8047B">
          <w:rPr>
            <w:rFonts w:ascii="Arial" w:hAnsi="Arial" w:cs="Arial"/>
            <w:noProof/>
            <w:webHidden/>
            <w:sz w:val="24"/>
            <w:szCs w:val="24"/>
          </w:rPr>
          <w:fldChar w:fldCharType="end"/>
        </w:r>
      </w:hyperlink>
    </w:p>
    <w:p w14:paraId="3E0DF55B" w14:textId="30B1CA69"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14" w:history="1">
        <w:r w:rsidRPr="00A8047B">
          <w:rPr>
            <w:rStyle w:val="Lienhypertexte"/>
            <w:rFonts w:ascii="Arial" w:hAnsi="Arial" w:cs="Arial"/>
            <w:noProof/>
            <w:sz w:val="24"/>
            <w:szCs w:val="24"/>
          </w:rPr>
          <w:t>1.7.</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Synthèse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_Toc236640214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14</w:t>
        </w:r>
        <w:r w:rsidRPr="00A8047B">
          <w:rPr>
            <w:rFonts w:ascii="Arial" w:hAnsi="Arial" w:cs="Arial"/>
            <w:noProof/>
            <w:webHidden/>
            <w:sz w:val="24"/>
            <w:szCs w:val="24"/>
          </w:rPr>
          <w:fldChar w:fldCharType="end"/>
        </w:r>
      </w:hyperlink>
    </w:p>
    <w:p w14:paraId="388A82B2" w14:textId="6225217D"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15" w:history="1">
        <w:r w:rsidRPr="00A8047B">
          <w:rPr>
            <w:rStyle w:val="Lienhypertexte"/>
            <w:rFonts w:ascii="Arial" w:hAnsi="Arial" w:cs="Arial"/>
            <w:noProof/>
            <w:sz w:val="24"/>
            <w:szCs w:val="24"/>
          </w:rPr>
          <w:t>2.</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Analyse Concurrentielles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_Toc236640215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14</w:t>
        </w:r>
        <w:r w:rsidRPr="00A8047B">
          <w:rPr>
            <w:rFonts w:ascii="Arial" w:hAnsi="Arial" w:cs="Arial"/>
            <w:noProof/>
            <w:webHidden/>
            <w:sz w:val="24"/>
            <w:szCs w:val="24"/>
          </w:rPr>
          <w:fldChar w:fldCharType="end"/>
        </w:r>
      </w:hyperlink>
    </w:p>
    <w:p w14:paraId="34C4A9F3" w14:textId="42759645"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16" w:history="1">
        <w:r w:rsidRPr="00A8047B">
          <w:rPr>
            <w:rStyle w:val="Lienhypertexte"/>
            <w:rFonts w:ascii="Arial" w:hAnsi="Arial" w:cs="Arial"/>
            <w:noProof/>
            <w:sz w:val="24"/>
            <w:szCs w:val="24"/>
          </w:rPr>
          <w:t>2.1.</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Concurrents directs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_Toc236640216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15</w:t>
        </w:r>
        <w:r w:rsidRPr="00A8047B">
          <w:rPr>
            <w:rFonts w:ascii="Arial" w:hAnsi="Arial" w:cs="Arial"/>
            <w:noProof/>
            <w:webHidden/>
            <w:sz w:val="24"/>
            <w:szCs w:val="24"/>
          </w:rPr>
          <w:fldChar w:fldCharType="end"/>
        </w:r>
      </w:hyperlink>
    </w:p>
    <w:p w14:paraId="77B8AD76" w14:textId="498B05F3" w:rsidR="00A8047B" w:rsidRPr="00A8047B" w:rsidRDefault="00A8047B">
      <w:pPr>
        <w:pStyle w:val="TM4"/>
        <w:tabs>
          <w:tab w:val="left" w:pos="1680"/>
          <w:tab w:val="right" w:leader="dot" w:pos="10338"/>
        </w:tabs>
        <w:rPr>
          <w:rFonts w:ascii="Arial" w:hAnsi="Arial" w:cs="Arial"/>
          <w:noProof/>
          <w:sz w:val="24"/>
          <w:szCs w:val="24"/>
        </w:rPr>
      </w:pPr>
      <w:hyperlink w:anchor="_Toc236640217" w:history="1">
        <w:r w:rsidRPr="00A8047B">
          <w:rPr>
            <w:rStyle w:val="Lienhypertexte"/>
            <w:rFonts w:ascii="Arial" w:hAnsi="Arial" w:cs="Arial"/>
            <w:noProof/>
            <w:sz w:val="24"/>
            <w:szCs w:val="24"/>
          </w:rPr>
          <w:t>2.1.1.</w:t>
        </w:r>
        <w:r w:rsidRPr="00A8047B">
          <w:rPr>
            <w:rFonts w:ascii="Arial" w:hAnsi="Arial" w:cs="Arial"/>
            <w:noProof/>
            <w:sz w:val="24"/>
            <w:szCs w:val="24"/>
          </w:rPr>
          <w:tab/>
        </w:r>
        <w:r w:rsidRPr="00A8047B">
          <w:rPr>
            <w:rStyle w:val="Lienhypertexte"/>
            <w:rFonts w:ascii="Arial" w:hAnsi="Arial" w:cs="Arial"/>
            <w:noProof/>
            <w:sz w:val="24"/>
            <w:szCs w:val="24"/>
          </w:rPr>
          <w:t>Otis France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_Toc236640217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15</w:t>
        </w:r>
        <w:r w:rsidRPr="00A8047B">
          <w:rPr>
            <w:rFonts w:ascii="Arial" w:hAnsi="Arial" w:cs="Arial"/>
            <w:noProof/>
            <w:webHidden/>
            <w:sz w:val="24"/>
            <w:szCs w:val="24"/>
          </w:rPr>
          <w:fldChar w:fldCharType="end"/>
        </w:r>
      </w:hyperlink>
    </w:p>
    <w:p w14:paraId="02E36E13" w14:textId="657CED60" w:rsidR="00A8047B" w:rsidRPr="00A8047B" w:rsidRDefault="00A8047B">
      <w:pPr>
        <w:pStyle w:val="TM5"/>
        <w:tabs>
          <w:tab w:val="left" w:pos="1987"/>
          <w:tab w:val="right" w:leader="dot" w:pos="10338"/>
        </w:tabs>
        <w:rPr>
          <w:rFonts w:ascii="Arial" w:hAnsi="Arial" w:cs="Arial"/>
          <w:noProof/>
          <w:sz w:val="24"/>
          <w:szCs w:val="24"/>
        </w:rPr>
      </w:pPr>
      <w:hyperlink w:anchor="_Toc236640218" w:history="1">
        <w:r w:rsidRPr="00A8047B">
          <w:rPr>
            <w:rStyle w:val="Lienhypertexte"/>
            <w:rFonts w:ascii="Arial" w:hAnsi="Arial" w:cs="Arial"/>
            <w:noProof/>
            <w:sz w:val="24"/>
            <w:szCs w:val="24"/>
          </w:rPr>
          <w:t>2.1.1.1.</w:t>
        </w:r>
        <w:r w:rsidRPr="00A8047B">
          <w:rPr>
            <w:rFonts w:ascii="Arial" w:hAnsi="Arial" w:cs="Arial"/>
            <w:noProof/>
            <w:sz w:val="24"/>
            <w:szCs w:val="24"/>
          </w:rPr>
          <w:tab/>
        </w:r>
        <w:r w:rsidRPr="00A8047B">
          <w:rPr>
            <w:rStyle w:val="Lienhypertexte"/>
            <w:rFonts w:ascii="Arial" w:hAnsi="Arial" w:cs="Arial"/>
            <w:noProof/>
            <w:sz w:val="24"/>
            <w:szCs w:val="24"/>
          </w:rPr>
          <w:t>Positionnement</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_Toc236640218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15</w:t>
        </w:r>
        <w:r w:rsidRPr="00A8047B">
          <w:rPr>
            <w:rFonts w:ascii="Arial" w:hAnsi="Arial" w:cs="Arial"/>
            <w:noProof/>
            <w:webHidden/>
            <w:sz w:val="24"/>
            <w:szCs w:val="24"/>
          </w:rPr>
          <w:fldChar w:fldCharType="end"/>
        </w:r>
      </w:hyperlink>
    </w:p>
    <w:p w14:paraId="6A027916" w14:textId="3C829976" w:rsidR="00A8047B" w:rsidRPr="00A8047B" w:rsidRDefault="00A8047B">
      <w:pPr>
        <w:pStyle w:val="TM5"/>
        <w:tabs>
          <w:tab w:val="left" w:pos="1978"/>
          <w:tab w:val="right" w:leader="dot" w:pos="10338"/>
        </w:tabs>
        <w:rPr>
          <w:rFonts w:ascii="Arial" w:hAnsi="Arial" w:cs="Arial"/>
          <w:noProof/>
          <w:sz w:val="24"/>
          <w:szCs w:val="24"/>
        </w:rPr>
      </w:pPr>
      <w:hyperlink w:anchor="_Toc236640219" w:history="1">
        <w:r w:rsidRPr="00A8047B">
          <w:rPr>
            <w:rStyle w:val="Lienhypertexte"/>
            <w:rFonts w:ascii="Arial" w:hAnsi="Arial" w:cs="Arial"/>
            <w:noProof/>
            <w:sz w:val="24"/>
            <w:szCs w:val="24"/>
          </w:rPr>
          <w:t>2.1.1.2.</w:t>
        </w:r>
        <w:r w:rsidRPr="00A8047B">
          <w:rPr>
            <w:rFonts w:ascii="Arial" w:hAnsi="Arial" w:cs="Arial"/>
            <w:noProof/>
            <w:sz w:val="24"/>
            <w:szCs w:val="24"/>
          </w:rPr>
          <w:tab/>
        </w:r>
        <w:r w:rsidRPr="00A8047B">
          <w:rPr>
            <w:rStyle w:val="Lienhypertexte"/>
            <w:rFonts w:ascii="Arial" w:hAnsi="Arial" w:cs="Arial"/>
            <w:noProof/>
            <w:sz w:val="24"/>
            <w:szCs w:val="24"/>
          </w:rPr>
          <w:t>Offre technologique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_Toc236640219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15</w:t>
        </w:r>
        <w:r w:rsidRPr="00A8047B">
          <w:rPr>
            <w:rFonts w:ascii="Arial" w:hAnsi="Arial" w:cs="Arial"/>
            <w:noProof/>
            <w:webHidden/>
            <w:sz w:val="24"/>
            <w:szCs w:val="24"/>
          </w:rPr>
          <w:fldChar w:fldCharType="end"/>
        </w:r>
      </w:hyperlink>
    </w:p>
    <w:p w14:paraId="7BEC24F2" w14:textId="136FA919" w:rsidR="00A8047B" w:rsidRPr="00A8047B" w:rsidRDefault="00A8047B">
      <w:pPr>
        <w:pStyle w:val="TM5"/>
        <w:tabs>
          <w:tab w:val="left" w:pos="1987"/>
          <w:tab w:val="right" w:leader="dot" w:pos="10338"/>
        </w:tabs>
        <w:rPr>
          <w:rFonts w:ascii="Arial" w:hAnsi="Arial" w:cs="Arial"/>
          <w:noProof/>
          <w:sz w:val="24"/>
          <w:szCs w:val="24"/>
        </w:rPr>
      </w:pPr>
      <w:hyperlink w:anchor="_Toc236640220" w:history="1">
        <w:r w:rsidRPr="00A8047B">
          <w:rPr>
            <w:rStyle w:val="Lienhypertexte"/>
            <w:rFonts w:ascii="Arial" w:hAnsi="Arial" w:cs="Arial"/>
            <w:noProof/>
            <w:sz w:val="24"/>
            <w:szCs w:val="24"/>
          </w:rPr>
          <w:t>2.1.1.3.</w:t>
        </w:r>
        <w:r w:rsidRPr="00A8047B">
          <w:rPr>
            <w:rFonts w:ascii="Arial" w:hAnsi="Arial" w:cs="Arial"/>
            <w:noProof/>
            <w:sz w:val="24"/>
            <w:szCs w:val="24"/>
          </w:rPr>
          <w:tab/>
        </w:r>
        <w:r w:rsidRPr="00A8047B">
          <w:rPr>
            <w:rStyle w:val="Lienhypertexte"/>
            <w:rFonts w:ascii="Arial" w:hAnsi="Arial" w:cs="Arial"/>
            <w:noProof/>
            <w:sz w:val="24"/>
            <w:szCs w:val="24"/>
          </w:rPr>
          <w:t>Points positifs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_Toc236640220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15</w:t>
        </w:r>
        <w:r w:rsidRPr="00A8047B">
          <w:rPr>
            <w:rFonts w:ascii="Arial" w:hAnsi="Arial" w:cs="Arial"/>
            <w:noProof/>
            <w:webHidden/>
            <w:sz w:val="24"/>
            <w:szCs w:val="24"/>
          </w:rPr>
          <w:fldChar w:fldCharType="end"/>
        </w:r>
      </w:hyperlink>
    </w:p>
    <w:p w14:paraId="2D525499" w14:textId="2DE2334F" w:rsidR="00A8047B" w:rsidRPr="00A8047B" w:rsidRDefault="00A8047B">
      <w:pPr>
        <w:pStyle w:val="TM5"/>
        <w:tabs>
          <w:tab w:val="left" w:pos="1987"/>
          <w:tab w:val="right" w:leader="dot" w:pos="10338"/>
        </w:tabs>
        <w:rPr>
          <w:rFonts w:ascii="Arial" w:hAnsi="Arial" w:cs="Arial"/>
          <w:noProof/>
          <w:sz w:val="24"/>
          <w:szCs w:val="24"/>
        </w:rPr>
      </w:pPr>
      <w:hyperlink w:anchor="_Toc236640221" w:history="1">
        <w:r w:rsidRPr="00A8047B">
          <w:rPr>
            <w:rStyle w:val="Lienhypertexte"/>
            <w:rFonts w:ascii="Arial" w:hAnsi="Arial" w:cs="Arial"/>
            <w:noProof/>
            <w:sz w:val="24"/>
            <w:szCs w:val="24"/>
          </w:rPr>
          <w:t>2.1.1.4.</w:t>
        </w:r>
        <w:r w:rsidRPr="00A8047B">
          <w:rPr>
            <w:rFonts w:ascii="Arial" w:hAnsi="Arial" w:cs="Arial"/>
            <w:noProof/>
            <w:sz w:val="24"/>
            <w:szCs w:val="24"/>
          </w:rPr>
          <w:tab/>
        </w:r>
        <w:r w:rsidRPr="00A8047B">
          <w:rPr>
            <w:rStyle w:val="Lienhypertexte"/>
            <w:rFonts w:ascii="Arial" w:hAnsi="Arial" w:cs="Arial"/>
            <w:noProof/>
            <w:sz w:val="24"/>
            <w:szCs w:val="24"/>
          </w:rPr>
          <w:t>Points négatifs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_Toc236640221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15</w:t>
        </w:r>
        <w:r w:rsidRPr="00A8047B">
          <w:rPr>
            <w:rFonts w:ascii="Arial" w:hAnsi="Arial" w:cs="Arial"/>
            <w:noProof/>
            <w:webHidden/>
            <w:sz w:val="24"/>
            <w:szCs w:val="24"/>
          </w:rPr>
          <w:fldChar w:fldCharType="end"/>
        </w:r>
      </w:hyperlink>
    </w:p>
    <w:p w14:paraId="4A842EA6" w14:textId="2CA36709" w:rsidR="00A8047B" w:rsidRPr="00A8047B" w:rsidRDefault="00A8047B">
      <w:pPr>
        <w:pStyle w:val="TM5"/>
        <w:tabs>
          <w:tab w:val="left" w:pos="1978"/>
          <w:tab w:val="right" w:leader="dot" w:pos="10338"/>
        </w:tabs>
        <w:rPr>
          <w:rFonts w:ascii="Arial" w:hAnsi="Arial" w:cs="Arial"/>
          <w:noProof/>
          <w:sz w:val="24"/>
          <w:szCs w:val="24"/>
        </w:rPr>
      </w:pPr>
      <w:hyperlink w:anchor="_Toc236640222" w:history="1">
        <w:r w:rsidRPr="00A8047B">
          <w:rPr>
            <w:rStyle w:val="Lienhypertexte"/>
            <w:rFonts w:ascii="Arial" w:hAnsi="Arial" w:cs="Arial"/>
            <w:noProof/>
            <w:sz w:val="24"/>
            <w:szCs w:val="24"/>
          </w:rPr>
          <w:t>2.1.1.5.</w:t>
        </w:r>
        <w:r w:rsidRPr="00A8047B">
          <w:rPr>
            <w:rFonts w:ascii="Arial" w:hAnsi="Arial" w:cs="Arial"/>
            <w:noProof/>
            <w:sz w:val="24"/>
            <w:szCs w:val="24"/>
          </w:rPr>
          <w:tab/>
        </w:r>
        <w:r w:rsidRPr="00A8047B">
          <w:rPr>
            <w:rStyle w:val="Lienhypertexte"/>
            <w:rFonts w:ascii="Arial" w:hAnsi="Arial" w:cs="Arial"/>
            <w:noProof/>
            <w:sz w:val="24"/>
            <w:szCs w:val="24"/>
          </w:rPr>
          <w:t>Comparaison avec AFEO</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_Toc236640222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15</w:t>
        </w:r>
        <w:r w:rsidRPr="00A8047B">
          <w:rPr>
            <w:rFonts w:ascii="Arial" w:hAnsi="Arial" w:cs="Arial"/>
            <w:noProof/>
            <w:webHidden/>
            <w:sz w:val="24"/>
            <w:szCs w:val="24"/>
          </w:rPr>
          <w:fldChar w:fldCharType="end"/>
        </w:r>
      </w:hyperlink>
    </w:p>
    <w:p w14:paraId="4BFE7191" w14:textId="118FFBF4" w:rsidR="00A8047B" w:rsidRPr="00A8047B" w:rsidRDefault="00A8047B">
      <w:pPr>
        <w:pStyle w:val="TM4"/>
        <w:tabs>
          <w:tab w:val="left" w:pos="1680"/>
          <w:tab w:val="right" w:leader="dot" w:pos="10338"/>
        </w:tabs>
        <w:rPr>
          <w:rFonts w:ascii="Arial" w:hAnsi="Arial" w:cs="Arial"/>
          <w:noProof/>
          <w:sz w:val="24"/>
          <w:szCs w:val="24"/>
        </w:rPr>
      </w:pPr>
      <w:hyperlink w:anchor="_Toc236640223" w:history="1">
        <w:r w:rsidRPr="00A8047B">
          <w:rPr>
            <w:rStyle w:val="Lienhypertexte"/>
            <w:rFonts w:ascii="Arial" w:hAnsi="Arial" w:cs="Arial"/>
            <w:noProof/>
            <w:sz w:val="24"/>
            <w:szCs w:val="24"/>
          </w:rPr>
          <w:t>2.1.2.</w:t>
        </w:r>
        <w:r w:rsidRPr="00A8047B">
          <w:rPr>
            <w:rFonts w:ascii="Arial" w:hAnsi="Arial" w:cs="Arial"/>
            <w:noProof/>
            <w:sz w:val="24"/>
            <w:szCs w:val="24"/>
          </w:rPr>
          <w:tab/>
        </w:r>
        <w:r w:rsidRPr="00A8047B">
          <w:rPr>
            <w:rStyle w:val="Lienhypertexte"/>
            <w:rFonts w:ascii="Arial" w:hAnsi="Arial" w:cs="Arial"/>
            <w:noProof/>
            <w:sz w:val="24"/>
            <w:szCs w:val="24"/>
          </w:rPr>
          <w:t>KONE France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_Toc236640223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15</w:t>
        </w:r>
        <w:r w:rsidRPr="00A8047B">
          <w:rPr>
            <w:rFonts w:ascii="Arial" w:hAnsi="Arial" w:cs="Arial"/>
            <w:noProof/>
            <w:webHidden/>
            <w:sz w:val="24"/>
            <w:szCs w:val="24"/>
          </w:rPr>
          <w:fldChar w:fldCharType="end"/>
        </w:r>
      </w:hyperlink>
    </w:p>
    <w:p w14:paraId="7B57AAA7" w14:textId="279255C3" w:rsidR="00A8047B" w:rsidRPr="00A8047B" w:rsidRDefault="00A8047B">
      <w:pPr>
        <w:pStyle w:val="TM5"/>
        <w:tabs>
          <w:tab w:val="left" w:pos="1987"/>
          <w:tab w:val="right" w:leader="dot" w:pos="10338"/>
        </w:tabs>
        <w:rPr>
          <w:rFonts w:ascii="Arial" w:hAnsi="Arial" w:cs="Arial"/>
          <w:noProof/>
          <w:sz w:val="24"/>
          <w:szCs w:val="24"/>
        </w:rPr>
      </w:pPr>
      <w:hyperlink w:anchor="_Toc236640224" w:history="1">
        <w:r w:rsidRPr="00A8047B">
          <w:rPr>
            <w:rStyle w:val="Lienhypertexte"/>
            <w:rFonts w:ascii="Arial" w:hAnsi="Arial" w:cs="Arial"/>
            <w:noProof/>
            <w:sz w:val="24"/>
            <w:szCs w:val="24"/>
          </w:rPr>
          <w:t>2.1.2.1.</w:t>
        </w:r>
        <w:r w:rsidRPr="00A8047B">
          <w:rPr>
            <w:rFonts w:ascii="Arial" w:hAnsi="Arial" w:cs="Arial"/>
            <w:noProof/>
            <w:sz w:val="24"/>
            <w:szCs w:val="24"/>
          </w:rPr>
          <w:tab/>
        </w:r>
        <w:r w:rsidRPr="00A8047B">
          <w:rPr>
            <w:rStyle w:val="Lienhypertexte"/>
            <w:rFonts w:ascii="Arial" w:hAnsi="Arial" w:cs="Arial"/>
            <w:noProof/>
            <w:sz w:val="24"/>
            <w:szCs w:val="24"/>
          </w:rPr>
          <w:t>Positionnement</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_Toc236640224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15</w:t>
        </w:r>
        <w:r w:rsidRPr="00A8047B">
          <w:rPr>
            <w:rFonts w:ascii="Arial" w:hAnsi="Arial" w:cs="Arial"/>
            <w:noProof/>
            <w:webHidden/>
            <w:sz w:val="24"/>
            <w:szCs w:val="24"/>
          </w:rPr>
          <w:fldChar w:fldCharType="end"/>
        </w:r>
      </w:hyperlink>
    </w:p>
    <w:p w14:paraId="6D3AC6D8" w14:textId="3ACA4E07" w:rsidR="00A8047B" w:rsidRPr="00A8047B" w:rsidRDefault="00A8047B">
      <w:pPr>
        <w:pStyle w:val="TM5"/>
        <w:tabs>
          <w:tab w:val="left" w:pos="1978"/>
          <w:tab w:val="right" w:leader="dot" w:pos="10338"/>
        </w:tabs>
        <w:rPr>
          <w:rFonts w:ascii="Arial" w:hAnsi="Arial" w:cs="Arial"/>
          <w:noProof/>
          <w:sz w:val="24"/>
          <w:szCs w:val="24"/>
        </w:rPr>
      </w:pPr>
      <w:hyperlink w:anchor="_Toc236640225" w:history="1">
        <w:r w:rsidRPr="00A8047B">
          <w:rPr>
            <w:rStyle w:val="Lienhypertexte"/>
            <w:rFonts w:ascii="Arial" w:hAnsi="Arial" w:cs="Arial"/>
            <w:noProof/>
            <w:sz w:val="24"/>
            <w:szCs w:val="24"/>
          </w:rPr>
          <w:t>2.1.2.2.</w:t>
        </w:r>
        <w:r w:rsidRPr="00A8047B">
          <w:rPr>
            <w:rFonts w:ascii="Arial" w:hAnsi="Arial" w:cs="Arial"/>
            <w:noProof/>
            <w:sz w:val="24"/>
            <w:szCs w:val="24"/>
          </w:rPr>
          <w:tab/>
        </w:r>
        <w:r w:rsidRPr="00A8047B">
          <w:rPr>
            <w:rStyle w:val="Lienhypertexte"/>
            <w:rFonts w:ascii="Arial" w:hAnsi="Arial" w:cs="Arial"/>
            <w:noProof/>
            <w:sz w:val="24"/>
            <w:szCs w:val="24"/>
          </w:rPr>
          <w:t>Offre technologique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_Toc236640225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15</w:t>
        </w:r>
        <w:r w:rsidRPr="00A8047B">
          <w:rPr>
            <w:rFonts w:ascii="Arial" w:hAnsi="Arial" w:cs="Arial"/>
            <w:noProof/>
            <w:webHidden/>
            <w:sz w:val="24"/>
            <w:szCs w:val="24"/>
          </w:rPr>
          <w:fldChar w:fldCharType="end"/>
        </w:r>
      </w:hyperlink>
    </w:p>
    <w:p w14:paraId="02EB482E" w14:textId="31F93878" w:rsidR="00A8047B" w:rsidRPr="00A8047B" w:rsidRDefault="00A8047B">
      <w:pPr>
        <w:pStyle w:val="TM5"/>
        <w:tabs>
          <w:tab w:val="left" w:pos="1987"/>
          <w:tab w:val="right" w:leader="dot" w:pos="10338"/>
        </w:tabs>
        <w:rPr>
          <w:rFonts w:ascii="Arial" w:hAnsi="Arial" w:cs="Arial"/>
          <w:noProof/>
          <w:sz w:val="24"/>
          <w:szCs w:val="24"/>
        </w:rPr>
      </w:pPr>
      <w:hyperlink w:anchor="_Toc236640226" w:history="1">
        <w:r w:rsidRPr="00A8047B">
          <w:rPr>
            <w:rStyle w:val="Lienhypertexte"/>
            <w:rFonts w:ascii="Arial" w:hAnsi="Arial" w:cs="Arial"/>
            <w:noProof/>
            <w:sz w:val="24"/>
            <w:szCs w:val="24"/>
          </w:rPr>
          <w:t>2.1.2.3.</w:t>
        </w:r>
        <w:r w:rsidRPr="00A8047B">
          <w:rPr>
            <w:rFonts w:ascii="Arial" w:hAnsi="Arial" w:cs="Arial"/>
            <w:noProof/>
            <w:sz w:val="24"/>
            <w:szCs w:val="24"/>
          </w:rPr>
          <w:tab/>
        </w:r>
        <w:r w:rsidRPr="00A8047B">
          <w:rPr>
            <w:rStyle w:val="Lienhypertexte"/>
            <w:rFonts w:ascii="Arial" w:hAnsi="Arial" w:cs="Arial"/>
            <w:noProof/>
            <w:sz w:val="24"/>
            <w:szCs w:val="24"/>
          </w:rPr>
          <w:t>Points positifs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_Toc236640226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16</w:t>
        </w:r>
        <w:r w:rsidRPr="00A8047B">
          <w:rPr>
            <w:rFonts w:ascii="Arial" w:hAnsi="Arial" w:cs="Arial"/>
            <w:noProof/>
            <w:webHidden/>
            <w:sz w:val="24"/>
            <w:szCs w:val="24"/>
          </w:rPr>
          <w:fldChar w:fldCharType="end"/>
        </w:r>
      </w:hyperlink>
    </w:p>
    <w:p w14:paraId="173CBBFE" w14:textId="0B3055CB" w:rsidR="00A8047B" w:rsidRPr="00A8047B" w:rsidRDefault="00A8047B">
      <w:pPr>
        <w:pStyle w:val="TM5"/>
        <w:tabs>
          <w:tab w:val="left" w:pos="1987"/>
          <w:tab w:val="right" w:leader="dot" w:pos="10338"/>
        </w:tabs>
        <w:rPr>
          <w:rFonts w:ascii="Arial" w:hAnsi="Arial" w:cs="Arial"/>
          <w:noProof/>
          <w:sz w:val="24"/>
          <w:szCs w:val="24"/>
        </w:rPr>
      </w:pPr>
      <w:hyperlink w:anchor="_Toc236640227" w:history="1">
        <w:r w:rsidRPr="00A8047B">
          <w:rPr>
            <w:rStyle w:val="Lienhypertexte"/>
            <w:rFonts w:ascii="Arial" w:hAnsi="Arial" w:cs="Arial"/>
            <w:noProof/>
            <w:sz w:val="24"/>
            <w:szCs w:val="24"/>
          </w:rPr>
          <w:t>2.1.2.4.</w:t>
        </w:r>
        <w:r w:rsidRPr="00A8047B">
          <w:rPr>
            <w:rFonts w:ascii="Arial" w:hAnsi="Arial" w:cs="Arial"/>
            <w:noProof/>
            <w:sz w:val="24"/>
            <w:szCs w:val="24"/>
          </w:rPr>
          <w:tab/>
        </w:r>
        <w:r w:rsidRPr="00A8047B">
          <w:rPr>
            <w:rStyle w:val="Lienhypertexte"/>
            <w:rFonts w:ascii="Arial" w:hAnsi="Arial" w:cs="Arial"/>
            <w:noProof/>
            <w:sz w:val="24"/>
            <w:szCs w:val="24"/>
          </w:rPr>
          <w:t>Points négatifs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_Toc236640227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16</w:t>
        </w:r>
        <w:r w:rsidRPr="00A8047B">
          <w:rPr>
            <w:rFonts w:ascii="Arial" w:hAnsi="Arial" w:cs="Arial"/>
            <w:noProof/>
            <w:webHidden/>
            <w:sz w:val="24"/>
            <w:szCs w:val="24"/>
          </w:rPr>
          <w:fldChar w:fldCharType="end"/>
        </w:r>
      </w:hyperlink>
    </w:p>
    <w:p w14:paraId="1004CA5B" w14:textId="44BC88FB" w:rsidR="00A8047B" w:rsidRPr="00A8047B" w:rsidRDefault="00A8047B">
      <w:pPr>
        <w:pStyle w:val="TM5"/>
        <w:tabs>
          <w:tab w:val="left" w:pos="1978"/>
          <w:tab w:val="right" w:leader="dot" w:pos="10338"/>
        </w:tabs>
        <w:rPr>
          <w:rFonts w:ascii="Arial" w:hAnsi="Arial" w:cs="Arial"/>
          <w:noProof/>
          <w:sz w:val="24"/>
          <w:szCs w:val="24"/>
        </w:rPr>
      </w:pPr>
      <w:hyperlink w:anchor="_Toc236640228" w:history="1">
        <w:r w:rsidRPr="00A8047B">
          <w:rPr>
            <w:rStyle w:val="Lienhypertexte"/>
            <w:rFonts w:ascii="Arial" w:hAnsi="Arial" w:cs="Arial"/>
            <w:noProof/>
            <w:sz w:val="24"/>
            <w:szCs w:val="24"/>
          </w:rPr>
          <w:t>2.1.2.5.</w:t>
        </w:r>
        <w:r w:rsidRPr="00A8047B">
          <w:rPr>
            <w:rFonts w:ascii="Arial" w:hAnsi="Arial" w:cs="Arial"/>
            <w:noProof/>
            <w:sz w:val="24"/>
            <w:szCs w:val="24"/>
          </w:rPr>
          <w:tab/>
        </w:r>
        <w:r w:rsidRPr="00A8047B">
          <w:rPr>
            <w:rStyle w:val="Lienhypertexte"/>
            <w:rFonts w:ascii="Arial" w:hAnsi="Arial" w:cs="Arial"/>
            <w:noProof/>
            <w:sz w:val="24"/>
            <w:szCs w:val="24"/>
          </w:rPr>
          <w:t>Comparaison avec AFEO</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_Toc236640228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16</w:t>
        </w:r>
        <w:r w:rsidRPr="00A8047B">
          <w:rPr>
            <w:rFonts w:ascii="Arial" w:hAnsi="Arial" w:cs="Arial"/>
            <w:noProof/>
            <w:webHidden/>
            <w:sz w:val="24"/>
            <w:szCs w:val="24"/>
          </w:rPr>
          <w:fldChar w:fldCharType="end"/>
        </w:r>
      </w:hyperlink>
    </w:p>
    <w:p w14:paraId="22D3CFB0" w14:textId="19C3C322" w:rsidR="00A8047B" w:rsidRPr="00A8047B" w:rsidRDefault="00A8047B">
      <w:pPr>
        <w:pStyle w:val="TM4"/>
        <w:tabs>
          <w:tab w:val="left" w:pos="1680"/>
          <w:tab w:val="right" w:leader="dot" w:pos="10338"/>
        </w:tabs>
        <w:rPr>
          <w:rFonts w:ascii="Arial" w:hAnsi="Arial" w:cs="Arial"/>
          <w:noProof/>
          <w:sz w:val="24"/>
          <w:szCs w:val="24"/>
        </w:rPr>
      </w:pPr>
      <w:hyperlink w:anchor="_Toc236640229" w:history="1">
        <w:r w:rsidRPr="00A8047B">
          <w:rPr>
            <w:rStyle w:val="Lienhypertexte"/>
            <w:rFonts w:ascii="Arial" w:hAnsi="Arial" w:cs="Arial"/>
            <w:noProof/>
            <w:sz w:val="24"/>
            <w:szCs w:val="24"/>
          </w:rPr>
          <w:t>2.1.3.</w:t>
        </w:r>
        <w:r w:rsidRPr="00A8047B">
          <w:rPr>
            <w:rFonts w:ascii="Arial" w:hAnsi="Arial" w:cs="Arial"/>
            <w:noProof/>
            <w:sz w:val="24"/>
            <w:szCs w:val="24"/>
          </w:rPr>
          <w:tab/>
        </w:r>
        <w:r w:rsidRPr="00A8047B">
          <w:rPr>
            <w:rStyle w:val="Lienhypertexte"/>
            <w:rFonts w:ascii="Arial" w:hAnsi="Arial" w:cs="Arial"/>
            <w:noProof/>
            <w:sz w:val="24"/>
            <w:szCs w:val="24"/>
          </w:rPr>
          <w:t>Schindler France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_Toc236640229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16</w:t>
        </w:r>
        <w:r w:rsidRPr="00A8047B">
          <w:rPr>
            <w:rFonts w:ascii="Arial" w:hAnsi="Arial" w:cs="Arial"/>
            <w:noProof/>
            <w:webHidden/>
            <w:sz w:val="24"/>
            <w:szCs w:val="24"/>
          </w:rPr>
          <w:fldChar w:fldCharType="end"/>
        </w:r>
      </w:hyperlink>
    </w:p>
    <w:p w14:paraId="32D3697B" w14:textId="52A739BD" w:rsidR="00A8047B" w:rsidRPr="00A8047B" w:rsidRDefault="00A8047B">
      <w:pPr>
        <w:pStyle w:val="TM5"/>
        <w:tabs>
          <w:tab w:val="left" w:pos="1987"/>
          <w:tab w:val="right" w:leader="dot" w:pos="10338"/>
        </w:tabs>
        <w:rPr>
          <w:rFonts w:ascii="Arial" w:hAnsi="Arial" w:cs="Arial"/>
          <w:noProof/>
          <w:sz w:val="24"/>
          <w:szCs w:val="24"/>
        </w:rPr>
      </w:pPr>
      <w:hyperlink w:anchor="_Toc236640230" w:history="1">
        <w:r w:rsidRPr="00A8047B">
          <w:rPr>
            <w:rStyle w:val="Lienhypertexte"/>
            <w:rFonts w:ascii="Arial" w:hAnsi="Arial" w:cs="Arial"/>
            <w:noProof/>
            <w:sz w:val="24"/>
            <w:szCs w:val="24"/>
          </w:rPr>
          <w:t>2.1.3.1.</w:t>
        </w:r>
        <w:r w:rsidRPr="00A8047B">
          <w:rPr>
            <w:rFonts w:ascii="Arial" w:hAnsi="Arial" w:cs="Arial"/>
            <w:noProof/>
            <w:sz w:val="24"/>
            <w:szCs w:val="24"/>
          </w:rPr>
          <w:tab/>
        </w:r>
        <w:r w:rsidRPr="00A8047B">
          <w:rPr>
            <w:rStyle w:val="Lienhypertexte"/>
            <w:rFonts w:ascii="Arial" w:hAnsi="Arial" w:cs="Arial"/>
            <w:noProof/>
            <w:sz w:val="24"/>
            <w:szCs w:val="24"/>
          </w:rPr>
          <w:t>Positionnement</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_Toc236640230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16</w:t>
        </w:r>
        <w:r w:rsidRPr="00A8047B">
          <w:rPr>
            <w:rFonts w:ascii="Arial" w:hAnsi="Arial" w:cs="Arial"/>
            <w:noProof/>
            <w:webHidden/>
            <w:sz w:val="24"/>
            <w:szCs w:val="24"/>
          </w:rPr>
          <w:fldChar w:fldCharType="end"/>
        </w:r>
      </w:hyperlink>
    </w:p>
    <w:p w14:paraId="738265A7" w14:textId="79E91B8B" w:rsidR="00A8047B" w:rsidRPr="00A8047B" w:rsidRDefault="00A8047B">
      <w:pPr>
        <w:pStyle w:val="TM5"/>
        <w:tabs>
          <w:tab w:val="left" w:pos="1978"/>
          <w:tab w:val="right" w:leader="dot" w:pos="10338"/>
        </w:tabs>
        <w:rPr>
          <w:rFonts w:ascii="Arial" w:hAnsi="Arial" w:cs="Arial"/>
          <w:noProof/>
          <w:sz w:val="24"/>
          <w:szCs w:val="24"/>
        </w:rPr>
      </w:pPr>
      <w:hyperlink w:anchor="_Toc236640231" w:history="1">
        <w:r w:rsidRPr="00A8047B">
          <w:rPr>
            <w:rStyle w:val="Lienhypertexte"/>
            <w:rFonts w:ascii="Arial" w:hAnsi="Arial" w:cs="Arial"/>
            <w:noProof/>
            <w:sz w:val="24"/>
            <w:szCs w:val="24"/>
          </w:rPr>
          <w:t>2.1.3.2.</w:t>
        </w:r>
        <w:r w:rsidRPr="00A8047B">
          <w:rPr>
            <w:rFonts w:ascii="Arial" w:hAnsi="Arial" w:cs="Arial"/>
            <w:noProof/>
            <w:sz w:val="24"/>
            <w:szCs w:val="24"/>
          </w:rPr>
          <w:tab/>
        </w:r>
        <w:r w:rsidRPr="00A8047B">
          <w:rPr>
            <w:rStyle w:val="Lienhypertexte"/>
            <w:rFonts w:ascii="Arial" w:hAnsi="Arial" w:cs="Arial"/>
            <w:noProof/>
            <w:sz w:val="24"/>
            <w:szCs w:val="24"/>
          </w:rPr>
          <w:t>Offre technologique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_Toc236640231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16</w:t>
        </w:r>
        <w:r w:rsidRPr="00A8047B">
          <w:rPr>
            <w:rFonts w:ascii="Arial" w:hAnsi="Arial" w:cs="Arial"/>
            <w:noProof/>
            <w:webHidden/>
            <w:sz w:val="24"/>
            <w:szCs w:val="24"/>
          </w:rPr>
          <w:fldChar w:fldCharType="end"/>
        </w:r>
      </w:hyperlink>
    </w:p>
    <w:p w14:paraId="6C82ACEE" w14:textId="723AD7A2" w:rsidR="00A8047B" w:rsidRPr="00A8047B" w:rsidRDefault="00A8047B">
      <w:pPr>
        <w:pStyle w:val="TM5"/>
        <w:tabs>
          <w:tab w:val="left" w:pos="1987"/>
          <w:tab w:val="right" w:leader="dot" w:pos="10338"/>
        </w:tabs>
        <w:rPr>
          <w:rFonts w:ascii="Arial" w:hAnsi="Arial" w:cs="Arial"/>
          <w:noProof/>
          <w:sz w:val="24"/>
          <w:szCs w:val="24"/>
        </w:rPr>
      </w:pPr>
      <w:hyperlink w:anchor="_Toc236640232" w:history="1">
        <w:r w:rsidRPr="00A8047B">
          <w:rPr>
            <w:rStyle w:val="Lienhypertexte"/>
            <w:rFonts w:ascii="Arial" w:hAnsi="Arial" w:cs="Arial"/>
            <w:noProof/>
            <w:sz w:val="24"/>
            <w:szCs w:val="24"/>
          </w:rPr>
          <w:t>2.1.3.3.</w:t>
        </w:r>
        <w:r w:rsidRPr="00A8047B">
          <w:rPr>
            <w:rFonts w:ascii="Arial" w:hAnsi="Arial" w:cs="Arial"/>
            <w:noProof/>
            <w:sz w:val="24"/>
            <w:szCs w:val="24"/>
          </w:rPr>
          <w:tab/>
        </w:r>
        <w:r w:rsidRPr="00A8047B">
          <w:rPr>
            <w:rStyle w:val="Lienhypertexte"/>
            <w:rFonts w:ascii="Arial" w:hAnsi="Arial" w:cs="Arial"/>
            <w:noProof/>
            <w:sz w:val="24"/>
            <w:szCs w:val="24"/>
          </w:rPr>
          <w:t>Points positifs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_Toc236640232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16</w:t>
        </w:r>
        <w:r w:rsidRPr="00A8047B">
          <w:rPr>
            <w:rFonts w:ascii="Arial" w:hAnsi="Arial" w:cs="Arial"/>
            <w:noProof/>
            <w:webHidden/>
            <w:sz w:val="24"/>
            <w:szCs w:val="24"/>
          </w:rPr>
          <w:fldChar w:fldCharType="end"/>
        </w:r>
      </w:hyperlink>
    </w:p>
    <w:p w14:paraId="6C310AA3" w14:textId="088A966D" w:rsidR="00A8047B" w:rsidRPr="00A8047B" w:rsidRDefault="00A8047B">
      <w:pPr>
        <w:pStyle w:val="TM5"/>
        <w:tabs>
          <w:tab w:val="left" w:pos="1987"/>
          <w:tab w:val="right" w:leader="dot" w:pos="10338"/>
        </w:tabs>
        <w:rPr>
          <w:rFonts w:ascii="Arial" w:hAnsi="Arial" w:cs="Arial"/>
          <w:noProof/>
          <w:sz w:val="24"/>
          <w:szCs w:val="24"/>
        </w:rPr>
      </w:pPr>
      <w:hyperlink w:anchor="_Toc236640233" w:history="1">
        <w:r w:rsidRPr="00A8047B">
          <w:rPr>
            <w:rStyle w:val="Lienhypertexte"/>
            <w:rFonts w:ascii="Arial" w:hAnsi="Arial" w:cs="Arial"/>
            <w:noProof/>
            <w:sz w:val="24"/>
            <w:szCs w:val="24"/>
          </w:rPr>
          <w:t>2.1.3.4.</w:t>
        </w:r>
        <w:r w:rsidRPr="00A8047B">
          <w:rPr>
            <w:rFonts w:ascii="Arial" w:hAnsi="Arial" w:cs="Arial"/>
            <w:noProof/>
            <w:sz w:val="24"/>
            <w:szCs w:val="24"/>
          </w:rPr>
          <w:tab/>
        </w:r>
        <w:r w:rsidRPr="00A8047B">
          <w:rPr>
            <w:rStyle w:val="Lienhypertexte"/>
            <w:rFonts w:ascii="Arial" w:hAnsi="Arial" w:cs="Arial"/>
            <w:noProof/>
            <w:sz w:val="24"/>
            <w:szCs w:val="24"/>
          </w:rPr>
          <w:t>Points négatifs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_Toc236640233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16</w:t>
        </w:r>
        <w:r w:rsidRPr="00A8047B">
          <w:rPr>
            <w:rFonts w:ascii="Arial" w:hAnsi="Arial" w:cs="Arial"/>
            <w:noProof/>
            <w:webHidden/>
            <w:sz w:val="24"/>
            <w:szCs w:val="24"/>
          </w:rPr>
          <w:fldChar w:fldCharType="end"/>
        </w:r>
      </w:hyperlink>
    </w:p>
    <w:p w14:paraId="307209E0" w14:textId="323AE430" w:rsidR="00A8047B" w:rsidRPr="00A8047B" w:rsidRDefault="00A8047B">
      <w:pPr>
        <w:pStyle w:val="TM5"/>
        <w:tabs>
          <w:tab w:val="left" w:pos="1978"/>
          <w:tab w:val="right" w:leader="dot" w:pos="10338"/>
        </w:tabs>
        <w:rPr>
          <w:rFonts w:ascii="Arial" w:hAnsi="Arial" w:cs="Arial"/>
          <w:noProof/>
          <w:sz w:val="24"/>
          <w:szCs w:val="24"/>
        </w:rPr>
      </w:pPr>
      <w:hyperlink w:anchor="_Toc236640234" w:history="1">
        <w:r w:rsidRPr="00A8047B">
          <w:rPr>
            <w:rStyle w:val="Lienhypertexte"/>
            <w:rFonts w:ascii="Arial" w:hAnsi="Arial" w:cs="Arial"/>
            <w:noProof/>
            <w:sz w:val="24"/>
            <w:szCs w:val="24"/>
          </w:rPr>
          <w:t>2.1.3.5.</w:t>
        </w:r>
        <w:r w:rsidRPr="00A8047B">
          <w:rPr>
            <w:rFonts w:ascii="Arial" w:hAnsi="Arial" w:cs="Arial"/>
            <w:noProof/>
            <w:sz w:val="24"/>
            <w:szCs w:val="24"/>
          </w:rPr>
          <w:tab/>
        </w:r>
        <w:r w:rsidRPr="00A8047B">
          <w:rPr>
            <w:rStyle w:val="Lienhypertexte"/>
            <w:rFonts w:ascii="Arial" w:hAnsi="Arial" w:cs="Arial"/>
            <w:noProof/>
            <w:sz w:val="24"/>
            <w:szCs w:val="24"/>
          </w:rPr>
          <w:t>Comparaison avec AFEO</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_Toc236640234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16</w:t>
        </w:r>
        <w:r w:rsidRPr="00A8047B">
          <w:rPr>
            <w:rFonts w:ascii="Arial" w:hAnsi="Arial" w:cs="Arial"/>
            <w:noProof/>
            <w:webHidden/>
            <w:sz w:val="24"/>
            <w:szCs w:val="24"/>
          </w:rPr>
          <w:fldChar w:fldCharType="end"/>
        </w:r>
      </w:hyperlink>
    </w:p>
    <w:p w14:paraId="21F19731" w14:textId="724D500E"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35" w:history="1">
        <w:r w:rsidRPr="00A8047B">
          <w:rPr>
            <w:rStyle w:val="Lienhypertexte"/>
            <w:rFonts w:ascii="Arial" w:hAnsi="Arial" w:cs="Arial"/>
            <w:noProof/>
            <w:sz w:val="24"/>
            <w:szCs w:val="24"/>
          </w:rPr>
          <w:t>2.2.</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Concurrents indirects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_Toc236640235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16</w:t>
        </w:r>
        <w:r w:rsidRPr="00A8047B">
          <w:rPr>
            <w:rFonts w:ascii="Arial" w:hAnsi="Arial" w:cs="Arial"/>
            <w:noProof/>
            <w:webHidden/>
            <w:sz w:val="24"/>
            <w:szCs w:val="24"/>
          </w:rPr>
          <w:fldChar w:fldCharType="end"/>
        </w:r>
      </w:hyperlink>
    </w:p>
    <w:p w14:paraId="4C41EAD9" w14:textId="30166D51" w:rsidR="00A8047B" w:rsidRPr="00A8047B" w:rsidRDefault="00A8047B">
      <w:pPr>
        <w:pStyle w:val="TM4"/>
        <w:tabs>
          <w:tab w:val="left" w:pos="1680"/>
          <w:tab w:val="right" w:leader="dot" w:pos="10338"/>
        </w:tabs>
        <w:rPr>
          <w:rFonts w:ascii="Arial" w:hAnsi="Arial" w:cs="Arial"/>
          <w:noProof/>
          <w:sz w:val="24"/>
          <w:szCs w:val="24"/>
        </w:rPr>
      </w:pPr>
      <w:hyperlink w:anchor="_Toc236640236" w:history="1">
        <w:r w:rsidRPr="00A8047B">
          <w:rPr>
            <w:rStyle w:val="Lienhypertexte"/>
            <w:rFonts w:ascii="Arial" w:hAnsi="Arial" w:cs="Arial"/>
            <w:noProof/>
            <w:sz w:val="24"/>
            <w:szCs w:val="24"/>
          </w:rPr>
          <w:t>2.2.1.</w:t>
        </w:r>
        <w:r w:rsidRPr="00A8047B">
          <w:rPr>
            <w:rFonts w:ascii="Arial" w:hAnsi="Arial" w:cs="Arial"/>
            <w:noProof/>
            <w:sz w:val="24"/>
            <w:szCs w:val="24"/>
          </w:rPr>
          <w:tab/>
        </w:r>
        <w:r w:rsidRPr="00A8047B">
          <w:rPr>
            <w:rStyle w:val="Lienhypertexte"/>
            <w:rFonts w:ascii="Arial" w:hAnsi="Arial" w:cs="Arial"/>
            <w:noProof/>
            <w:sz w:val="24"/>
            <w:szCs w:val="24"/>
          </w:rPr>
          <w:t>Positionnement</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_Toc236640236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16</w:t>
        </w:r>
        <w:r w:rsidRPr="00A8047B">
          <w:rPr>
            <w:rFonts w:ascii="Arial" w:hAnsi="Arial" w:cs="Arial"/>
            <w:noProof/>
            <w:webHidden/>
            <w:sz w:val="24"/>
            <w:szCs w:val="24"/>
          </w:rPr>
          <w:fldChar w:fldCharType="end"/>
        </w:r>
      </w:hyperlink>
    </w:p>
    <w:p w14:paraId="17DB5B94" w14:textId="4BF89E6F" w:rsidR="00A8047B" w:rsidRPr="00A8047B" w:rsidRDefault="00A8047B">
      <w:pPr>
        <w:pStyle w:val="TM4"/>
        <w:tabs>
          <w:tab w:val="left" w:pos="1680"/>
          <w:tab w:val="right" w:leader="dot" w:pos="10338"/>
        </w:tabs>
        <w:rPr>
          <w:rFonts w:ascii="Arial" w:hAnsi="Arial" w:cs="Arial"/>
          <w:noProof/>
          <w:sz w:val="24"/>
          <w:szCs w:val="24"/>
        </w:rPr>
      </w:pPr>
      <w:hyperlink w:anchor="_Toc236640237" w:history="1">
        <w:r w:rsidRPr="00A8047B">
          <w:rPr>
            <w:rStyle w:val="Lienhypertexte"/>
            <w:rFonts w:ascii="Arial" w:hAnsi="Arial" w:cs="Arial"/>
            <w:noProof/>
            <w:sz w:val="24"/>
            <w:szCs w:val="24"/>
          </w:rPr>
          <w:t>2.2.2.</w:t>
        </w:r>
        <w:r w:rsidRPr="00A8047B">
          <w:rPr>
            <w:rFonts w:ascii="Arial" w:hAnsi="Arial" w:cs="Arial"/>
            <w:noProof/>
            <w:sz w:val="24"/>
            <w:szCs w:val="24"/>
          </w:rPr>
          <w:tab/>
        </w:r>
        <w:r w:rsidRPr="00A8047B">
          <w:rPr>
            <w:rStyle w:val="Lienhypertexte"/>
            <w:rFonts w:ascii="Arial" w:hAnsi="Arial" w:cs="Arial"/>
            <w:noProof/>
            <w:sz w:val="24"/>
            <w:szCs w:val="24"/>
          </w:rPr>
          <w:t>Nature indirect</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_Toc236640237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17</w:t>
        </w:r>
        <w:r w:rsidRPr="00A8047B">
          <w:rPr>
            <w:rFonts w:ascii="Arial" w:hAnsi="Arial" w:cs="Arial"/>
            <w:noProof/>
            <w:webHidden/>
            <w:sz w:val="24"/>
            <w:szCs w:val="24"/>
          </w:rPr>
          <w:fldChar w:fldCharType="end"/>
        </w:r>
      </w:hyperlink>
    </w:p>
    <w:p w14:paraId="555500F3" w14:textId="6C35FDF8" w:rsidR="00A8047B" w:rsidRPr="00A8047B" w:rsidRDefault="00A8047B">
      <w:pPr>
        <w:pStyle w:val="TM4"/>
        <w:tabs>
          <w:tab w:val="left" w:pos="1680"/>
          <w:tab w:val="right" w:leader="dot" w:pos="10338"/>
        </w:tabs>
        <w:rPr>
          <w:rFonts w:ascii="Arial" w:hAnsi="Arial" w:cs="Arial"/>
          <w:noProof/>
          <w:sz w:val="24"/>
          <w:szCs w:val="24"/>
        </w:rPr>
      </w:pPr>
      <w:hyperlink w:anchor="_Toc236640238" w:history="1">
        <w:r w:rsidRPr="00A8047B">
          <w:rPr>
            <w:rStyle w:val="Lienhypertexte"/>
            <w:rFonts w:ascii="Arial" w:hAnsi="Arial" w:cs="Arial"/>
            <w:noProof/>
            <w:sz w:val="24"/>
            <w:szCs w:val="24"/>
          </w:rPr>
          <w:t>2.2.3.</w:t>
        </w:r>
        <w:r w:rsidRPr="00A8047B">
          <w:rPr>
            <w:rFonts w:ascii="Arial" w:hAnsi="Arial" w:cs="Arial"/>
            <w:noProof/>
            <w:sz w:val="24"/>
            <w:szCs w:val="24"/>
          </w:rPr>
          <w:tab/>
        </w:r>
        <w:r w:rsidRPr="00A8047B">
          <w:rPr>
            <w:rStyle w:val="Lienhypertexte"/>
            <w:rFonts w:ascii="Arial" w:hAnsi="Arial" w:cs="Arial"/>
            <w:noProof/>
            <w:sz w:val="24"/>
            <w:szCs w:val="24"/>
          </w:rPr>
          <w:t>Points positifs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_Toc236640238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17</w:t>
        </w:r>
        <w:r w:rsidRPr="00A8047B">
          <w:rPr>
            <w:rFonts w:ascii="Arial" w:hAnsi="Arial" w:cs="Arial"/>
            <w:noProof/>
            <w:webHidden/>
            <w:sz w:val="24"/>
            <w:szCs w:val="24"/>
          </w:rPr>
          <w:fldChar w:fldCharType="end"/>
        </w:r>
      </w:hyperlink>
    </w:p>
    <w:p w14:paraId="39124F5B" w14:textId="7F72EDB3" w:rsidR="00A8047B" w:rsidRPr="00A8047B" w:rsidRDefault="00A8047B">
      <w:pPr>
        <w:pStyle w:val="TM4"/>
        <w:tabs>
          <w:tab w:val="left" w:pos="1680"/>
          <w:tab w:val="right" w:leader="dot" w:pos="10338"/>
        </w:tabs>
        <w:rPr>
          <w:rFonts w:ascii="Arial" w:hAnsi="Arial" w:cs="Arial"/>
          <w:noProof/>
          <w:sz w:val="24"/>
          <w:szCs w:val="24"/>
        </w:rPr>
      </w:pPr>
      <w:hyperlink w:anchor="_Toc236640239" w:history="1">
        <w:r w:rsidRPr="00A8047B">
          <w:rPr>
            <w:rStyle w:val="Lienhypertexte"/>
            <w:rFonts w:ascii="Arial" w:hAnsi="Arial" w:cs="Arial"/>
            <w:noProof/>
            <w:sz w:val="24"/>
            <w:szCs w:val="24"/>
          </w:rPr>
          <w:t>2.2.4.</w:t>
        </w:r>
        <w:r w:rsidRPr="00A8047B">
          <w:rPr>
            <w:rFonts w:ascii="Arial" w:hAnsi="Arial" w:cs="Arial"/>
            <w:noProof/>
            <w:sz w:val="24"/>
            <w:szCs w:val="24"/>
          </w:rPr>
          <w:tab/>
        </w:r>
        <w:r w:rsidRPr="00A8047B">
          <w:rPr>
            <w:rStyle w:val="Lienhypertexte"/>
            <w:rFonts w:ascii="Arial" w:hAnsi="Arial" w:cs="Arial"/>
            <w:noProof/>
            <w:sz w:val="24"/>
            <w:szCs w:val="24"/>
          </w:rPr>
          <w:t>Points négatifs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_Toc236640239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17</w:t>
        </w:r>
        <w:r w:rsidRPr="00A8047B">
          <w:rPr>
            <w:rFonts w:ascii="Arial" w:hAnsi="Arial" w:cs="Arial"/>
            <w:noProof/>
            <w:webHidden/>
            <w:sz w:val="24"/>
            <w:szCs w:val="24"/>
          </w:rPr>
          <w:fldChar w:fldCharType="end"/>
        </w:r>
      </w:hyperlink>
    </w:p>
    <w:p w14:paraId="0E7B312D" w14:textId="20B2528F" w:rsidR="00A8047B" w:rsidRPr="00A8047B" w:rsidRDefault="00A8047B">
      <w:pPr>
        <w:pStyle w:val="TM4"/>
        <w:tabs>
          <w:tab w:val="left" w:pos="1680"/>
          <w:tab w:val="right" w:leader="dot" w:pos="10338"/>
        </w:tabs>
        <w:rPr>
          <w:rFonts w:ascii="Arial" w:hAnsi="Arial" w:cs="Arial"/>
          <w:noProof/>
          <w:sz w:val="24"/>
          <w:szCs w:val="24"/>
        </w:rPr>
      </w:pPr>
      <w:hyperlink w:anchor="_Toc236640240" w:history="1">
        <w:r w:rsidRPr="00A8047B">
          <w:rPr>
            <w:rStyle w:val="Lienhypertexte"/>
            <w:rFonts w:ascii="Arial" w:hAnsi="Arial" w:cs="Arial"/>
            <w:noProof/>
            <w:sz w:val="24"/>
            <w:szCs w:val="24"/>
          </w:rPr>
          <w:t>2.2.5.</w:t>
        </w:r>
        <w:r w:rsidRPr="00A8047B">
          <w:rPr>
            <w:rFonts w:ascii="Arial" w:hAnsi="Arial" w:cs="Arial"/>
            <w:noProof/>
            <w:sz w:val="24"/>
            <w:szCs w:val="24"/>
          </w:rPr>
          <w:tab/>
        </w:r>
        <w:r w:rsidRPr="00A8047B">
          <w:rPr>
            <w:rStyle w:val="Lienhypertexte"/>
            <w:rFonts w:ascii="Arial" w:hAnsi="Arial" w:cs="Arial"/>
            <w:noProof/>
            <w:sz w:val="24"/>
            <w:szCs w:val="24"/>
          </w:rPr>
          <w:t>Comparaison avec AFEO</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_Toc236640240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17</w:t>
        </w:r>
        <w:r w:rsidRPr="00A8047B">
          <w:rPr>
            <w:rFonts w:ascii="Arial" w:hAnsi="Arial" w:cs="Arial"/>
            <w:noProof/>
            <w:webHidden/>
            <w:sz w:val="24"/>
            <w:szCs w:val="24"/>
          </w:rPr>
          <w:fldChar w:fldCharType="end"/>
        </w:r>
      </w:hyperlink>
    </w:p>
    <w:p w14:paraId="271A3A08" w14:textId="0C0057B7"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41" w:history="1">
        <w:r w:rsidRPr="00A8047B">
          <w:rPr>
            <w:rStyle w:val="Lienhypertexte"/>
            <w:rFonts w:ascii="Arial" w:hAnsi="Arial" w:cs="Arial"/>
            <w:noProof/>
            <w:sz w:val="24"/>
            <w:szCs w:val="24"/>
          </w:rPr>
          <w:t>2.3.</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Conclusion de l’analyse concurrentielle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_Toc236640241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17</w:t>
        </w:r>
        <w:r w:rsidRPr="00A8047B">
          <w:rPr>
            <w:rFonts w:ascii="Arial" w:hAnsi="Arial" w:cs="Arial"/>
            <w:noProof/>
            <w:webHidden/>
            <w:sz w:val="24"/>
            <w:szCs w:val="24"/>
          </w:rPr>
          <w:fldChar w:fldCharType="end"/>
        </w:r>
      </w:hyperlink>
    </w:p>
    <w:p w14:paraId="3430FE9A" w14:textId="04B58578" w:rsidR="00A8047B" w:rsidRPr="00A8047B" w:rsidRDefault="00A8047B">
      <w:pPr>
        <w:pStyle w:val="TM1"/>
        <w:tabs>
          <w:tab w:val="left" w:pos="660"/>
          <w:tab w:val="right" w:leader="dot" w:pos="10338"/>
        </w:tabs>
        <w:rPr>
          <w:rFonts w:ascii="Arial" w:eastAsiaTheme="minorEastAsia" w:hAnsi="Arial" w:cs="Arial"/>
          <w:noProof/>
          <w:kern w:val="2"/>
          <w:sz w:val="24"/>
          <w:szCs w:val="24"/>
          <w14:ligatures w14:val="standardContextual"/>
        </w:rPr>
      </w:pPr>
      <w:hyperlink w:anchor="_Toc236640242" w:history="1">
        <w:r w:rsidRPr="00A8047B">
          <w:rPr>
            <w:rStyle w:val="Lienhypertexte"/>
            <w:rFonts w:ascii="Arial" w:hAnsi="Arial" w:cs="Arial"/>
            <w:noProof/>
            <w:sz w:val="24"/>
            <w:szCs w:val="24"/>
          </w:rPr>
          <w:t>III.</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Problématique et définition du besoin</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_Toc236640242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18</w:t>
        </w:r>
        <w:r w:rsidRPr="00A8047B">
          <w:rPr>
            <w:rFonts w:ascii="Arial" w:hAnsi="Arial" w:cs="Arial"/>
            <w:noProof/>
            <w:webHidden/>
            <w:sz w:val="24"/>
            <w:szCs w:val="24"/>
          </w:rPr>
          <w:fldChar w:fldCharType="end"/>
        </w:r>
      </w:hyperlink>
    </w:p>
    <w:p w14:paraId="56A42E8A" w14:textId="7607ABA3"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43" w:history="1">
        <w:r w:rsidRPr="00A8047B">
          <w:rPr>
            <w:rStyle w:val="Lienhypertexte"/>
            <w:rFonts w:ascii="Arial" w:hAnsi="Arial" w:cs="Arial"/>
            <w:noProof/>
            <w:sz w:val="24"/>
            <w:szCs w:val="24"/>
          </w:rPr>
          <w:t>1.</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La genèse de la solution</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_Toc236640243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18</w:t>
        </w:r>
        <w:r w:rsidRPr="00A8047B">
          <w:rPr>
            <w:rFonts w:ascii="Arial" w:hAnsi="Arial" w:cs="Arial"/>
            <w:noProof/>
            <w:webHidden/>
            <w:sz w:val="24"/>
            <w:szCs w:val="24"/>
          </w:rPr>
          <w:fldChar w:fldCharType="end"/>
        </w:r>
      </w:hyperlink>
    </w:p>
    <w:p w14:paraId="739A40BE" w14:textId="6DBAD28D"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44" w:history="1">
        <w:r w:rsidRPr="00A8047B">
          <w:rPr>
            <w:rStyle w:val="Lienhypertexte"/>
            <w:rFonts w:ascii="Arial" w:hAnsi="Arial" w:cs="Arial"/>
            <w:noProof/>
            <w:sz w:val="24"/>
            <w:szCs w:val="24"/>
          </w:rPr>
          <w:t>2.</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Une solution Optimale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_Toc236640244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19</w:t>
        </w:r>
        <w:r w:rsidRPr="00A8047B">
          <w:rPr>
            <w:rFonts w:ascii="Arial" w:hAnsi="Arial" w:cs="Arial"/>
            <w:noProof/>
            <w:webHidden/>
            <w:sz w:val="24"/>
            <w:szCs w:val="24"/>
          </w:rPr>
          <w:fldChar w:fldCharType="end"/>
        </w:r>
      </w:hyperlink>
    </w:p>
    <w:p w14:paraId="7FB2A657" w14:textId="46874FEF"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45" w:history="1">
        <w:r w:rsidRPr="00A8047B">
          <w:rPr>
            <w:rStyle w:val="Lienhypertexte"/>
            <w:rFonts w:ascii="Arial" w:hAnsi="Arial" w:cs="Arial"/>
            <w:noProof/>
            <w:sz w:val="24"/>
            <w:szCs w:val="24"/>
          </w:rPr>
          <w:t>3.</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Description fonctionnelle de la solution</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_Toc236640245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20</w:t>
        </w:r>
        <w:r w:rsidRPr="00A8047B">
          <w:rPr>
            <w:rFonts w:ascii="Arial" w:hAnsi="Arial" w:cs="Arial"/>
            <w:noProof/>
            <w:webHidden/>
            <w:sz w:val="24"/>
            <w:szCs w:val="24"/>
          </w:rPr>
          <w:fldChar w:fldCharType="end"/>
        </w:r>
      </w:hyperlink>
    </w:p>
    <w:p w14:paraId="03A45869" w14:textId="6AABBF6C"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46" w:history="1">
        <w:r w:rsidRPr="00A8047B">
          <w:rPr>
            <w:rStyle w:val="Lienhypertexte"/>
            <w:rFonts w:ascii="Arial" w:hAnsi="Arial" w:cs="Arial"/>
            <w:noProof/>
            <w:sz w:val="24"/>
            <w:szCs w:val="24"/>
          </w:rPr>
          <w:t>4.</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Ce que la solution apporte à AFEO</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_Toc236640246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21</w:t>
        </w:r>
        <w:r w:rsidRPr="00A8047B">
          <w:rPr>
            <w:rFonts w:ascii="Arial" w:hAnsi="Arial" w:cs="Arial"/>
            <w:noProof/>
            <w:webHidden/>
            <w:sz w:val="24"/>
            <w:szCs w:val="24"/>
          </w:rPr>
          <w:fldChar w:fldCharType="end"/>
        </w:r>
      </w:hyperlink>
    </w:p>
    <w:p w14:paraId="52E070E9" w14:textId="527D3EAF"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47" w:history="1">
        <w:r w:rsidRPr="00A8047B">
          <w:rPr>
            <w:rStyle w:val="Lienhypertexte"/>
            <w:rFonts w:ascii="Arial" w:hAnsi="Arial" w:cs="Arial"/>
            <w:noProof/>
            <w:sz w:val="24"/>
            <w:szCs w:val="24"/>
          </w:rPr>
          <w:t>5.</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Périmètre et conditions de réussite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_Toc236640247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22</w:t>
        </w:r>
        <w:r w:rsidRPr="00A8047B">
          <w:rPr>
            <w:rFonts w:ascii="Arial" w:hAnsi="Arial" w:cs="Arial"/>
            <w:noProof/>
            <w:webHidden/>
            <w:sz w:val="24"/>
            <w:szCs w:val="24"/>
          </w:rPr>
          <w:fldChar w:fldCharType="end"/>
        </w:r>
      </w:hyperlink>
    </w:p>
    <w:p w14:paraId="07588067" w14:textId="44BD4C57" w:rsidR="00A8047B" w:rsidRPr="00A8047B" w:rsidRDefault="00A8047B">
      <w:pPr>
        <w:pStyle w:val="TM1"/>
        <w:tabs>
          <w:tab w:val="left" w:pos="660"/>
          <w:tab w:val="right" w:leader="dot" w:pos="10338"/>
        </w:tabs>
        <w:rPr>
          <w:rFonts w:ascii="Arial" w:eastAsiaTheme="minorEastAsia" w:hAnsi="Arial" w:cs="Arial"/>
          <w:noProof/>
          <w:kern w:val="2"/>
          <w:sz w:val="24"/>
          <w:szCs w:val="24"/>
          <w14:ligatures w14:val="standardContextual"/>
        </w:rPr>
      </w:pPr>
      <w:hyperlink w:anchor="_Toc236640248" w:history="1">
        <w:r w:rsidRPr="00A8047B">
          <w:rPr>
            <w:rStyle w:val="Lienhypertexte"/>
            <w:rFonts w:ascii="Arial" w:hAnsi="Arial" w:cs="Arial"/>
            <w:noProof/>
            <w:sz w:val="24"/>
            <w:szCs w:val="24"/>
          </w:rPr>
          <w:t>IV.</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Gestion de projet</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_Toc236640248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22</w:t>
        </w:r>
        <w:r w:rsidRPr="00A8047B">
          <w:rPr>
            <w:rFonts w:ascii="Arial" w:hAnsi="Arial" w:cs="Arial"/>
            <w:noProof/>
            <w:webHidden/>
            <w:sz w:val="24"/>
            <w:szCs w:val="24"/>
          </w:rPr>
          <w:fldChar w:fldCharType="end"/>
        </w:r>
      </w:hyperlink>
    </w:p>
    <w:p w14:paraId="69429627" w14:textId="3924E7E3"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49" w:history="1">
        <w:r w:rsidRPr="00A8047B">
          <w:rPr>
            <w:rStyle w:val="Lienhypertexte"/>
            <w:rFonts w:ascii="Arial" w:hAnsi="Arial" w:cs="Arial"/>
            <w:noProof/>
            <w:sz w:val="24"/>
            <w:szCs w:val="24"/>
          </w:rPr>
          <w:t>1.</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Pilotage du projet et planification</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_Toc236640249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22</w:t>
        </w:r>
        <w:r w:rsidRPr="00A8047B">
          <w:rPr>
            <w:rFonts w:ascii="Arial" w:hAnsi="Arial" w:cs="Arial"/>
            <w:noProof/>
            <w:webHidden/>
            <w:sz w:val="24"/>
            <w:szCs w:val="24"/>
          </w:rPr>
          <w:fldChar w:fldCharType="end"/>
        </w:r>
      </w:hyperlink>
    </w:p>
    <w:p w14:paraId="3A8752D9" w14:textId="66861C46"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50" w:history="1">
        <w:r w:rsidRPr="00A8047B">
          <w:rPr>
            <w:rStyle w:val="Lienhypertexte"/>
            <w:rFonts w:ascii="Arial" w:hAnsi="Arial" w:cs="Arial"/>
            <w:noProof/>
            <w:sz w:val="24"/>
            <w:szCs w:val="24"/>
          </w:rPr>
          <w:t>1.1.</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Choix de la méthode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_Toc236640250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22</w:t>
        </w:r>
        <w:r w:rsidRPr="00A8047B">
          <w:rPr>
            <w:rFonts w:ascii="Arial" w:hAnsi="Arial" w:cs="Arial"/>
            <w:noProof/>
            <w:webHidden/>
            <w:sz w:val="24"/>
            <w:szCs w:val="24"/>
          </w:rPr>
          <w:fldChar w:fldCharType="end"/>
        </w:r>
      </w:hyperlink>
    </w:p>
    <w:p w14:paraId="74823242" w14:textId="4FDE1AF4"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51" w:history="1">
        <w:r w:rsidRPr="00A8047B">
          <w:rPr>
            <w:rStyle w:val="Lienhypertexte"/>
            <w:rFonts w:ascii="Arial" w:hAnsi="Arial" w:cs="Arial"/>
            <w:noProof/>
            <w:sz w:val="24"/>
            <w:szCs w:val="24"/>
          </w:rPr>
          <w:t>1.2.</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Rétroplanning</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_Toc236640251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22</w:t>
        </w:r>
        <w:r w:rsidRPr="00A8047B">
          <w:rPr>
            <w:rFonts w:ascii="Arial" w:hAnsi="Arial" w:cs="Arial"/>
            <w:noProof/>
            <w:webHidden/>
            <w:sz w:val="24"/>
            <w:szCs w:val="24"/>
          </w:rPr>
          <w:fldChar w:fldCharType="end"/>
        </w:r>
      </w:hyperlink>
    </w:p>
    <w:p w14:paraId="41CF0F9A" w14:textId="66774B73"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52" w:history="1">
        <w:r w:rsidRPr="00A8047B">
          <w:rPr>
            <w:rStyle w:val="Lienhypertexte"/>
            <w:rFonts w:ascii="Arial" w:hAnsi="Arial" w:cs="Arial"/>
            <w:noProof/>
            <w:sz w:val="24"/>
            <w:szCs w:val="24"/>
          </w:rPr>
          <w:t>1.3.</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Outil d’accompagnement : diagramme de Gantt</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_Toc236640252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23</w:t>
        </w:r>
        <w:r w:rsidRPr="00A8047B">
          <w:rPr>
            <w:rFonts w:ascii="Arial" w:hAnsi="Arial" w:cs="Arial"/>
            <w:noProof/>
            <w:webHidden/>
            <w:sz w:val="24"/>
            <w:szCs w:val="24"/>
          </w:rPr>
          <w:fldChar w:fldCharType="end"/>
        </w:r>
      </w:hyperlink>
    </w:p>
    <w:p w14:paraId="3F966A13" w14:textId="6894D36B"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53" w:history="1">
        <w:r w:rsidRPr="00A8047B">
          <w:rPr>
            <w:rStyle w:val="Lienhypertexte"/>
            <w:rFonts w:ascii="Arial" w:hAnsi="Arial" w:cs="Arial"/>
            <w:noProof/>
            <w:sz w:val="24"/>
            <w:szCs w:val="24"/>
          </w:rPr>
          <w:t>1.4.</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Tableaux de bord et indicateurs de suivi</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_Toc236640253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23</w:t>
        </w:r>
        <w:r w:rsidRPr="00A8047B">
          <w:rPr>
            <w:rFonts w:ascii="Arial" w:hAnsi="Arial" w:cs="Arial"/>
            <w:noProof/>
            <w:webHidden/>
            <w:sz w:val="24"/>
            <w:szCs w:val="24"/>
          </w:rPr>
          <w:fldChar w:fldCharType="end"/>
        </w:r>
      </w:hyperlink>
    </w:p>
    <w:p w14:paraId="087040A9" w14:textId="2D843B39"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54" w:history="1">
        <w:r w:rsidRPr="00A8047B">
          <w:rPr>
            <w:rStyle w:val="Lienhypertexte"/>
            <w:rFonts w:ascii="Arial" w:hAnsi="Arial" w:cs="Arial"/>
            <w:noProof/>
            <w:sz w:val="24"/>
            <w:szCs w:val="24"/>
          </w:rPr>
          <w:t>1.5.</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Estimation du budget</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_Toc236640254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24</w:t>
        </w:r>
        <w:r w:rsidRPr="00A8047B">
          <w:rPr>
            <w:rFonts w:ascii="Arial" w:hAnsi="Arial" w:cs="Arial"/>
            <w:noProof/>
            <w:webHidden/>
            <w:sz w:val="24"/>
            <w:szCs w:val="24"/>
          </w:rPr>
          <w:fldChar w:fldCharType="end"/>
        </w:r>
      </w:hyperlink>
    </w:p>
    <w:p w14:paraId="556D3A22" w14:textId="7D65F2F4"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55" w:history="1">
        <w:r w:rsidRPr="00A8047B">
          <w:rPr>
            <w:rStyle w:val="Lienhypertexte"/>
            <w:rFonts w:ascii="Arial" w:hAnsi="Arial" w:cs="Arial"/>
            <w:noProof/>
            <w:sz w:val="24"/>
            <w:szCs w:val="24"/>
          </w:rPr>
          <w:t>2.</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Veille technologique, sectorielle et réglementaire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_Toc236640255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24</w:t>
        </w:r>
        <w:r w:rsidRPr="00A8047B">
          <w:rPr>
            <w:rFonts w:ascii="Arial" w:hAnsi="Arial" w:cs="Arial"/>
            <w:noProof/>
            <w:webHidden/>
            <w:sz w:val="24"/>
            <w:szCs w:val="24"/>
          </w:rPr>
          <w:fldChar w:fldCharType="end"/>
        </w:r>
      </w:hyperlink>
    </w:p>
    <w:p w14:paraId="5A5C00AB" w14:textId="1ECA9C37"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56" w:history="1">
        <w:r w:rsidRPr="00A8047B">
          <w:rPr>
            <w:rStyle w:val="Lienhypertexte"/>
            <w:rFonts w:ascii="Arial" w:hAnsi="Arial" w:cs="Arial"/>
            <w:noProof/>
            <w:sz w:val="24"/>
            <w:szCs w:val="24"/>
          </w:rPr>
          <w:t>3.</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Cartographie des risques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_Toc236640256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25</w:t>
        </w:r>
        <w:r w:rsidRPr="00A8047B">
          <w:rPr>
            <w:rFonts w:ascii="Arial" w:hAnsi="Arial" w:cs="Arial"/>
            <w:noProof/>
            <w:webHidden/>
            <w:sz w:val="24"/>
            <w:szCs w:val="24"/>
          </w:rPr>
          <w:fldChar w:fldCharType="end"/>
        </w:r>
      </w:hyperlink>
    </w:p>
    <w:p w14:paraId="1692838E" w14:textId="357DEF22"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57" w:history="1">
        <w:r w:rsidRPr="00A8047B">
          <w:rPr>
            <w:rStyle w:val="Lienhypertexte"/>
            <w:rFonts w:ascii="Arial" w:hAnsi="Arial" w:cs="Arial"/>
            <w:noProof/>
            <w:sz w:val="24"/>
            <w:szCs w:val="24"/>
          </w:rPr>
          <w:t>3.1.</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Risques liés à la qualité et à la sécurité des données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_Toc236640257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25</w:t>
        </w:r>
        <w:r w:rsidRPr="00A8047B">
          <w:rPr>
            <w:rFonts w:ascii="Arial" w:hAnsi="Arial" w:cs="Arial"/>
            <w:noProof/>
            <w:webHidden/>
            <w:sz w:val="24"/>
            <w:szCs w:val="24"/>
          </w:rPr>
          <w:fldChar w:fldCharType="end"/>
        </w:r>
      </w:hyperlink>
    </w:p>
    <w:p w14:paraId="0DCD937D" w14:textId="610A4650"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58" w:history="1">
        <w:r w:rsidRPr="00A8047B">
          <w:rPr>
            <w:rStyle w:val="Lienhypertexte"/>
            <w:rFonts w:ascii="Arial" w:hAnsi="Arial" w:cs="Arial"/>
            <w:noProof/>
            <w:sz w:val="24"/>
            <w:szCs w:val="24"/>
          </w:rPr>
          <w:t>3.2.</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Anticipation des déviances morales et éthiques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_Toc236640258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26</w:t>
        </w:r>
        <w:r w:rsidRPr="00A8047B">
          <w:rPr>
            <w:rFonts w:ascii="Arial" w:hAnsi="Arial" w:cs="Arial"/>
            <w:noProof/>
            <w:webHidden/>
            <w:sz w:val="24"/>
            <w:szCs w:val="24"/>
          </w:rPr>
          <w:fldChar w:fldCharType="end"/>
        </w:r>
      </w:hyperlink>
    </w:p>
    <w:p w14:paraId="229FDF07" w14:textId="260B28D2"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59" w:history="1">
        <w:r w:rsidRPr="00A8047B">
          <w:rPr>
            <w:rStyle w:val="Lienhypertexte"/>
            <w:rFonts w:ascii="Arial" w:hAnsi="Arial" w:cs="Arial"/>
            <w:noProof/>
            <w:sz w:val="24"/>
            <w:szCs w:val="24"/>
          </w:rPr>
          <w:t>3.3.</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Enjeux environnementaux et sociétaux</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_Toc236640259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26</w:t>
        </w:r>
        <w:r w:rsidRPr="00A8047B">
          <w:rPr>
            <w:rFonts w:ascii="Arial" w:hAnsi="Arial" w:cs="Arial"/>
            <w:noProof/>
            <w:webHidden/>
            <w:sz w:val="24"/>
            <w:szCs w:val="24"/>
          </w:rPr>
          <w:fldChar w:fldCharType="end"/>
        </w:r>
      </w:hyperlink>
    </w:p>
    <w:p w14:paraId="6A3BE75B" w14:textId="0034E617"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60" w:history="1">
        <w:r w:rsidRPr="00A8047B">
          <w:rPr>
            <w:rStyle w:val="Lienhypertexte"/>
            <w:rFonts w:ascii="Arial" w:hAnsi="Arial" w:cs="Arial"/>
            <w:noProof/>
            <w:sz w:val="24"/>
            <w:szCs w:val="24"/>
          </w:rPr>
          <w:t>3.4.</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Charte éthique du projet</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_Toc236640260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26</w:t>
        </w:r>
        <w:r w:rsidRPr="00A8047B">
          <w:rPr>
            <w:rFonts w:ascii="Arial" w:hAnsi="Arial" w:cs="Arial"/>
            <w:noProof/>
            <w:webHidden/>
            <w:sz w:val="24"/>
            <w:szCs w:val="24"/>
          </w:rPr>
          <w:fldChar w:fldCharType="end"/>
        </w:r>
      </w:hyperlink>
    </w:p>
    <w:p w14:paraId="172789C5" w14:textId="24BF7C7F" w:rsidR="00A8047B" w:rsidRPr="00A8047B" w:rsidRDefault="00A8047B">
      <w:pPr>
        <w:pStyle w:val="TM1"/>
        <w:tabs>
          <w:tab w:val="left" w:pos="440"/>
          <w:tab w:val="right" w:leader="dot" w:pos="10338"/>
        </w:tabs>
        <w:rPr>
          <w:rFonts w:ascii="Arial" w:eastAsiaTheme="minorEastAsia" w:hAnsi="Arial" w:cs="Arial"/>
          <w:noProof/>
          <w:kern w:val="2"/>
          <w:sz w:val="24"/>
          <w:szCs w:val="24"/>
          <w14:ligatures w14:val="standardContextual"/>
        </w:rPr>
      </w:pPr>
      <w:hyperlink w:anchor="_Toc236640261" w:history="1">
        <w:r w:rsidRPr="00A8047B">
          <w:rPr>
            <w:rStyle w:val="Lienhypertexte"/>
            <w:rFonts w:ascii="Arial" w:hAnsi="Arial" w:cs="Arial"/>
            <w:noProof/>
            <w:sz w:val="24"/>
            <w:szCs w:val="24"/>
          </w:rPr>
          <w:t>V.</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Exploitation des données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_Toc236640261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27</w:t>
        </w:r>
        <w:r w:rsidRPr="00A8047B">
          <w:rPr>
            <w:rFonts w:ascii="Arial" w:hAnsi="Arial" w:cs="Arial"/>
            <w:noProof/>
            <w:webHidden/>
            <w:sz w:val="24"/>
            <w:szCs w:val="24"/>
          </w:rPr>
          <w:fldChar w:fldCharType="end"/>
        </w:r>
      </w:hyperlink>
    </w:p>
    <w:p w14:paraId="62DCF9C5" w14:textId="6C257BA1"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62" w:history="1">
        <w:r w:rsidRPr="00A8047B">
          <w:rPr>
            <w:rStyle w:val="Lienhypertexte"/>
            <w:rFonts w:ascii="Arial" w:hAnsi="Arial" w:cs="Arial"/>
            <w:noProof/>
            <w:sz w:val="24"/>
            <w:szCs w:val="24"/>
          </w:rPr>
          <w:t>1.</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Identification des sources de données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_Toc236640262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27</w:t>
        </w:r>
        <w:r w:rsidRPr="00A8047B">
          <w:rPr>
            <w:rFonts w:ascii="Arial" w:hAnsi="Arial" w:cs="Arial"/>
            <w:noProof/>
            <w:webHidden/>
            <w:sz w:val="24"/>
            <w:szCs w:val="24"/>
          </w:rPr>
          <w:fldChar w:fldCharType="end"/>
        </w:r>
      </w:hyperlink>
    </w:p>
    <w:p w14:paraId="5266E50A" w14:textId="54027216"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63" w:history="1">
        <w:r w:rsidRPr="00A8047B">
          <w:rPr>
            <w:rStyle w:val="Lienhypertexte"/>
            <w:rFonts w:ascii="Arial" w:hAnsi="Arial" w:cs="Arial"/>
            <w:noProof/>
            <w:sz w:val="24"/>
            <w:szCs w:val="24"/>
          </w:rPr>
          <w:t>1.1.</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Les sources retenues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_Toc236640263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27</w:t>
        </w:r>
        <w:r w:rsidRPr="00A8047B">
          <w:rPr>
            <w:rFonts w:ascii="Arial" w:hAnsi="Arial" w:cs="Arial"/>
            <w:noProof/>
            <w:webHidden/>
            <w:sz w:val="24"/>
            <w:szCs w:val="24"/>
          </w:rPr>
          <w:fldChar w:fldCharType="end"/>
        </w:r>
      </w:hyperlink>
    </w:p>
    <w:p w14:paraId="506D8EBE" w14:textId="270836C7"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64" w:history="1">
        <w:r w:rsidRPr="00A8047B">
          <w:rPr>
            <w:rStyle w:val="Lienhypertexte"/>
            <w:rFonts w:ascii="Arial" w:hAnsi="Arial" w:cs="Arial"/>
            <w:noProof/>
            <w:sz w:val="24"/>
            <w:szCs w:val="24"/>
          </w:rPr>
          <w:t>1.2.</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Evaluation de la volumétrie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_Toc236640264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27</w:t>
        </w:r>
        <w:r w:rsidRPr="00A8047B">
          <w:rPr>
            <w:rFonts w:ascii="Arial" w:hAnsi="Arial" w:cs="Arial"/>
            <w:noProof/>
            <w:webHidden/>
            <w:sz w:val="24"/>
            <w:szCs w:val="24"/>
          </w:rPr>
          <w:fldChar w:fldCharType="end"/>
        </w:r>
      </w:hyperlink>
    </w:p>
    <w:p w14:paraId="1609EE43" w14:textId="4BFDE7F5"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65" w:history="1">
        <w:r w:rsidRPr="00A8047B">
          <w:rPr>
            <w:rStyle w:val="Lienhypertexte"/>
            <w:rFonts w:ascii="Arial" w:hAnsi="Arial" w:cs="Arial"/>
            <w:noProof/>
            <w:sz w:val="24"/>
            <w:szCs w:val="24"/>
          </w:rPr>
          <w:t>1.3.</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Typographie des données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_Toc236640265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28</w:t>
        </w:r>
        <w:r w:rsidRPr="00A8047B">
          <w:rPr>
            <w:rFonts w:ascii="Arial" w:hAnsi="Arial" w:cs="Arial"/>
            <w:noProof/>
            <w:webHidden/>
            <w:sz w:val="24"/>
            <w:szCs w:val="24"/>
          </w:rPr>
          <w:fldChar w:fldCharType="end"/>
        </w:r>
      </w:hyperlink>
    </w:p>
    <w:p w14:paraId="16062EA6" w14:textId="4F8D9DEE"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66" w:history="1">
        <w:r w:rsidRPr="00A8047B">
          <w:rPr>
            <w:rStyle w:val="Lienhypertexte"/>
            <w:rFonts w:ascii="Arial" w:hAnsi="Arial" w:cs="Arial"/>
            <w:noProof/>
            <w:sz w:val="24"/>
            <w:szCs w:val="24"/>
          </w:rPr>
          <w:t>1.4.</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Dictionnaire de données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_Toc236640266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28</w:t>
        </w:r>
        <w:r w:rsidRPr="00A8047B">
          <w:rPr>
            <w:rFonts w:ascii="Arial" w:hAnsi="Arial" w:cs="Arial"/>
            <w:noProof/>
            <w:webHidden/>
            <w:sz w:val="24"/>
            <w:szCs w:val="24"/>
          </w:rPr>
          <w:fldChar w:fldCharType="end"/>
        </w:r>
      </w:hyperlink>
    </w:p>
    <w:p w14:paraId="06385386" w14:textId="56DC63F6"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67" w:history="1">
        <w:r w:rsidRPr="00A8047B">
          <w:rPr>
            <w:rStyle w:val="Lienhypertexte"/>
            <w:rFonts w:ascii="Arial" w:hAnsi="Arial" w:cs="Arial"/>
            <w:noProof/>
            <w:sz w:val="24"/>
            <w:szCs w:val="24"/>
          </w:rPr>
          <w:t>1.5.</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Respect de la réglementation</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_Toc236640267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29</w:t>
        </w:r>
        <w:r w:rsidRPr="00A8047B">
          <w:rPr>
            <w:rFonts w:ascii="Arial" w:hAnsi="Arial" w:cs="Arial"/>
            <w:noProof/>
            <w:webHidden/>
            <w:sz w:val="24"/>
            <w:szCs w:val="24"/>
          </w:rPr>
          <w:fldChar w:fldCharType="end"/>
        </w:r>
      </w:hyperlink>
    </w:p>
    <w:p w14:paraId="39E8FE84" w14:textId="232F9043"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68" w:history="1">
        <w:r w:rsidRPr="00A8047B">
          <w:rPr>
            <w:rStyle w:val="Lienhypertexte"/>
            <w:rFonts w:ascii="Arial" w:hAnsi="Arial" w:cs="Arial"/>
            <w:noProof/>
            <w:sz w:val="24"/>
            <w:szCs w:val="24"/>
          </w:rPr>
          <w:t>2.</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Manipulation des tables et analyses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_Toc236640268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29</w:t>
        </w:r>
        <w:r w:rsidRPr="00A8047B">
          <w:rPr>
            <w:rFonts w:ascii="Arial" w:hAnsi="Arial" w:cs="Arial"/>
            <w:noProof/>
            <w:webHidden/>
            <w:sz w:val="24"/>
            <w:szCs w:val="24"/>
          </w:rPr>
          <w:fldChar w:fldCharType="end"/>
        </w:r>
      </w:hyperlink>
    </w:p>
    <w:p w14:paraId="3A78E8B1" w14:textId="04B10839"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69" w:history="1">
        <w:r w:rsidRPr="00A8047B">
          <w:rPr>
            <w:rStyle w:val="Lienhypertexte"/>
            <w:rFonts w:ascii="Arial" w:hAnsi="Arial" w:cs="Arial"/>
            <w:noProof/>
            <w:sz w:val="24"/>
            <w:szCs w:val="24"/>
          </w:rPr>
          <w:t>2.1.</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Installation de la base et affichage des tables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_Toc236640269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29</w:t>
        </w:r>
        <w:r w:rsidRPr="00A8047B">
          <w:rPr>
            <w:rFonts w:ascii="Arial" w:hAnsi="Arial" w:cs="Arial"/>
            <w:noProof/>
            <w:webHidden/>
            <w:sz w:val="24"/>
            <w:szCs w:val="24"/>
          </w:rPr>
          <w:fldChar w:fldCharType="end"/>
        </w:r>
      </w:hyperlink>
    </w:p>
    <w:p w14:paraId="4B83A6DE" w14:textId="75AF8AAC"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70" w:history="1">
        <w:r w:rsidRPr="00A8047B">
          <w:rPr>
            <w:rStyle w:val="Lienhypertexte"/>
            <w:rFonts w:ascii="Arial" w:hAnsi="Arial" w:cs="Arial"/>
            <w:noProof/>
            <w:sz w:val="24"/>
            <w:szCs w:val="24"/>
          </w:rPr>
          <w:t>2.2.</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Compte-rendu de l’analyse des valeurs manquantes et incohérences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_Toc236640270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31</w:t>
        </w:r>
        <w:r w:rsidRPr="00A8047B">
          <w:rPr>
            <w:rFonts w:ascii="Arial" w:hAnsi="Arial" w:cs="Arial"/>
            <w:noProof/>
            <w:webHidden/>
            <w:sz w:val="24"/>
            <w:szCs w:val="24"/>
          </w:rPr>
          <w:fldChar w:fldCharType="end"/>
        </w:r>
      </w:hyperlink>
    </w:p>
    <w:p w14:paraId="14A560F4" w14:textId="2B9664E1"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71" w:history="1">
        <w:r w:rsidRPr="00A8047B">
          <w:rPr>
            <w:rStyle w:val="Lienhypertexte"/>
            <w:rFonts w:ascii="Arial" w:hAnsi="Arial" w:cs="Arial"/>
            <w:noProof/>
            <w:sz w:val="24"/>
            <w:szCs w:val="24"/>
          </w:rPr>
          <w:t>2.3.</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Sécurisation des données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_Toc236640271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31</w:t>
        </w:r>
        <w:r w:rsidRPr="00A8047B">
          <w:rPr>
            <w:rFonts w:ascii="Arial" w:hAnsi="Arial" w:cs="Arial"/>
            <w:noProof/>
            <w:webHidden/>
            <w:sz w:val="24"/>
            <w:szCs w:val="24"/>
          </w:rPr>
          <w:fldChar w:fldCharType="end"/>
        </w:r>
      </w:hyperlink>
    </w:p>
    <w:p w14:paraId="27851D00" w14:textId="41C40D34"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72" w:history="1">
        <w:r w:rsidRPr="00A8047B">
          <w:rPr>
            <w:rStyle w:val="Lienhypertexte"/>
            <w:rFonts w:ascii="Arial" w:hAnsi="Arial" w:cs="Arial"/>
            <w:noProof/>
            <w:sz w:val="24"/>
            <w:szCs w:val="24"/>
          </w:rPr>
          <w:t>2.4.</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Analyse par apprentissage supervisé</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_Toc236640272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31</w:t>
        </w:r>
        <w:r w:rsidRPr="00A8047B">
          <w:rPr>
            <w:rFonts w:ascii="Arial" w:hAnsi="Arial" w:cs="Arial"/>
            <w:noProof/>
            <w:webHidden/>
            <w:sz w:val="24"/>
            <w:szCs w:val="24"/>
          </w:rPr>
          <w:fldChar w:fldCharType="end"/>
        </w:r>
      </w:hyperlink>
    </w:p>
    <w:p w14:paraId="38B650DB" w14:textId="17452C90"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73" w:history="1">
        <w:r w:rsidRPr="00A8047B">
          <w:rPr>
            <w:rStyle w:val="Lienhypertexte"/>
            <w:rFonts w:ascii="Arial" w:hAnsi="Arial" w:cs="Arial"/>
            <w:noProof/>
            <w:sz w:val="24"/>
            <w:szCs w:val="24"/>
          </w:rPr>
          <w:t>2.5.</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Evaluation des performances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_Toc236640273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32</w:t>
        </w:r>
        <w:r w:rsidRPr="00A8047B">
          <w:rPr>
            <w:rFonts w:ascii="Arial" w:hAnsi="Arial" w:cs="Arial"/>
            <w:noProof/>
            <w:webHidden/>
            <w:sz w:val="24"/>
            <w:szCs w:val="24"/>
          </w:rPr>
          <w:fldChar w:fldCharType="end"/>
        </w:r>
      </w:hyperlink>
    </w:p>
    <w:p w14:paraId="4548C2D1" w14:textId="39E5B7AF"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74" w:history="1">
        <w:r w:rsidRPr="00A8047B">
          <w:rPr>
            <w:rStyle w:val="Lienhypertexte"/>
            <w:rFonts w:ascii="Arial" w:hAnsi="Arial" w:cs="Arial"/>
            <w:noProof/>
            <w:sz w:val="24"/>
            <w:szCs w:val="24"/>
          </w:rPr>
          <w:t>2.6.</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Documentation technique du modèle choisi</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_Toc236640274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33</w:t>
        </w:r>
        <w:r w:rsidRPr="00A8047B">
          <w:rPr>
            <w:rFonts w:ascii="Arial" w:hAnsi="Arial" w:cs="Arial"/>
            <w:noProof/>
            <w:webHidden/>
            <w:sz w:val="24"/>
            <w:szCs w:val="24"/>
          </w:rPr>
          <w:fldChar w:fldCharType="end"/>
        </w:r>
      </w:hyperlink>
    </w:p>
    <w:p w14:paraId="13669CED" w14:textId="582B919F"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75" w:history="1">
        <w:r w:rsidRPr="00A8047B">
          <w:rPr>
            <w:rStyle w:val="Lienhypertexte"/>
            <w:rFonts w:ascii="Arial" w:hAnsi="Arial" w:cs="Arial"/>
            <w:noProof/>
            <w:sz w:val="24"/>
            <w:szCs w:val="24"/>
          </w:rPr>
          <w:t>2.7.</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Mesure de prise en compte des règles d’éthique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_Toc236640275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33</w:t>
        </w:r>
        <w:r w:rsidRPr="00A8047B">
          <w:rPr>
            <w:rFonts w:ascii="Arial" w:hAnsi="Arial" w:cs="Arial"/>
            <w:noProof/>
            <w:webHidden/>
            <w:sz w:val="24"/>
            <w:szCs w:val="24"/>
          </w:rPr>
          <w:fldChar w:fldCharType="end"/>
        </w:r>
      </w:hyperlink>
    </w:p>
    <w:p w14:paraId="629EF122" w14:textId="00B945D5" w:rsidR="00A8047B" w:rsidRPr="00A8047B" w:rsidRDefault="00A8047B">
      <w:pPr>
        <w:pStyle w:val="TM3"/>
        <w:tabs>
          <w:tab w:val="left" w:pos="1200"/>
          <w:tab w:val="right" w:leader="dot" w:pos="10338"/>
        </w:tabs>
        <w:rPr>
          <w:rFonts w:ascii="Arial" w:hAnsi="Arial" w:cs="Arial"/>
          <w:noProof/>
          <w:kern w:val="2"/>
          <w:sz w:val="24"/>
          <w:szCs w:val="24"/>
          <w14:ligatures w14:val="standardContextual"/>
        </w:rPr>
      </w:pPr>
      <w:hyperlink w:anchor="_Toc236640276" w:history="1">
        <w:r w:rsidRPr="00A8047B">
          <w:rPr>
            <w:rStyle w:val="Lienhypertexte"/>
            <w:rFonts w:ascii="Arial" w:hAnsi="Arial" w:cs="Arial"/>
            <w:noProof/>
            <w:sz w:val="24"/>
            <w:szCs w:val="24"/>
          </w:rPr>
          <w:t>2.8.</w:t>
        </w:r>
        <w:r w:rsidRPr="00A8047B">
          <w:rPr>
            <w:rFonts w:ascii="Arial" w:hAnsi="Arial" w:cs="Arial"/>
            <w:noProof/>
            <w:kern w:val="2"/>
            <w:sz w:val="24"/>
            <w:szCs w:val="24"/>
            <w14:ligatures w14:val="standardContextual"/>
          </w:rPr>
          <w:tab/>
        </w:r>
        <w:r w:rsidRPr="00A8047B">
          <w:rPr>
            <w:rStyle w:val="Lienhypertexte"/>
            <w:rFonts w:ascii="Arial" w:hAnsi="Arial" w:cs="Arial"/>
            <w:noProof/>
            <w:sz w:val="24"/>
            <w:szCs w:val="24"/>
          </w:rPr>
          <w:t>Tableau de suivi des problématiques techniques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_Toc236640276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33</w:t>
        </w:r>
        <w:r w:rsidRPr="00A8047B">
          <w:rPr>
            <w:rFonts w:ascii="Arial" w:hAnsi="Arial" w:cs="Arial"/>
            <w:noProof/>
            <w:webHidden/>
            <w:sz w:val="24"/>
            <w:szCs w:val="24"/>
          </w:rPr>
          <w:fldChar w:fldCharType="end"/>
        </w:r>
      </w:hyperlink>
    </w:p>
    <w:p w14:paraId="069598AC" w14:textId="6C1FEEAC" w:rsidR="00A8047B" w:rsidRPr="00A8047B" w:rsidRDefault="00A8047B">
      <w:pPr>
        <w:pStyle w:val="TM1"/>
        <w:tabs>
          <w:tab w:val="left" w:pos="660"/>
          <w:tab w:val="right" w:leader="dot" w:pos="10338"/>
        </w:tabs>
        <w:rPr>
          <w:rFonts w:ascii="Arial" w:eastAsiaTheme="minorEastAsia" w:hAnsi="Arial" w:cs="Arial"/>
          <w:noProof/>
          <w:kern w:val="2"/>
          <w:sz w:val="24"/>
          <w:szCs w:val="24"/>
          <w14:ligatures w14:val="standardContextual"/>
        </w:rPr>
      </w:pPr>
      <w:hyperlink w:anchor="_Toc236640277" w:history="1">
        <w:r w:rsidRPr="00A8047B">
          <w:rPr>
            <w:rStyle w:val="Lienhypertexte"/>
            <w:rFonts w:ascii="Arial" w:hAnsi="Arial" w:cs="Arial"/>
            <w:noProof/>
            <w:sz w:val="24"/>
            <w:szCs w:val="24"/>
          </w:rPr>
          <w:t>VI.</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Développement de l’application</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_Toc236640277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34</w:t>
        </w:r>
        <w:r w:rsidRPr="00A8047B">
          <w:rPr>
            <w:rFonts w:ascii="Arial" w:hAnsi="Arial" w:cs="Arial"/>
            <w:noProof/>
            <w:webHidden/>
            <w:sz w:val="24"/>
            <w:szCs w:val="24"/>
          </w:rPr>
          <w:fldChar w:fldCharType="end"/>
        </w:r>
      </w:hyperlink>
    </w:p>
    <w:p w14:paraId="340EA081" w14:textId="410D58D8"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78" w:history="1">
        <w:r w:rsidRPr="00A8047B">
          <w:rPr>
            <w:rStyle w:val="Lienhypertexte"/>
            <w:rFonts w:ascii="Arial" w:hAnsi="Arial" w:cs="Arial"/>
            <w:noProof/>
            <w:sz w:val="24"/>
            <w:szCs w:val="24"/>
          </w:rPr>
          <w:t>1.</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Objectif et principe de l’application</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_Toc236640278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34</w:t>
        </w:r>
        <w:r w:rsidRPr="00A8047B">
          <w:rPr>
            <w:rFonts w:ascii="Arial" w:hAnsi="Arial" w:cs="Arial"/>
            <w:noProof/>
            <w:webHidden/>
            <w:sz w:val="24"/>
            <w:szCs w:val="24"/>
          </w:rPr>
          <w:fldChar w:fldCharType="end"/>
        </w:r>
      </w:hyperlink>
    </w:p>
    <w:p w14:paraId="30303A2C" w14:textId="44B88A59"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79" w:history="1">
        <w:r w:rsidRPr="00A8047B">
          <w:rPr>
            <w:rStyle w:val="Lienhypertexte"/>
            <w:rFonts w:ascii="Arial" w:hAnsi="Arial" w:cs="Arial"/>
            <w:noProof/>
            <w:sz w:val="24"/>
            <w:szCs w:val="24"/>
          </w:rPr>
          <w:t>2.</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Architecture générale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_Toc236640279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34</w:t>
        </w:r>
        <w:r w:rsidRPr="00A8047B">
          <w:rPr>
            <w:rFonts w:ascii="Arial" w:hAnsi="Arial" w:cs="Arial"/>
            <w:noProof/>
            <w:webHidden/>
            <w:sz w:val="24"/>
            <w:szCs w:val="24"/>
          </w:rPr>
          <w:fldChar w:fldCharType="end"/>
        </w:r>
      </w:hyperlink>
    </w:p>
    <w:p w14:paraId="4534847F" w14:textId="7F0758F4"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80" w:history="1">
        <w:r w:rsidRPr="00A8047B">
          <w:rPr>
            <w:rStyle w:val="Lienhypertexte"/>
            <w:rFonts w:ascii="Arial" w:hAnsi="Arial" w:cs="Arial"/>
            <w:noProof/>
            <w:sz w:val="24"/>
            <w:szCs w:val="24"/>
          </w:rPr>
          <w:t>3.</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Développement de la partie « Front »</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_Toc236640280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35</w:t>
        </w:r>
        <w:r w:rsidRPr="00A8047B">
          <w:rPr>
            <w:rFonts w:ascii="Arial" w:hAnsi="Arial" w:cs="Arial"/>
            <w:noProof/>
            <w:webHidden/>
            <w:sz w:val="24"/>
            <w:szCs w:val="24"/>
          </w:rPr>
          <w:fldChar w:fldCharType="end"/>
        </w:r>
      </w:hyperlink>
    </w:p>
    <w:p w14:paraId="0ACBE62A" w14:textId="2A8F3E18"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81" w:history="1">
        <w:r w:rsidRPr="00A8047B">
          <w:rPr>
            <w:rStyle w:val="Lienhypertexte"/>
            <w:rFonts w:ascii="Arial" w:hAnsi="Arial" w:cs="Arial"/>
            <w:noProof/>
            <w:sz w:val="24"/>
            <w:szCs w:val="24"/>
          </w:rPr>
          <w:t>4.</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Intégration de l’algorithme dans la partie « Back »</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_Toc236640281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36</w:t>
        </w:r>
        <w:r w:rsidRPr="00A8047B">
          <w:rPr>
            <w:rFonts w:ascii="Arial" w:hAnsi="Arial" w:cs="Arial"/>
            <w:noProof/>
            <w:webHidden/>
            <w:sz w:val="24"/>
            <w:szCs w:val="24"/>
          </w:rPr>
          <w:fldChar w:fldCharType="end"/>
        </w:r>
      </w:hyperlink>
    </w:p>
    <w:p w14:paraId="4B498D8F" w14:textId="4B3A5AAB"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82" w:history="1">
        <w:r w:rsidRPr="00A8047B">
          <w:rPr>
            <w:rStyle w:val="Lienhypertexte"/>
            <w:rFonts w:ascii="Arial" w:hAnsi="Arial" w:cs="Arial"/>
            <w:noProof/>
            <w:sz w:val="24"/>
            <w:szCs w:val="24"/>
          </w:rPr>
          <w:t>5.</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Test et déploiement sur serveur local</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_Toc236640282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37</w:t>
        </w:r>
        <w:r w:rsidRPr="00A8047B">
          <w:rPr>
            <w:rFonts w:ascii="Arial" w:hAnsi="Arial" w:cs="Arial"/>
            <w:noProof/>
            <w:webHidden/>
            <w:sz w:val="24"/>
            <w:szCs w:val="24"/>
          </w:rPr>
          <w:fldChar w:fldCharType="end"/>
        </w:r>
      </w:hyperlink>
    </w:p>
    <w:p w14:paraId="5FC8788B" w14:textId="79F6E771"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83" w:history="1">
        <w:r w:rsidRPr="00A8047B">
          <w:rPr>
            <w:rStyle w:val="Lienhypertexte"/>
            <w:rFonts w:ascii="Arial" w:hAnsi="Arial" w:cs="Arial"/>
            <w:noProof/>
            <w:sz w:val="24"/>
            <w:szCs w:val="24"/>
          </w:rPr>
          <w:t>6.</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Prise en compte de la réglementation et protection des données personnelles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_Toc236640283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39</w:t>
        </w:r>
        <w:r w:rsidRPr="00A8047B">
          <w:rPr>
            <w:rFonts w:ascii="Arial" w:hAnsi="Arial" w:cs="Arial"/>
            <w:noProof/>
            <w:webHidden/>
            <w:sz w:val="24"/>
            <w:szCs w:val="24"/>
          </w:rPr>
          <w:fldChar w:fldCharType="end"/>
        </w:r>
      </w:hyperlink>
    </w:p>
    <w:p w14:paraId="28C56548" w14:textId="480541BF" w:rsidR="00A8047B" w:rsidRPr="00A8047B" w:rsidRDefault="00A8047B">
      <w:pPr>
        <w:pStyle w:val="TM2"/>
        <w:tabs>
          <w:tab w:val="left" w:pos="660"/>
          <w:tab w:val="right" w:leader="dot" w:pos="10338"/>
        </w:tabs>
        <w:rPr>
          <w:rFonts w:ascii="Arial" w:eastAsiaTheme="minorEastAsia" w:hAnsi="Arial" w:cs="Arial"/>
          <w:noProof/>
          <w:kern w:val="2"/>
          <w:sz w:val="24"/>
          <w:szCs w:val="24"/>
          <w14:ligatures w14:val="standardContextual"/>
        </w:rPr>
      </w:pPr>
      <w:hyperlink w:anchor="_Toc236640284" w:history="1">
        <w:r w:rsidRPr="00A8047B">
          <w:rPr>
            <w:rStyle w:val="Lienhypertexte"/>
            <w:rFonts w:ascii="Arial" w:hAnsi="Arial" w:cs="Arial"/>
            <w:noProof/>
            <w:sz w:val="24"/>
            <w:szCs w:val="24"/>
          </w:rPr>
          <w:t>7.</w:t>
        </w:r>
        <w:r w:rsidRPr="00A8047B">
          <w:rPr>
            <w:rFonts w:ascii="Arial" w:eastAsiaTheme="minorEastAsia" w:hAnsi="Arial" w:cs="Arial"/>
            <w:noProof/>
            <w:kern w:val="2"/>
            <w:sz w:val="24"/>
            <w:szCs w:val="24"/>
            <w14:ligatures w14:val="standardContextual"/>
          </w:rPr>
          <w:tab/>
        </w:r>
        <w:r w:rsidRPr="00A8047B">
          <w:rPr>
            <w:rStyle w:val="Lienhypertexte"/>
            <w:rFonts w:ascii="Arial" w:hAnsi="Arial" w:cs="Arial"/>
            <w:noProof/>
            <w:sz w:val="24"/>
            <w:szCs w:val="24"/>
          </w:rPr>
          <w:t>Accessibilité aux personnes en situation de handicap</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_Toc236640284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39</w:t>
        </w:r>
        <w:r w:rsidRPr="00A8047B">
          <w:rPr>
            <w:rFonts w:ascii="Arial" w:hAnsi="Arial" w:cs="Arial"/>
            <w:noProof/>
            <w:webHidden/>
            <w:sz w:val="24"/>
            <w:szCs w:val="24"/>
          </w:rPr>
          <w:fldChar w:fldCharType="end"/>
        </w:r>
      </w:hyperlink>
    </w:p>
    <w:p w14:paraId="37CB4D81" w14:textId="0CF1A3FB" w:rsidR="00A8047B" w:rsidRPr="00A8047B" w:rsidRDefault="00A8047B">
      <w:pPr>
        <w:pStyle w:val="TM1"/>
        <w:tabs>
          <w:tab w:val="right" w:leader="dot" w:pos="10338"/>
        </w:tabs>
        <w:rPr>
          <w:rFonts w:ascii="Arial" w:eastAsiaTheme="minorEastAsia" w:hAnsi="Arial" w:cs="Arial"/>
          <w:noProof/>
          <w:kern w:val="2"/>
          <w:sz w:val="24"/>
          <w:szCs w:val="24"/>
          <w14:ligatures w14:val="standardContextual"/>
        </w:rPr>
      </w:pPr>
      <w:hyperlink w:anchor="_Toc236640285" w:history="1">
        <w:r w:rsidRPr="00A8047B">
          <w:rPr>
            <w:rStyle w:val="Lienhypertexte"/>
            <w:rFonts w:ascii="Arial" w:hAnsi="Arial" w:cs="Arial"/>
            <w:noProof/>
            <w:sz w:val="24"/>
            <w:szCs w:val="24"/>
          </w:rPr>
          <w:t>Conclusion Générale</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_Toc236640285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40</w:t>
        </w:r>
        <w:r w:rsidRPr="00A8047B">
          <w:rPr>
            <w:rFonts w:ascii="Arial" w:hAnsi="Arial" w:cs="Arial"/>
            <w:noProof/>
            <w:webHidden/>
            <w:sz w:val="24"/>
            <w:szCs w:val="24"/>
          </w:rPr>
          <w:fldChar w:fldCharType="end"/>
        </w:r>
      </w:hyperlink>
    </w:p>
    <w:p w14:paraId="0D69193F" w14:textId="1E7D25AB" w:rsidR="00A8047B" w:rsidRPr="00A8047B" w:rsidRDefault="00A8047B">
      <w:pPr>
        <w:pStyle w:val="TM1"/>
        <w:tabs>
          <w:tab w:val="right" w:leader="dot" w:pos="10338"/>
        </w:tabs>
        <w:rPr>
          <w:rFonts w:ascii="Arial" w:eastAsiaTheme="minorEastAsia" w:hAnsi="Arial" w:cs="Arial"/>
          <w:noProof/>
          <w:kern w:val="2"/>
          <w:sz w:val="24"/>
          <w:szCs w:val="24"/>
          <w14:ligatures w14:val="standardContextual"/>
        </w:rPr>
      </w:pPr>
      <w:hyperlink w:anchor="_Toc236640286" w:history="1">
        <w:r w:rsidRPr="00A8047B">
          <w:rPr>
            <w:rStyle w:val="Lienhypertexte"/>
            <w:rFonts w:ascii="Arial" w:hAnsi="Arial" w:cs="Arial"/>
            <w:noProof/>
            <w:sz w:val="24"/>
            <w:szCs w:val="24"/>
          </w:rPr>
          <w:t>Références</w:t>
        </w:r>
        <w:r w:rsidRPr="00A8047B">
          <w:rPr>
            <w:rFonts w:ascii="Arial" w:hAnsi="Arial" w:cs="Arial"/>
            <w:noProof/>
            <w:webHidden/>
            <w:sz w:val="24"/>
            <w:szCs w:val="24"/>
          </w:rPr>
          <w:tab/>
        </w:r>
        <w:r w:rsidRPr="00A8047B">
          <w:rPr>
            <w:rFonts w:ascii="Arial" w:hAnsi="Arial" w:cs="Arial"/>
            <w:noProof/>
            <w:webHidden/>
            <w:sz w:val="24"/>
            <w:szCs w:val="24"/>
          </w:rPr>
          <w:fldChar w:fldCharType="begin"/>
        </w:r>
        <w:r w:rsidRPr="00A8047B">
          <w:rPr>
            <w:rFonts w:ascii="Arial" w:hAnsi="Arial" w:cs="Arial"/>
            <w:noProof/>
            <w:webHidden/>
            <w:sz w:val="24"/>
            <w:szCs w:val="24"/>
          </w:rPr>
          <w:instrText xml:space="preserve"> PAGEREF _Toc236640286 \h </w:instrText>
        </w:r>
        <w:r w:rsidRPr="00A8047B">
          <w:rPr>
            <w:rFonts w:ascii="Arial" w:hAnsi="Arial" w:cs="Arial"/>
            <w:noProof/>
            <w:webHidden/>
            <w:sz w:val="24"/>
            <w:szCs w:val="24"/>
          </w:rPr>
        </w:r>
        <w:r w:rsidRPr="00A8047B">
          <w:rPr>
            <w:rFonts w:ascii="Arial" w:hAnsi="Arial" w:cs="Arial"/>
            <w:noProof/>
            <w:webHidden/>
            <w:sz w:val="24"/>
            <w:szCs w:val="24"/>
          </w:rPr>
          <w:fldChar w:fldCharType="separate"/>
        </w:r>
        <w:r w:rsidRPr="00A8047B">
          <w:rPr>
            <w:rFonts w:ascii="Arial" w:hAnsi="Arial" w:cs="Arial"/>
            <w:noProof/>
            <w:webHidden/>
            <w:sz w:val="24"/>
            <w:szCs w:val="24"/>
          </w:rPr>
          <w:t>43</w:t>
        </w:r>
        <w:r w:rsidRPr="00A8047B">
          <w:rPr>
            <w:rFonts w:ascii="Arial" w:hAnsi="Arial" w:cs="Arial"/>
            <w:noProof/>
            <w:webHidden/>
            <w:sz w:val="24"/>
            <w:szCs w:val="24"/>
          </w:rPr>
          <w:fldChar w:fldCharType="end"/>
        </w:r>
      </w:hyperlink>
    </w:p>
    <w:p w14:paraId="42037ADF" w14:textId="13FA2F06" w:rsidR="006F7DF8" w:rsidRDefault="00A8047B" w:rsidP="006268B4">
      <w:pPr>
        <w:pStyle w:val="Sansinterligne"/>
      </w:pPr>
      <w:r w:rsidRPr="00A8047B">
        <w:rPr>
          <w:rFonts w:cs="Arial"/>
          <w:sz w:val="24"/>
          <w:szCs w:val="24"/>
        </w:rPr>
        <w:fldChar w:fldCharType="end"/>
      </w:r>
    </w:p>
    <w:p w14:paraId="4B1007C9" w14:textId="422C18D5" w:rsidR="006268B4" w:rsidRPr="00A8047B" w:rsidRDefault="006F7DF8" w:rsidP="00A8047B">
      <w:pPr>
        <w:rPr>
          <w:rFonts w:ascii="Arial" w:hAnsi="Arial"/>
        </w:rPr>
      </w:pPr>
      <w:r>
        <w:br w:type="page"/>
      </w:r>
    </w:p>
    <w:p w14:paraId="752706C3" w14:textId="407EE477" w:rsidR="0057333B" w:rsidRPr="006F7DF8" w:rsidRDefault="0057333B" w:rsidP="006F7DF8">
      <w:pPr>
        <w:pStyle w:val="Titre1"/>
        <w:spacing w:before="0" w:after="240"/>
        <w:rPr>
          <w:rFonts w:cs="Arial"/>
          <w:szCs w:val="40"/>
          <w:u w:val="single"/>
        </w:rPr>
      </w:pPr>
      <w:bookmarkStart w:id="0" w:name="_Toc235517394"/>
      <w:bookmarkStart w:id="1" w:name="_Toc236640190"/>
      <w:r w:rsidRPr="006F7DF8">
        <w:rPr>
          <w:u w:val="single"/>
        </w:rPr>
        <w:lastRenderedPageBreak/>
        <w:t>Introduction</w:t>
      </w:r>
      <w:bookmarkEnd w:id="1"/>
    </w:p>
    <w:p w14:paraId="1C632417" w14:textId="7A401CD3" w:rsidR="00AA77F1" w:rsidRPr="00AA77F1" w:rsidRDefault="00AA77F1" w:rsidP="00AA77F1">
      <w:pPr>
        <w:pStyle w:val="Sansinterligne"/>
      </w:pPr>
      <w:r w:rsidRPr="00AA77F1">
        <w:t>L'ascenseur appartient à cette catégorie d'équipements dont on ne remarque l'existence qu'à l'instant précis où ils cessent de fonctionner. Sa disponibilité conditionne l'accessibilité d'un bâtiment, le confort quotidien de ses occupants et, parfois, leur sécurité</w:t>
      </w:r>
      <w:r w:rsidR="00332D16">
        <w:t>. S</w:t>
      </w:r>
      <w:r w:rsidRPr="00AA77F1">
        <w:t>a panne, surtout lorsqu'elle immobilise une personne, engage la responsabilité et la réputation de l'entreprise chargée de son entretien. Pour un ascensoriste, garantir la fiabilité d'un parc n'est donc pas une simple obligation technique</w:t>
      </w:r>
      <w:r w:rsidR="00332D16">
        <w:t>. C</w:t>
      </w:r>
      <w:r w:rsidRPr="00AA77F1">
        <w:t>'est le cœur même de son métier et de son modèle économique, dans un secteur où les prestations de service représentent l'essentiel de l'activité.</w:t>
      </w:r>
    </w:p>
    <w:p w14:paraId="226C45BF" w14:textId="77777777" w:rsidR="00AA77F1" w:rsidRPr="00AA77F1" w:rsidRDefault="00AA77F1" w:rsidP="00AA77F1">
      <w:pPr>
        <w:pStyle w:val="Sansinterligne"/>
      </w:pPr>
    </w:p>
    <w:p w14:paraId="2EBC7D7D" w14:textId="4DCD7895" w:rsidR="00AA77F1" w:rsidRPr="00AA77F1" w:rsidRDefault="00AA77F1" w:rsidP="00AA77F1">
      <w:pPr>
        <w:pStyle w:val="Sansinterligne"/>
      </w:pPr>
      <w:r w:rsidRPr="00AA77F1">
        <w:t>La maintenance de ces équipements a longtemps reposé sur deux logiques</w:t>
      </w:r>
      <w:r w:rsidR="00332D16">
        <w:t>.</w:t>
      </w:r>
      <w:r w:rsidRPr="00AA77F1">
        <w:t xml:space="preserve"> </w:t>
      </w:r>
      <w:r w:rsidR="00332D16">
        <w:t>R</w:t>
      </w:r>
      <w:r w:rsidRPr="00AA77F1">
        <w:t>éparer après la panne, ou entretenir à intervalles réguliers. Depuis une dizaine d'années, une troisième voie s'impose dans le secteur</w:t>
      </w:r>
      <w:r w:rsidR="000E3E43">
        <w:t>,</w:t>
      </w:r>
      <w:r w:rsidRPr="00AA77F1">
        <w:t xml:space="preserve"> la maintenance prédictive, qui vise à anticiper les défaillances pour n'intervenir qu'au moment utile. Les grands constructeurs mondiaux ont massivement investi dans des plateformes connectées, fondées sur des capteurs et l'intelligence artificielle, pour surveiller en temps réel l'état de leurs appareils. Ces solutions restent toutefois largement hors de portée des petites et moyennes entreprises</w:t>
      </w:r>
      <w:r w:rsidR="000E3E43">
        <w:t>,</w:t>
      </w:r>
      <w:r w:rsidRPr="00AA77F1">
        <w:t xml:space="preserve"> elles supposent un investissement matériel important et ne sont pleinement efficaces que sur des équipements récents et connectés, là où une PME entretient le plus souvent un parc ancien, hétérogène et multimarque.</w:t>
      </w:r>
    </w:p>
    <w:p w14:paraId="1026FABB" w14:textId="77777777" w:rsidR="00AA77F1" w:rsidRPr="00AA77F1" w:rsidRDefault="00AA77F1" w:rsidP="00AA77F1">
      <w:pPr>
        <w:pStyle w:val="Sansinterligne"/>
      </w:pPr>
    </w:p>
    <w:p w14:paraId="426D9500" w14:textId="452C6790" w:rsidR="00AA77F1" w:rsidRPr="00AA77F1" w:rsidRDefault="00AA77F1" w:rsidP="00AA77F1">
      <w:pPr>
        <w:pStyle w:val="Sansinterligne"/>
      </w:pPr>
      <w:r w:rsidRPr="00AA77F1">
        <w:t>C'est le cas d'AFEO Ascenseurs &amp; Automatisme,</w:t>
      </w:r>
      <w:r w:rsidR="000E3E43">
        <w:t xml:space="preserve"> une</w:t>
      </w:r>
      <w:r w:rsidRPr="00AA77F1">
        <w:t xml:space="preserve"> entreprise indépendante qui centralise dans son progiciel de gestion l'ensemble de ses interventions sur plusieurs milliers d'appareils. Ces mêmes entreprises disposent pourtant, sans toujours l'exploiter, d'un actif précieux </w:t>
      </w:r>
      <w:r w:rsidR="000E3E43">
        <w:t>qui est</w:t>
      </w:r>
      <w:r w:rsidRPr="00AA77F1">
        <w:t xml:space="preserve"> l'historique de leurs interventions, accumulé année après année. Ce mémoire, réalisé dans le cadre d'un stage au sein d'AFEO, part de cette intuition</w:t>
      </w:r>
      <w:r w:rsidR="000E3E43">
        <w:t>.</w:t>
      </w:r>
      <w:r w:rsidRPr="00AA77F1">
        <w:t xml:space="preserve"> </w:t>
      </w:r>
      <w:r w:rsidR="000E3E43">
        <w:t>S</w:t>
      </w:r>
      <w:r w:rsidRPr="00AA77F1">
        <w:t>i les grands groupes anticipent les pannes grâce à des capteurs qu'une PME ne peut déployer, ne peut-on obtenir un résultat comparable</w:t>
      </w:r>
      <w:r w:rsidR="000E3E43">
        <w:t>,</w:t>
      </w:r>
      <w:r w:rsidRPr="00AA77F1">
        <w:t xml:space="preserve"> imparfait mais utile</w:t>
      </w:r>
      <w:r w:rsidR="000E3E43">
        <w:t>,</w:t>
      </w:r>
      <w:r w:rsidRPr="00AA77F1">
        <w:t xml:space="preserve"> à partir des traces que l'entreprise produit déjà</w:t>
      </w:r>
      <w:r w:rsidR="000E3E43">
        <w:t>.</w:t>
      </w:r>
      <w:r w:rsidRPr="00AA77F1">
        <w:t xml:space="preserve"> Il s'agit d'évaluer la possibilité de construire, à partir des seules données existantes et sans aucun capteur, un modèle d'apprentissage automatique estimant le risque de défaillance de chaque appareil.</w:t>
      </w:r>
    </w:p>
    <w:p w14:paraId="00F9FC44" w14:textId="77777777" w:rsidR="00AA77F1" w:rsidRPr="00AA77F1" w:rsidRDefault="00AA77F1" w:rsidP="00AA77F1">
      <w:pPr>
        <w:pStyle w:val="Sansinterligne"/>
      </w:pPr>
    </w:p>
    <w:p w14:paraId="21B5521D" w14:textId="2C57466C" w:rsidR="0057333B" w:rsidRPr="00AA77F1" w:rsidRDefault="00AA77F1" w:rsidP="00AA77F1">
      <w:pPr>
        <w:pStyle w:val="Sansinterligne"/>
      </w:pPr>
      <w:r w:rsidRPr="00AA77F1">
        <w:t>L'ambition n'est pas de livrer un système industrialisé, mais une preuve de concept</w:t>
      </w:r>
      <w:r w:rsidR="000E3E43">
        <w:t>.</w:t>
      </w:r>
      <w:r w:rsidRPr="00AA77F1">
        <w:t xml:space="preserve"> </w:t>
      </w:r>
      <w:r w:rsidR="000E3E43">
        <w:t>D</w:t>
      </w:r>
      <w:r w:rsidRPr="00AA77F1">
        <w:t xml:space="preserve">émontrer la faisabilité de la démarche, en mesurer la portée et les limites, et tracer la voie de son intégration. Ce document en rend compte en </w:t>
      </w:r>
      <w:r w:rsidR="000E3E43">
        <w:t>six</w:t>
      </w:r>
      <w:r w:rsidRPr="00AA77F1">
        <w:t xml:space="preserve"> temps</w:t>
      </w:r>
      <w:r w:rsidR="000E3E43">
        <w:t xml:space="preserve"> </w:t>
      </w:r>
      <w:r w:rsidRPr="00AA77F1">
        <w:t>après avoir précisé la problématique et défini le besoin auquel la solution entend répondre.</w:t>
      </w:r>
    </w:p>
    <w:p w14:paraId="00468145" w14:textId="77777777" w:rsidR="0057333B" w:rsidRPr="005B0608" w:rsidRDefault="0057333B">
      <w:pPr>
        <w:rPr>
          <w:rFonts w:ascii="Arial" w:hAnsi="Arial"/>
          <w:b/>
          <w:bCs/>
          <w:color w:val="3B6EA5"/>
          <w:sz w:val="40"/>
          <w:szCs w:val="30"/>
          <w:u w:val="dash"/>
        </w:rPr>
      </w:pPr>
      <w:r w:rsidRPr="005B0608">
        <w:rPr>
          <w:u w:val="dash"/>
        </w:rPr>
        <w:br w:type="page"/>
      </w:r>
    </w:p>
    <w:p w14:paraId="6E950534" w14:textId="465C94B4" w:rsidR="007B5071" w:rsidRPr="004A0555" w:rsidRDefault="00000000" w:rsidP="0057333B">
      <w:pPr>
        <w:pStyle w:val="Titre1"/>
        <w:numPr>
          <w:ilvl w:val="0"/>
          <w:numId w:val="4"/>
        </w:numPr>
        <w:spacing w:after="240"/>
        <w:ind w:left="284" w:hanging="284"/>
        <w:rPr>
          <w:u w:val="single"/>
        </w:rPr>
      </w:pPr>
      <w:bookmarkStart w:id="2" w:name="_Toc236640191"/>
      <w:r w:rsidRPr="004A0555">
        <w:rPr>
          <w:u w:val="single"/>
        </w:rPr>
        <w:lastRenderedPageBreak/>
        <w:t>Descriptif de l'entreprise</w:t>
      </w:r>
      <w:bookmarkEnd w:id="0"/>
      <w:bookmarkEnd w:id="2"/>
    </w:p>
    <w:p w14:paraId="052B1C47" w14:textId="67578E58" w:rsidR="00D9085B" w:rsidRPr="006268B4" w:rsidRDefault="00D9085B" w:rsidP="006268B4">
      <w:pPr>
        <w:pStyle w:val="Sansinterligne"/>
      </w:pPr>
      <w:r w:rsidRPr="006268B4">
        <w:t>L'histoire d'AFEO commence en janvier 2016, lorsque Rémi Pegoud, professionnel ascensoriste depuis 2006, crée la société. Ce n'est pas le projet d'un financier venu du dehors, mais celui d'un homme du métier</w:t>
      </w:r>
      <w:r w:rsidR="002D55A7" w:rsidRPr="006268B4">
        <w:t>.</w:t>
      </w:r>
      <w:r w:rsidRPr="006268B4">
        <w:t xml:space="preserve"> </w:t>
      </w:r>
      <w:r w:rsidR="002D55A7" w:rsidRPr="006268B4">
        <w:t>D</w:t>
      </w:r>
      <w:r w:rsidRPr="006268B4">
        <w:t>ix ans de terrain avant de fonder sa propre structure. Cette origine explique beaucoup de ce qu'est AFEO aujourd'hui une entreprise où l'expertise technique précède le discours commercial.</w:t>
      </w:r>
    </w:p>
    <w:p w14:paraId="0AF31538" w14:textId="1FC238A7" w:rsidR="002D55A7" w:rsidRPr="006268B4" w:rsidRDefault="002D55A7" w:rsidP="006268B4">
      <w:pPr>
        <w:pStyle w:val="Sansinterligne"/>
      </w:pPr>
      <w:r w:rsidRPr="006268B4">
        <w:t>Dès la fin de sa première année, AFEO choisit une voie singulière. Grandir en s'associant à des savoir-faire existants. Fin 2016, la société fusionne avec « Isère Ascenseurs », créée en juillet 2006 par Jacques Letizia et implantée au Fontanil. Ce mouvement fondateur donne le ton</w:t>
      </w:r>
      <w:r w:rsidR="005D1593" w:rsidRPr="006268B4">
        <w:t>.</w:t>
      </w:r>
      <w:r w:rsidRPr="006268B4">
        <w:t xml:space="preserve"> </w:t>
      </w:r>
      <w:r w:rsidR="00F97E34" w:rsidRPr="006268B4">
        <w:t>Ch</w:t>
      </w:r>
      <w:r w:rsidRPr="006268B4">
        <w:t>aque étape de croissance s'accompagne de l'intégration d'équipes et de compétences, plutôt que d'une simple extension commerciale.</w:t>
      </w:r>
    </w:p>
    <w:p w14:paraId="3AFAAB3A" w14:textId="3BDA00CC" w:rsidR="004C7331" w:rsidRPr="006268B4" w:rsidRDefault="004C7331" w:rsidP="006268B4">
      <w:pPr>
        <w:pStyle w:val="Sansinterligne"/>
      </w:pPr>
      <w:r w:rsidRPr="006268B4">
        <w:t>Le mouvement s'accélère ensuite. Le 1er juillet 2019, AFEO élargit son périmètre en ouvrant l'agence AFEO Bourgogne. En octobre de la même année, la société reprend l'activité maintenance de TAPASC, dont le dirigeant Pascal Perrin souhaitait se recentrer sur le montage d'ascenseurs et de monte-voitures. Puis, le 1er janvier 2020, c'est l'activité contrat de la société ACCEM, basée dans le Beaujolais qui rejoint AFEO. Son ancien dirigeant Frédéric Bonnefoux intégrant l'équipe travaux. À chaque fois le même schéma, reprendre une activité en préservant les hommes qui la portaient.</w:t>
      </w:r>
    </w:p>
    <w:p w14:paraId="58F53E20" w14:textId="2B1969E9" w:rsidR="00E253E9" w:rsidRPr="006268B4" w:rsidRDefault="00E253E9" w:rsidP="006268B4">
      <w:pPr>
        <w:pStyle w:val="Sansinterligne"/>
      </w:pPr>
      <w:r w:rsidRPr="006268B4">
        <w:t>En juin 2021, le siège social déménage au Parc Avenir, 15 rue de l'Avenir à Genas. L'entreprise compte alors près de 45 salariés et s'installe dans des locaux modernes, dimensionnés pour sa croissance. La même période voit l'ouverture d'une agence en Côte-d'Or. Ce déménagement marque le passage d'une jeune structure à une PME organisée.</w:t>
      </w:r>
    </w:p>
    <w:p w14:paraId="7DDFC735" w14:textId="62DC7EE8" w:rsidR="00E253E9" w:rsidRPr="006268B4" w:rsidRDefault="00E253E9" w:rsidP="006268B4">
      <w:pPr>
        <w:pStyle w:val="Sansinterligne"/>
      </w:pPr>
      <w:r w:rsidRPr="006268B4">
        <w:t>En octobre 2021, la société SÉMA rejoint la famille AFEO. Dirigée depuis 2006 par Gauthier et Lorin Palix, SÉMA est spécialisée dans l'installation d'ascenseurs privatifs, d'élévateurs, de plateformes élévatrices et de chaises monte-escaliers. En somme, tous les moyens permettant de rendre un bâtiment accessible à tous. Avec cette intégration, AFEO ne vend plus seulement de la mobilité verticale. Elle se positionne sur l'accessibilité, un enjeu de société autant que technique.</w:t>
      </w:r>
    </w:p>
    <w:p w14:paraId="7C186FD4" w14:textId="0A22834A" w:rsidR="00E253E9" w:rsidRPr="006268B4" w:rsidRDefault="00E253E9" w:rsidP="006268B4">
      <w:pPr>
        <w:pStyle w:val="Sansinterligne"/>
      </w:pPr>
      <w:r w:rsidRPr="006268B4">
        <w:t>Les années suivantes déroulent une carte de plus en plus dense. En janvier 2022, Christophe Pierre, nouvel associé, ouvre l'agence AFEO Auvergne à Clermont-Ferrand. En février, l'agence iséroise quitte Le Fontanil pour des locaux plus grands à Fontaine. En avril, AFEO s'implante à Massy et aborde l'Île-de-France. En février 2024, l'agence Bourgogne se scinde en deux entités pour accompagner sa croissance, tandis qu'en mars une agence ouvre à Annecy pour la Savoie et la Haute-Savoie. En novembre 2025, une nouvelle agence voit le jour à Rive-de-Gier, dans la Loire.</w:t>
      </w:r>
    </w:p>
    <w:p w14:paraId="27349BFA" w14:textId="0B3AEF6F" w:rsidR="00E253E9" w:rsidRPr="006268B4" w:rsidRDefault="0057333B" w:rsidP="006268B4">
      <w:pPr>
        <w:pStyle w:val="Sansinterligne"/>
      </w:pPr>
      <w:r w:rsidRPr="006268B4">
        <w:t>En dix ans, AFEO est passée d'une création individuelle à un réseau d'agences couvrant l'Auvergne-Rhône-Alpes, la Bourgogne, la Franche-Comté et l'Île-de-France. Son métier gravite autour de l'installation, la maintenance, le dépannage et le remplacement d'équipements multimarques dans les domaines des ascenseurs, escaliers mécaniques, fermetures, automatismes et accessibilité. Cette dimension multimarque est essentielle pour comprendre le projet de maintenance prédictive. Contrairement aux grands constructeurs qui n'entretiennent que leurs propres appareils connectés, AFEO gère un parc hétérogène, d'âges et de marques variés. Précisément le contexte où une approche fondée sur l'historique d'interventions, et non sur des capteurs propriétaires, prend tout son sens.</w:t>
      </w:r>
    </w:p>
    <w:p w14:paraId="035DF26A" w14:textId="0C2F41B0" w:rsidR="005D1593" w:rsidRPr="006268B4" w:rsidRDefault="005D1593" w:rsidP="006268B4">
      <w:pPr>
        <w:pStyle w:val="Sansinterligne"/>
      </w:pPr>
      <w:r w:rsidRPr="006268B4">
        <w:lastRenderedPageBreak/>
        <w:t>L'entreprise revendique un interlocuteur unique par client, la transmission des points de contrôle, commentaires du technicien et photos d'intervention par courriel, le suivi en temps réel de l'avancement des maintenances et dépannages, et un service d'intervention 24h/24 et 7j/7. Cette promesse de réactivité et de traçabilité est le fil rouge du positionnement et c'est aussi, indirectement, ce qui rend le projet possible car chaque intervention laisse une trace exploitable dans le système d'information.</w:t>
      </w:r>
    </w:p>
    <w:p w14:paraId="1D603080" w14:textId="29DED7E0" w:rsidR="00F97E34" w:rsidRPr="005B0608" w:rsidRDefault="00F97E34" w:rsidP="00F97E34">
      <w:pPr>
        <w:pStyle w:val="Titre2"/>
        <w:numPr>
          <w:ilvl w:val="0"/>
          <w:numId w:val="6"/>
        </w:numPr>
        <w:ind w:left="709"/>
        <w:rPr>
          <w:u w:val="dash"/>
        </w:rPr>
      </w:pPr>
      <w:bookmarkStart w:id="3" w:name="_Toc236640192"/>
      <w:r w:rsidRPr="005B0608">
        <w:rPr>
          <w:u w:val="dash"/>
        </w:rPr>
        <w:t>Environnement économique et sociétal</w:t>
      </w:r>
      <w:bookmarkStart w:id="4" w:name="_Toc235517401"/>
      <w:bookmarkEnd w:id="3"/>
    </w:p>
    <w:p w14:paraId="2904E601" w14:textId="5448A463" w:rsidR="00F97E34" w:rsidRPr="004A0555" w:rsidRDefault="00F97E34" w:rsidP="00F97E34">
      <w:pPr>
        <w:pStyle w:val="Titre3"/>
        <w:numPr>
          <w:ilvl w:val="1"/>
          <w:numId w:val="6"/>
        </w:numPr>
        <w:spacing w:before="120" w:after="240"/>
        <w:rPr>
          <w:u w:val="dotDash"/>
        </w:rPr>
      </w:pPr>
      <w:bookmarkStart w:id="5" w:name="_Toc236640193"/>
      <w:r w:rsidRPr="004A0555">
        <w:rPr>
          <w:u w:val="dotDash"/>
        </w:rPr>
        <w:t>Un marché de services</w:t>
      </w:r>
      <w:bookmarkEnd w:id="5"/>
    </w:p>
    <w:p w14:paraId="1EB08332" w14:textId="02EF3F44" w:rsidR="00F97E34" w:rsidRPr="006268B4" w:rsidRDefault="00F97E34" w:rsidP="006268B4">
      <w:pPr>
        <w:pStyle w:val="Sansinterligne"/>
      </w:pPr>
      <w:r w:rsidRPr="006268B4">
        <w:t>AFEO évolue sur un marché dont la particularité est d'être avant tout un marché de services récurrents : la maintenance, la réparation et la modernisation représentent l'essentiel des revenus de la profession, bien davantage que l'installation neuve. Cette structure garantit aux opérateurs une visibilité économique, mais les expose aussi à une exigence permanente de qualité de service, puisque le contrat se renouvelle et se perd sur la réactivité.</w:t>
      </w:r>
    </w:p>
    <w:p w14:paraId="707A8A03" w14:textId="3FD4AD40" w:rsidR="00F97E34" w:rsidRPr="006268B4" w:rsidRDefault="00F97E34" w:rsidP="006268B4">
      <w:pPr>
        <w:pStyle w:val="Sansinterligne"/>
      </w:pPr>
      <w:r w:rsidRPr="006268B4">
        <w:t>Le contexte est celui d'un parc français important et âgé. On dénombre environ 580 000 ascenseurs en service en France, dont plus de la moitié ont été installés avant 1980, pour une durée de vie moyenne des installations estimée à une vingtaine d'années. Conséquence directe et massive</w:t>
      </w:r>
      <w:r w:rsidR="00C002A6" w:rsidRPr="006268B4">
        <w:t xml:space="preserve">, </w:t>
      </w:r>
      <w:r w:rsidRPr="006268B4">
        <w:t xml:space="preserve">la France enregistrerait environ 1,5 million de pannes d'ascenseurs par an, la vétusté des installations en étant la première cause. Ce chiffre, à lui seul, dit l'ampleur de l'enjeu pour un </w:t>
      </w:r>
      <w:r w:rsidR="00C002A6" w:rsidRPr="006268B4">
        <w:t>ascensoriste et</w:t>
      </w:r>
      <w:r w:rsidRPr="006268B4">
        <w:t xml:space="preserve"> l'intérêt de toute démarche permettant d'anticiper plutôt que de subir</w:t>
      </w:r>
      <w:r w:rsidR="00C002A6" w:rsidRPr="006268B4">
        <w:t>.</w:t>
      </w:r>
    </w:p>
    <w:p w14:paraId="15ABBB81" w14:textId="01B9EE7B" w:rsidR="00C002A6" w:rsidRPr="004A0555" w:rsidRDefault="00C002A6" w:rsidP="00525E6E">
      <w:pPr>
        <w:pStyle w:val="Titre3"/>
        <w:numPr>
          <w:ilvl w:val="1"/>
          <w:numId w:val="6"/>
        </w:numPr>
        <w:spacing w:before="120" w:after="240"/>
        <w:rPr>
          <w:u w:val="dotDash"/>
        </w:rPr>
      </w:pPr>
      <w:bookmarkStart w:id="6" w:name="_Toc236640194"/>
      <w:r w:rsidRPr="004A0555">
        <w:rPr>
          <w:u w:val="dotDash"/>
        </w:rPr>
        <w:t>Un environnement réglementaire dense et structurant</w:t>
      </w:r>
      <w:bookmarkEnd w:id="6"/>
    </w:p>
    <w:p w14:paraId="2A788FE6" w14:textId="3470D36A" w:rsidR="00525E6E" w:rsidRPr="006268B4" w:rsidRDefault="00525E6E" w:rsidP="006268B4">
      <w:pPr>
        <w:pStyle w:val="Sansinterligne"/>
      </w:pPr>
      <w:r w:rsidRPr="006268B4">
        <w:t>L'activité est encadrée par un arsenal juridique précis, qui façonne directement l'organisation du travail chez AFEO. La loi du 2 juillet 2003, dite loi SAE ou loi de Robien, a imposé aux propriétaires trois obligations majeures. Réaliser des travaux de mise en sécurité sur les appareils installés avant août 2000 afin de remédier à dix-sept risques répertoriés, souscrire un contrat d'entretien dont le contenu minimal est fixé par décret, et faire réaliser périodiquement un contrôle technique de l'appareil.</w:t>
      </w:r>
    </w:p>
    <w:p w14:paraId="6E353B7A" w14:textId="77777777" w:rsidR="00525E6E" w:rsidRPr="006268B4" w:rsidRDefault="00525E6E" w:rsidP="006268B4">
      <w:pPr>
        <w:pStyle w:val="Sansinterligne"/>
      </w:pPr>
      <w:r w:rsidRPr="006268B4">
        <w:t>Deux exigences opérationnelles en découlent, essentielles pour comprendre le métier :</w:t>
      </w:r>
    </w:p>
    <w:p w14:paraId="0B3797C2" w14:textId="77777777" w:rsidR="00525E6E" w:rsidRPr="006268B4" w:rsidRDefault="00525E6E" w:rsidP="006268B4">
      <w:pPr>
        <w:pStyle w:val="Sansinterligne"/>
      </w:pPr>
      <w:r w:rsidRPr="006268B4">
        <w:t>Des visites périodiques obligatoires : le contrat d'entretien impose une visite de maintenance au minimum toutes les six semaines, soit huit à neuf passages par an et par appareil, avec des vérifications spécifiques (câbles, parachutes de sécurité).</w:t>
      </w:r>
    </w:p>
    <w:p w14:paraId="6EC59842" w14:textId="77777777" w:rsidR="00525E6E" w:rsidRPr="006268B4" w:rsidRDefault="00525E6E" w:rsidP="006268B4">
      <w:pPr>
        <w:pStyle w:val="Sansinterligne"/>
      </w:pPr>
      <w:r w:rsidRPr="006268B4">
        <w:t>Un contrôle technique quinquennal réalisé tous les cinq ans par un organisme indépendant habilité, ainsi qu'une obligation de dépannage 24h/24 et 7j/7 en cas de personne bloquée.</w:t>
      </w:r>
    </w:p>
    <w:p w14:paraId="2D6F1151" w14:textId="042CCB4A" w:rsidR="00A002CC" w:rsidRDefault="00525E6E" w:rsidP="006268B4">
      <w:pPr>
        <w:pStyle w:val="Sansinterligne"/>
      </w:pPr>
      <w:r w:rsidRPr="006268B4">
        <w:t>Le non-respect de ces obligations expose le propriétaire à une amende et surtout à l'engagement de sa responsabilité civile et pénale en cas d'accident. Cette pression réglementaire explique le service d'intervention permanent qu'AFEO met en avant dans son offre.</w:t>
      </w:r>
    </w:p>
    <w:p w14:paraId="47D652A1" w14:textId="6A8A0B0E" w:rsidR="00525E6E" w:rsidRPr="00A002CC" w:rsidRDefault="00A002CC" w:rsidP="00A002CC">
      <w:pPr>
        <w:rPr>
          <w:rFonts w:ascii="Arial" w:hAnsi="Arial"/>
        </w:rPr>
      </w:pPr>
      <w:r>
        <w:br w:type="page"/>
      </w:r>
    </w:p>
    <w:p w14:paraId="47E641A5" w14:textId="386520CD" w:rsidR="005049CB" w:rsidRPr="004A0555" w:rsidRDefault="005049CB" w:rsidP="005049CB">
      <w:pPr>
        <w:pStyle w:val="Titre3"/>
        <w:numPr>
          <w:ilvl w:val="1"/>
          <w:numId w:val="6"/>
        </w:numPr>
        <w:spacing w:before="120" w:after="240"/>
        <w:rPr>
          <w:u w:val="dotDash"/>
        </w:rPr>
      </w:pPr>
      <w:bookmarkStart w:id="7" w:name="_Toc236640195"/>
      <w:r w:rsidRPr="004A0555">
        <w:rPr>
          <w:u w:val="dotDash"/>
        </w:rPr>
        <w:lastRenderedPageBreak/>
        <w:t>Un enjeu sociétal</w:t>
      </w:r>
      <w:bookmarkEnd w:id="7"/>
    </w:p>
    <w:p w14:paraId="15EDC214" w14:textId="4B4BB581" w:rsidR="005049CB" w:rsidRPr="006268B4" w:rsidRDefault="005049CB" w:rsidP="006268B4">
      <w:pPr>
        <w:pStyle w:val="Sansinterligne"/>
      </w:pPr>
      <w:r w:rsidRPr="006268B4">
        <w:t>Au-delà de l'économie, l'ascenseur est un équipement social. Son indisponibilité prive d'autonomie les personnes âgées, à mobilité réduite ou avec de jeunes enfants</w:t>
      </w:r>
      <w:r w:rsidR="00360587" w:rsidRPr="006268B4">
        <w:t>. E</w:t>
      </w:r>
      <w:r w:rsidRPr="006268B4">
        <w:t>lle transforme un immeuble en obstacle. Cet enjeu d'accessibilité est d'ailleurs au cœur de la stratégie d'AFEO depuis l'intégration de SÉMA, spécialisée dans les solutions permettant l'accès de tous aux bâtiments. Il faut aussi noter, pour nuancer, que les accidents graves restent rares</w:t>
      </w:r>
      <w:r w:rsidR="00360587" w:rsidRPr="006268B4">
        <w:t>. E</w:t>
      </w:r>
      <w:r w:rsidRPr="006268B4">
        <w:t>nviron un cas mortel par an en moyenne grâce aux mesures de sécurisation successives</w:t>
      </w:r>
      <w:r w:rsidR="00360587" w:rsidRPr="006268B4">
        <w:t>. L</w:t>
      </w:r>
      <w:r w:rsidRPr="006268B4">
        <w:t>'enjeu dominant est donc la disponibilité et le confort d'usage bien plus que le risque vital.</w:t>
      </w:r>
    </w:p>
    <w:p w14:paraId="68A26483" w14:textId="0DFD4538" w:rsidR="00C002A6" w:rsidRPr="005B0608" w:rsidRDefault="00907DD2" w:rsidP="00907DD2">
      <w:pPr>
        <w:pStyle w:val="Titre2"/>
        <w:numPr>
          <w:ilvl w:val="0"/>
          <w:numId w:val="6"/>
        </w:numPr>
        <w:spacing w:before="120" w:after="120"/>
        <w:rPr>
          <w:u w:val="dash"/>
        </w:rPr>
      </w:pPr>
      <w:bookmarkStart w:id="8" w:name="_Toc236640196"/>
      <w:r w:rsidRPr="005B0608">
        <w:rPr>
          <w:u w:val="dash"/>
        </w:rPr>
        <w:t>Environnement technologique</w:t>
      </w:r>
      <w:bookmarkEnd w:id="8"/>
    </w:p>
    <w:p w14:paraId="08FBA5A5" w14:textId="1F991662" w:rsidR="00907DD2" w:rsidRPr="004A0555" w:rsidRDefault="00907DD2" w:rsidP="00907DD2">
      <w:pPr>
        <w:pStyle w:val="Titre3"/>
        <w:numPr>
          <w:ilvl w:val="1"/>
          <w:numId w:val="6"/>
        </w:numPr>
        <w:spacing w:before="120" w:after="240"/>
        <w:rPr>
          <w:u w:val="dotDash"/>
        </w:rPr>
      </w:pPr>
      <w:bookmarkStart w:id="9" w:name="_Toc236640197"/>
      <w:r w:rsidRPr="004A0555">
        <w:rPr>
          <w:u w:val="dotDash"/>
        </w:rPr>
        <w:t>Un secteur entré dans l’ère de la maintenance connectée</w:t>
      </w:r>
      <w:bookmarkEnd w:id="9"/>
    </w:p>
    <w:p w14:paraId="1A15EED4" w14:textId="1C7DCCE2" w:rsidR="00907DD2" w:rsidRPr="006268B4" w:rsidRDefault="00907DD2" w:rsidP="006268B4">
      <w:pPr>
        <w:pStyle w:val="Sansinterligne"/>
      </w:pPr>
      <w:r w:rsidRPr="006268B4">
        <w:t xml:space="preserve">Le secteur de l'élévation connaît depuis une dizaine d'années une transformation numérique portée par les grands constructeurs mondiaux. Otis, KONE, Schindler et TK </w:t>
      </w:r>
      <w:proofErr w:type="spellStart"/>
      <w:r w:rsidRPr="006268B4">
        <w:t>Elevator</w:t>
      </w:r>
      <w:proofErr w:type="spellEnd"/>
      <w:r w:rsidRPr="006268B4">
        <w:t xml:space="preserve"> ont déployé des plateformes de maintenance connectée reposant sur des capteurs embarqués et l'analyse de données dans le cloud, capables de détecter les signes précurseurs de défaillance et d'ajuster les plans d'entretien.</w:t>
      </w:r>
    </w:p>
    <w:p w14:paraId="6EF54750" w14:textId="7496E0EF" w:rsidR="00907DD2" w:rsidRPr="006268B4" w:rsidRDefault="00907DD2" w:rsidP="006268B4">
      <w:pPr>
        <w:pStyle w:val="Sansinterligne"/>
      </w:pPr>
      <w:r w:rsidRPr="006268B4">
        <w:t>Ces solutions présentent toutefois deux limites qui définissent l'espace concurrentiel d'une PME comme AFEO. D'une part, elles sont pleinement fonctionnelles surtout sur les équipements récents des constructeurs qui les proposent ; d'autre part, elles supposent un investissement matériel et une infrastructure hors de portée d'un opérateur indépendant. Or AFEO intervient précisément sur des équipements multimarques, souvent anciens et non instrumentés. Un positionnement qui rend inopérante l'approche par capteurs propriétaires, mais ouvre la voie à une démarche alternative fondée sur les données d'exploitation.</w:t>
      </w:r>
    </w:p>
    <w:p w14:paraId="63BE743A" w14:textId="589E0E0C" w:rsidR="003809CC" w:rsidRPr="004A0555" w:rsidRDefault="003809CC" w:rsidP="003809CC">
      <w:pPr>
        <w:pStyle w:val="Titre3"/>
        <w:numPr>
          <w:ilvl w:val="1"/>
          <w:numId w:val="6"/>
        </w:numPr>
        <w:spacing w:after="240"/>
        <w:rPr>
          <w:u w:val="dotDash"/>
        </w:rPr>
      </w:pPr>
      <w:bookmarkStart w:id="10" w:name="_Toc236640198"/>
      <w:r w:rsidRPr="004A0555">
        <w:rPr>
          <w:u w:val="dotDash"/>
        </w:rPr>
        <w:t>Le système d’information d’AFEO</w:t>
      </w:r>
      <w:bookmarkEnd w:id="10"/>
    </w:p>
    <w:p w14:paraId="48A3DD70" w14:textId="1FFCD963" w:rsidR="003809CC" w:rsidRPr="006268B4" w:rsidRDefault="003809CC" w:rsidP="006268B4">
      <w:pPr>
        <w:pStyle w:val="Sansinterligne"/>
      </w:pPr>
      <w:r w:rsidRPr="006268B4">
        <w:t>Sur le plan interne, l'entreprise s'appuie sur le progiciel métier ‘Binsa’, un ERP/GMAO dédié au secteur de l'élévation, qui centralise la gestion du parc, des contrats et des interventions. Les techniciens saisissent leurs rapports directement sur le terrain via une application mobile, ce qui alimente en continu un historique structuré.</w:t>
      </w:r>
    </w:p>
    <w:p w14:paraId="77A17AC4" w14:textId="0364CF00" w:rsidR="00A002CC" w:rsidRDefault="003809CC" w:rsidP="006268B4">
      <w:pPr>
        <w:pStyle w:val="Sansinterligne"/>
      </w:pPr>
      <w:r w:rsidRPr="006268B4">
        <w:t>Cette organisation soutient les engagements de service que l'entreprise met en avant</w:t>
      </w:r>
      <w:r w:rsidR="004E7946" w:rsidRPr="006268B4">
        <w:t>, pour rappel,</w:t>
      </w:r>
      <w:r w:rsidRPr="006268B4">
        <w:t xml:space="preserve"> un interlocuteur unique par client, la transmission par courriel du détail des points de contrôle, des commentaires du technicien et des photos d'intervention, ainsi qu'un suivi en temps réel de l'avancement des maintenances, de l'état des dépannages, des devis et du rapport annuel des équipements. Autrement dit, la traçabilité n'est pas ici un sous-produit administratif</w:t>
      </w:r>
      <w:r w:rsidR="004E7946" w:rsidRPr="006268B4">
        <w:t>.</w:t>
      </w:r>
      <w:r w:rsidRPr="006268B4">
        <w:t xml:space="preserve"> </w:t>
      </w:r>
      <w:r w:rsidR="004E7946" w:rsidRPr="006268B4">
        <w:t>C</w:t>
      </w:r>
      <w:r w:rsidRPr="006268B4">
        <w:t>'est un argument commercial et c'est ce qui rend le patrimoine de données exploitable.</w:t>
      </w:r>
    </w:p>
    <w:p w14:paraId="701F7F55" w14:textId="4B4FA986" w:rsidR="003809CC" w:rsidRPr="00A002CC" w:rsidRDefault="00A002CC" w:rsidP="00A002CC">
      <w:pPr>
        <w:rPr>
          <w:rFonts w:ascii="Arial" w:hAnsi="Arial"/>
        </w:rPr>
      </w:pPr>
      <w:r>
        <w:br w:type="page"/>
      </w:r>
    </w:p>
    <w:p w14:paraId="4ADE5DD9" w14:textId="3FB2A464" w:rsidR="004E7946" w:rsidRPr="005B0608" w:rsidRDefault="004E7946" w:rsidP="004E7946">
      <w:pPr>
        <w:pStyle w:val="Titre2"/>
        <w:numPr>
          <w:ilvl w:val="0"/>
          <w:numId w:val="6"/>
        </w:numPr>
        <w:spacing w:before="120" w:after="120"/>
        <w:rPr>
          <w:u w:val="dash"/>
        </w:rPr>
      </w:pPr>
      <w:bookmarkStart w:id="11" w:name="_Toc236640199"/>
      <w:r w:rsidRPr="005B0608">
        <w:rPr>
          <w:u w:val="dash"/>
        </w:rPr>
        <w:lastRenderedPageBreak/>
        <w:t>Environnement de données</w:t>
      </w:r>
      <w:bookmarkEnd w:id="11"/>
    </w:p>
    <w:p w14:paraId="564E7B58" w14:textId="65859693" w:rsidR="004E7946" w:rsidRPr="004A0555" w:rsidRDefault="004E7946" w:rsidP="004E7946">
      <w:pPr>
        <w:pStyle w:val="Titre3"/>
        <w:numPr>
          <w:ilvl w:val="1"/>
          <w:numId w:val="6"/>
        </w:numPr>
        <w:spacing w:after="240"/>
        <w:rPr>
          <w:u w:val="dotDash"/>
        </w:rPr>
      </w:pPr>
      <w:bookmarkStart w:id="12" w:name="_Toc236640200"/>
      <w:r w:rsidRPr="004A0555">
        <w:rPr>
          <w:u w:val="dotDash"/>
        </w:rPr>
        <w:t>Un actif existant</w:t>
      </w:r>
      <w:bookmarkEnd w:id="12"/>
    </w:p>
    <w:p w14:paraId="2C0F9192" w14:textId="783BA1EF" w:rsidR="00AF3E1B" w:rsidRPr="006268B4" w:rsidRDefault="00AF3E1B" w:rsidP="006268B4">
      <w:pPr>
        <w:pStyle w:val="Sansinterligne"/>
      </w:pPr>
      <w:r w:rsidRPr="006268B4">
        <w:t>L'ensemble de l'activité opérationnelle d'AFEO laisse une trace numérique dans Binsa. Chaque visite de maintenance, chaque dépannage, chaque anomalie constatée est enregistrée, daté et rattaché à un appareil identifié. Ce patrimoine constitue un actif informationnel considérable, jusqu'ici mobilisé à des fins de gestion et de facturation, mais non valorisé à des fins d'analyse ou de prédiction.</w:t>
      </w:r>
    </w:p>
    <w:p w14:paraId="6C505FDC" w14:textId="77777777" w:rsidR="00AF3E1B" w:rsidRPr="006268B4" w:rsidRDefault="00AF3E1B" w:rsidP="006268B4">
      <w:pPr>
        <w:pStyle w:val="Sansinterligne"/>
      </w:pPr>
    </w:p>
    <w:p w14:paraId="3C7A4EEF" w14:textId="627A7940" w:rsidR="004E7946" w:rsidRPr="006268B4" w:rsidRDefault="00AF3E1B" w:rsidP="00A002CC">
      <w:pPr>
        <w:pStyle w:val="Sansinterligne"/>
        <w:spacing w:after="120"/>
      </w:pPr>
      <w:r w:rsidRPr="006268B4">
        <w:t>Quatre sources ont été mobilisées dans le cadre de ce projet :</w:t>
      </w:r>
    </w:p>
    <w:tbl>
      <w:tblPr>
        <w:tblStyle w:val="Grilledutableau"/>
        <w:tblW w:w="10350" w:type="dxa"/>
        <w:tblLook w:val="04A0" w:firstRow="1" w:lastRow="0" w:firstColumn="1" w:lastColumn="0" w:noHBand="0" w:noVBand="1"/>
      </w:tblPr>
      <w:tblGrid>
        <w:gridCol w:w="3450"/>
        <w:gridCol w:w="3450"/>
        <w:gridCol w:w="3450"/>
      </w:tblGrid>
      <w:tr w:rsidR="00AF3E1B" w:rsidRPr="006268B4" w14:paraId="78B3A42A" w14:textId="77777777" w:rsidTr="006268B4">
        <w:trPr>
          <w:trHeight w:val="420"/>
        </w:trPr>
        <w:tc>
          <w:tcPr>
            <w:tcW w:w="3450" w:type="dxa"/>
            <w:shd w:val="clear" w:color="auto" w:fill="DAE9F7" w:themeFill="text2" w:themeFillTint="1A"/>
            <w:vAlign w:val="center"/>
          </w:tcPr>
          <w:p w14:paraId="0BCC2D21" w14:textId="4C8A59AC" w:rsidR="00AF3E1B" w:rsidRPr="006268B4" w:rsidRDefault="00AF3E1B" w:rsidP="006268B4">
            <w:pPr>
              <w:pStyle w:val="Sansinterligne"/>
              <w:jc w:val="center"/>
              <w:rPr>
                <w:b/>
                <w:bCs/>
                <w:sz w:val="24"/>
                <w:szCs w:val="24"/>
              </w:rPr>
            </w:pPr>
            <w:r w:rsidRPr="006268B4">
              <w:rPr>
                <w:b/>
                <w:bCs/>
                <w:sz w:val="24"/>
                <w:szCs w:val="24"/>
              </w:rPr>
              <w:t>Source</w:t>
            </w:r>
          </w:p>
        </w:tc>
        <w:tc>
          <w:tcPr>
            <w:tcW w:w="3450" w:type="dxa"/>
            <w:shd w:val="clear" w:color="auto" w:fill="DAE9F7" w:themeFill="text2" w:themeFillTint="1A"/>
            <w:vAlign w:val="center"/>
          </w:tcPr>
          <w:p w14:paraId="32EC01FD" w14:textId="52968D1F" w:rsidR="00AF3E1B" w:rsidRPr="006268B4" w:rsidRDefault="00AF3E1B" w:rsidP="006268B4">
            <w:pPr>
              <w:pStyle w:val="Sansinterligne"/>
              <w:jc w:val="center"/>
              <w:rPr>
                <w:b/>
                <w:bCs/>
                <w:sz w:val="24"/>
                <w:szCs w:val="24"/>
              </w:rPr>
            </w:pPr>
            <w:r w:rsidRPr="006268B4">
              <w:rPr>
                <w:b/>
                <w:bCs/>
                <w:sz w:val="24"/>
                <w:szCs w:val="24"/>
              </w:rPr>
              <w:t>Volume</w:t>
            </w:r>
          </w:p>
        </w:tc>
        <w:tc>
          <w:tcPr>
            <w:tcW w:w="3450" w:type="dxa"/>
            <w:shd w:val="clear" w:color="auto" w:fill="DAE9F7" w:themeFill="text2" w:themeFillTint="1A"/>
            <w:vAlign w:val="center"/>
          </w:tcPr>
          <w:p w14:paraId="231506D3" w14:textId="4DF607E4" w:rsidR="00AF3E1B" w:rsidRPr="006268B4" w:rsidRDefault="00AF3E1B" w:rsidP="006268B4">
            <w:pPr>
              <w:pStyle w:val="Sansinterligne"/>
              <w:jc w:val="center"/>
              <w:rPr>
                <w:b/>
                <w:bCs/>
                <w:sz w:val="24"/>
                <w:szCs w:val="24"/>
              </w:rPr>
            </w:pPr>
            <w:r w:rsidRPr="006268B4">
              <w:rPr>
                <w:b/>
                <w:bCs/>
                <w:sz w:val="24"/>
                <w:szCs w:val="24"/>
              </w:rPr>
              <w:t>Contenu</w:t>
            </w:r>
          </w:p>
        </w:tc>
      </w:tr>
      <w:tr w:rsidR="00AF3E1B" w:rsidRPr="006268B4" w14:paraId="72884304" w14:textId="77777777" w:rsidTr="006268B4">
        <w:trPr>
          <w:trHeight w:val="659"/>
        </w:trPr>
        <w:tc>
          <w:tcPr>
            <w:tcW w:w="3450" w:type="dxa"/>
            <w:vAlign w:val="center"/>
          </w:tcPr>
          <w:p w14:paraId="1EADE575" w14:textId="5840828E" w:rsidR="00AF3E1B" w:rsidRPr="006268B4" w:rsidRDefault="00AF3E1B" w:rsidP="006268B4">
            <w:pPr>
              <w:pStyle w:val="Sansinterligne"/>
              <w:jc w:val="center"/>
            </w:pPr>
            <w:r w:rsidRPr="006268B4">
              <w:t>Parc d’appareils</w:t>
            </w:r>
          </w:p>
        </w:tc>
        <w:tc>
          <w:tcPr>
            <w:tcW w:w="3450" w:type="dxa"/>
            <w:vAlign w:val="center"/>
          </w:tcPr>
          <w:p w14:paraId="10487945" w14:textId="34E498D1" w:rsidR="00AF3E1B" w:rsidRPr="006268B4" w:rsidRDefault="00AF3E1B" w:rsidP="006268B4">
            <w:pPr>
              <w:pStyle w:val="Sansinterligne"/>
              <w:jc w:val="center"/>
            </w:pPr>
            <w:r w:rsidRPr="006268B4">
              <w:t>3744 lignes</w:t>
            </w:r>
          </w:p>
        </w:tc>
        <w:tc>
          <w:tcPr>
            <w:tcW w:w="3450" w:type="dxa"/>
            <w:vAlign w:val="center"/>
          </w:tcPr>
          <w:p w14:paraId="476115A5" w14:textId="74B170B3" w:rsidR="00AF3E1B" w:rsidRPr="006268B4" w:rsidRDefault="00AF3E1B" w:rsidP="006268B4">
            <w:pPr>
              <w:pStyle w:val="Sansinterligne"/>
              <w:jc w:val="center"/>
            </w:pPr>
            <w:r w:rsidRPr="006268B4">
              <w:t>Référentiel des équipements sous contrat des agences de Fontaine et Genas (dont 1855 ascenseurs)</w:t>
            </w:r>
          </w:p>
        </w:tc>
      </w:tr>
      <w:tr w:rsidR="00AF3E1B" w:rsidRPr="006268B4" w14:paraId="17269609" w14:textId="77777777" w:rsidTr="006268B4">
        <w:trPr>
          <w:trHeight w:val="683"/>
        </w:trPr>
        <w:tc>
          <w:tcPr>
            <w:tcW w:w="3450" w:type="dxa"/>
            <w:vAlign w:val="center"/>
          </w:tcPr>
          <w:p w14:paraId="707FD5C1" w14:textId="66DAE197" w:rsidR="00AF3E1B" w:rsidRPr="006268B4" w:rsidRDefault="00AF3E1B" w:rsidP="006268B4">
            <w:pPr>
              <w:pStyle w:val="Sansinterligne"/>
              <w:jc w:val="center"/>
            </w:pPr>
            <w:r w:rsidRPr="006268B4">
              <w:t>Historique des interventions</w:t>
            </w:r>
          </w:p>
        </w:tc>
        <w:tc>
          <w:tcPr>
            <w:tcW w:w="3450" w:type="dxa"/>
            <w:vAlign w:val="center"/>
          </w:tcPr>
          <w:p w14:paraId="73383D21" w14:textId="0A522CEC" w:rsidR="00AF3E1B" w:rsidRPr="006268B4" w:rsidRDefault="00AF3E1B" w:rsidP="006268B4">
            <w:pPr>
              <w:pStyle w:val="Sansinterligne"/>
              <w:jc w:val="center"/>
            </w:pPr>
            <w:r w:rsidRPr="006268B4">
              <w:t>48435 lignes</w:t>
            </w:r>
          </w:p>
        </w:tc>
        <w:tc>
          <w:tcPr>
            <w:tcW w:w="3450" w:type="dxa"/>
            <w:vAlign w:val="center"/>
          </w:tcPr>
          <w:p w14:paraId="4F8E0A1B" w14:textId="43E8AAE4" w:rsidR="00AF3E1B" w:rsidRPr="006268B4" w:rsidRDefault="00AF3E1B" w:rsidP="006268B4">
            <w:pPr>
              <w:pStyle w:val="Sansinterligne"/>
              <w:jc w:val="center"/>
            </w:pPr>
            <w:r w:rsidRPr="006268B4">
              <w:t>Maintenances, dépannages, anomalies (janvier 2025 – juillet 2026)</w:t>
            </w:r>
          </w:p>
        </w:tc>
      </w:tr>
      <w:tr w:rsidR="00AF3E1B" w:rsidRPr="006268B4" w14:paraId="57BE5E11" w14:textId="77777777" w:rsidTr="006268B4">
        <w:trPr>
          <w:trHeight w:val="659"/>
        </w:trPr>
        <w:tc>
          <w:tcPr>
            <w:tcW w:w="3450" w:type="dxa"/>
            <w:vAlign w:val="center"/>
          </w:tcPr>
          <w:p w14:paraId="3E56A425" w14:textId="5C4ED0A0" w:rsidR="00AF3E1B" w:rsidRPr="006268B4" w:rsidRDefault="00AF3E1B" w:rsidP="006268B4">
            <w:pPr>
              <w:pStyle w:val="Sansinterligne"/>
              <w:jc w:val="center"/>
            </w:pPr>
            <w:r w:rsidRPr="006268B4">
              <w:t>Fiche technique</w:t>
            </w:r>
          </w:p>
        </w:tc>
        <w:tc>
          <w:tcPr>
            <w:tcW w:w="3450" w:type="dxa"/>
            <w:vAlign w:val="center"/>
          </w:tcPr>
          <w:p w14:paraId="1CE40738" w14:textId="3E60364B" w:rsidR="00AF3E1B" w:rsidRPr="006268B4" w:rsidRDefault="00AF3E1B" w:rsidP="006268B4">
            <w:pPr>
              <w:pStyle w:val="Sansinterligne"/>
              <w:jc w:val="center"/>
            </w:pPr>
            <w:r w:rsidRPr="006268B4">
              <w:t>1855 lignes</w:t>
            </w:r>
          </w:p>
        </w:tc>
        <w:tc>
          <w:tcPr>
            <w:tcW w:w="3450" w:type="dxa"/>
            <w:vAlign w:val="center"/>
          </w:tcPr>
          <w:p w14:paraId="72F5B8C5" w14:textId="61915360" w:rsidR="00AF3E1B" w:rsidRPr="006268B4" w:rsidRDefault="00AF3E1B" w:rsidP="006268B4">
            <w:pPr>
              <w:pStyle w:val="Sansinterligne"/>
              <w:jc w:val="center"/>
            </w:pPr>
            <w:r w:rsidRPr="006268B4">
              <w:t>Caractéristiques pas ascenseur</w:t>
            </w:r>
          </w:p>
        </w:tc>
      </w:tr>
      <w:tr w:rsidR="00AF3E1B" w:rsidRPr="006268B4" w14:paraId="0B68CD36" w14:textId="77777777" w:rsidTr="006268B4">
        <w:trPr>
          <w:trHeight w:val="659"/>
        </w:trPr>
        <w:tc>
          <w:tcPr>
            <w:tcW w:w="3450" w:type="dxa"/>
            <w:vAlign w:val="center"/>
          </w:tcPr>
          <w:p w14:paraId="3D2B9FCC" w14:textId="0D0CC66D" w:rsidR="00AF3E1B" w:rsidRPr="006268B4" w:rsidRDefault="00AF3E1B" w:rsidP="006268B4">
            <w:pPr>
              <w:pStyle w:val="Sansinterligne"/>
              <w:jc w:val="center"/>
            </w:pPr>
            <w:r w:rsidRPr="006268B4">
              <w:t>Pannes répétitives</w:t>
            </w:r>
          </w:p>
        </w:tc>
        <w:tc>
          <w:tcPr>
            <w:tcW w:w="3450" w:type="dxa"/>
            <w:vAlign w:val="center"/>
          </w:tcPr>
          <w:p w14:paraId="4D9E24FC" w14:textId="53D9289D" w:rsidR="00AF3E1B" w:rsidRPr="006268B4" w:rsidRDefault="00AF3E1B" w:rsidP="006268B4">
            <w:pPr>
              <w:pStyle w:val="Sansinterligne"/>
              <w:jc w:val="center"/>
            </w:pPr>
            <w:r w:rsidRPr="006268B4">
              <w:t>11786 lignes</w:t>
            </w:r>
          </w:p>
        </w:tc>
        <w:tc>
          <w:tcPr>
            <w:tcW w:w="3450" w:type="dxa"/>
            <w:vAlign w:val="center"/>
          </w:tcPr>
          <w:p w14:paraId="46FDA326" w14:textId="39A7C09A" w:rsidR="00AF3E1B" w:rsidRPr="006268B4" w:rsidRDefault="00AF3E1B" w:rsidP="006268B4">
            <w:pPr>
              <w:pStyle w:val="Sansinterligne"/>
              <w:jc w:val="center"/>
            </w:pPr>
            <w:r w:rsidRPr="006268B4">
              <w:t>Pannes agrégées par appareils et par mois</w:t>
            </w:r>
          </w:p>
        </w:tc>
      </w:tr>
    </w:tbl>
    <w:p w14:paraId="0B9CC444" w14:textId="77777777" w:rsidR="00AF3E1B" w:rsidRPr="006268B4" w:rsidRDefault="00AF3E1B" w:rsidP="006268B4">
      <w:pPr>
        <w:pStyle w:val="Sansinterligne"/>
      </w:pPr>
    </w:p>
    <w:p w14:paraId="5CAB5309" w14:textId="71FA82F7" w:rsidR="00AF3E1B" w:rsidRPr="006268B4" w:rsidRDefault="00AF3E1B" w:rsidP="006268B4">
      <w:pPr>
        <w:pStyle w:val="Sansinterligne"/>
      </w:pPr>
      <w:r w:rsidRPr="006268B4">
        <w:t>Le volume mensuel d'interventions est régulier, de l'ordre de 2 500 à 3 000, et le taux de recouvrement entre le référentiel du parc et l'historique atteint 87,5 %, deux indicateurs favorables à une exploitation analytique.</w:t>
      </w:r>
    </w:p>
    <w:p w14:paraId="5532FA42" w14:textId="5826D9FD" w:rsidR="00AF3E1B" w:rsidRPr="004A0555" w:rsidRDefault="00AF3E1B" w:rsidP="00AF3E1B">
      <w:pPr>
        <w:pStyle w:val="Titre3"/>
        <w:numPr>
          <w:ilvl w:val="1"/>
          <w:numId w:val="6"/>
        </w:numPr>
        <w:spacing w:before="120" w:after="240"/>
        <w:rPr>
          <w:u w:val="dotDash"/>
        </w:rPr>
      </w:pPr>
      <w:bookmarkStart w:id="13" w:name="_Toc236640201"/>
      <w:r w:rsidRPr="004A0555">
        <w:rPr>
          <w:u w:val="dotDash"/>
        </w:rPr>
        <w:t>Une maturité inégale</w:t>
      </w:r>
      <w:bookmarkEnd w:id="13"/>
    </w:p>
    <w:p w14:paraId="7C3C5453" w14:textId="5017EA26" w:rsidR="00AF3E1B" w:rsidRPr="006268B4" w:rsidRDefault="00AF3E1B" w:rsidP="006268B4">
      <w:pPr>
        <w:pStyle w:val="Sansinterligne"/>
      </w:pPr>
      <w:r w:rsidRPr="006268B4">
        <w:t>L'audit mené a toutefois révélé que la richesse des champs disponibles ne garantit pas leur complétude. Plusieurs attributs techniques pourtant décisifs ne sont renseignés que partiellement : la charge et le nombre de niveaux pour environ un tiers des ascenseurs, l'année de mise en service pour seulement 15 % d'entre eux. Le champ « marque » mélange par ailleurs des marques d'ascensoristes et des marques d'équipements annexes, signe d'une saisie non normalisée.</w:t>
      </w:r>
    </w:p>
    <w:p w14:paraId="11F59017" w14:textId="14A58C8A" w:rsidR="00AF3E1B" w:rsidRPr="006268B4" w:rsidRDefault="00AF3E1B" w:rsidP="006268B4">
      <w:pPr>
        <w:pStyle w:val="Sansinterligne"/>
      </w:pPr>
      <w:r w:rsidRPr="006268B4">
        <w:t>Cette maturité inégale constitue le véritable facteur limitant du projet d</w:t>
      </w:r>
      <w:r w:rsidR="00430516" w:rsidRPr="006268B4">
        <w:t>’</w:t>
      </w:r>
      <w:r w:rsidRPr="006268B4">
        <w:t>avantage que les algorithmes eux-mêmes. Elle débouche sur une recommandation de gouvernance des données</w:t>
      </w:r>
      <w:r w:rsidR="00430516" w:rsidRPr="006268B4">
        <w:t>.</w:t>
      </w:r>
      <w:r w:rsidRPr="006268B4">
        <w:t xml:space="preserve"> </w:t>
      </w:r>
      <w:r w:rsidR="00430516" w:rsidRPr="006268B4">
        <w:t>I</w:t>
      </w:r>
      <w:r w:rsidRPr="006268B4">
        <w:t>nstaurer une saisie systématique et normalisée des caractéristiques d'appareil, afin de débloquer des variables aujourd'hui inexploitables faute d'être renseignées.</w:t>
      </w:r>
      <w:r w:rsidR="00A002CC">
        <w:br w:type="page"/>
      </w:r>
    </w:p>
    <w:p w14:paraId="3F689C53" w14:textId="4C874DC8" w:rsidR="00430516" w:rsidRPr="004A0555" w:rsidRDefault="00430516" w:rsidP="00430516">
      <w:pPr>
        <w:pStyle w:val="Titre3"/>
        <w:numPr>
          <w:ilvl w:val="1"/>
          <w:numId w:val="6"/>
        </w:numPr>
        <w:spacing w:before="120" w:after="240"/>
        <w:rPr>
          <w:u w:val="dotDash"/>
        </w:rPr>
      </w:pPr>
      <w:bookmarkStart w:id="14" w:name="_Toc236640202"/>
      <w:r w:rsidRPr="004A0555">
        <w:rPr>
          <w:u w:val="dotDash"/>
        </w:rPr>
        <w:lastRenderedPageBreak/>
        <w:t>Cadre réglementaire des données</w:t>
      </w:r>
      <w:bookmarkEnd w:id="14"/>
    </w:p>
    <w:p w14:paraId="048AD22F" w14:textId="58B32FD3" w:rsidR="00430516" w:rsidRPr="006268B4" w:rsidRDefault="00430516" w:rsidP="006268B4">
      <w:pPr>
        <w:pStyle w:val="Sansinterligne"/>
      </w:pPr>
      <w:r w:rsidRPr="006268B4">
        <w:t>Les données mobilisées sont des données d'exploitation d'équipements, sans caractère personnel sensible. Les noms de techniciens figurant dans certains exports ne sont pas utilisés comme variables du modèle, conformément au principe de minimisation posé par le RGPD, et aucune finalité d'évaluation individuelle n'est poursuivie.</w:t>
      </w:r>
    </w:p>
    <w:p w14:paraId="12F0EB48" w14:textId="16CC5E57" w:rsidR="00743AC7" w:rsidRPr="004A0555" w:rsidRDefault="00000000" w:rsidP="00743AC7">
      <w:pPr>
        <w:pStyle w:val="Titre1"/>
        <w:numPr>
          <w:ilvl w:val="0"/>
          <w:numId w:val="4"/>
        </w:numPr>
        <w:spacing w:before="240" w:after="120"/>
        <w:ind w:left="426" w:hanging="426"/>
        <w:rPr>
          <w:u w:val="single"/>
        </w:rPr>
      </w:pPr>
      <w:bookmarkStart w:id="15" w:name="_Toc236640203"/>
      <w:r w:rsidRPr="004A0555">
        <w:rPr>
          <w:u w:val="single"/>
        </w:rPr>
        <w:t>Étude de marché et analyse concurrentielle</w:t>
      </w:r>
      <w:bookmarkEnd w:id="4"/>
      <w:bookmarkEnd w:id="15"/>
    </w:p>
    <w:p w14:paraId="23D31EE6" w14:textId="603844AF" w:rsidR="007B5071" w:rsidRPr="005B0608" w:rsidRDefault="00000000" w:rsidP="00743AC7">
      <w:pPr>
        <w:pStyle w:val="Titre2"/>
        <w:numPr>
          <w:ilvl w:val="0"/>
          <w:numId w:val="8"/>
        </w:numPr>
        <w:spacing w:before="120" w:after="120"/>
        <w:rPr>
          <w:u w:val="dash"/>
        </w:rPr>
      </w:pPr>
      <w:bookmarkStart w:id="16" w:name="_Toc235517402"/>
      <w:bookmarkStart w:id="17" w:name="_Toc236640204"/>
      <w:r w:rsidRPr="005B0608">
        <w:rPr>
          <w:u w:val="dash"/>
        </w:rPr>
        <w:t>Analyse de marché</w:t>
      </w:r>
      <w:bookmarkEnd w:id="16"/>
      <w:bookmarkEnd w:id="17"/>
    </w:p>
    <w:p w14:paraId="1FD93FFF" w14:textId="0357E35A" w:rsidR="00743AC7" w:rsidRPr="004A0555" w:rsidRDefault="00743AC7" w:rsidP="00743AC7">
      <w:pPr>
        <w:pStyle w:val="Titre3"/>
        <w:numPr>
          <w:ilvl w:val="1"/>
          <w:numId w:val="8"/>
        </w:numPr>
        <w:spacing w:after="240"/>
        <w:rPr>
          <w:u w:val="dotDash"/>
        </w:rPr>
      </w:pPr>
      <w:bookmarkStart w:id="18" w:name="_Toc236640205"/>
      <w:r w:rsidRPr="004A0555">
        <w:rPr>
          <w:u w:val="dotDash"/>
        </w:rPr>
        <w:t>Dimension et dynamique du secteur</w:t>
      </w:r>
      <w:bookmarkEnd w:id="18"/>
    </w:p>
    <w:p w14:paraId="55C4C5FE" w14:textId="77777777" w:rsidR="00743AC7" w:rsidRPr="006268B4" w:rsidRDefault="00743AC7" w:rsidP="00743AC7">
      <w:pPr>
        <w:pStyle w:val="Sansinterligne"/>
      </w:pPr>
      <w:r w:rsidRPr="006268B4">
        <w:t>La filière française de l'ascenseur a réalisé un chiffre d'affaires de 2,83 milliards d'euros en 2025, en progression de 1,1 % sur un an, pour un parc de 661 000 appareils en service. La Fédération des</w:t>
      </w:r>
      <w:r w:rsidRPr="005B0608">
        <w:rPr>
          <w:u w:val="dash"/>
        </w:rPr>
        <w:t xml:space="preserve"> </w:t>
      </w:r>
      <w:r w:rsidRPr="006268B4">
        <w:t>Ascenseurs, qui regroupe près de 170 entreprises adhérentes, représente environ 90 % de l'activité économique du secteur et plus de 17 000 salariés.</w:t>
      </w:r>
    </w:p>
    <w:p w14:paraId="7A13B0FF" w14:textId="7849B395" w:rsidR="00743AC7" w:rsidRPr="006268B4" w:rsidRDefault="00743AC7" w:rsidP="00743AC7">
      <w:pPr>
        <w:pStyle w:val="Sansinterligne"/>
      </w:pPr>
      <w:r w:rsidRPr="006268B4">
        <w:t>Le périmètre élargi ascenseurs, escaliers mécaniques et trottoirs roulants était évalué à environ 3,1 milliards d'euros en 2024. Sa caractéristique structurante est que la majorité des acteurs se positionne sur les prestations de services (maintenance, réparation, modernisation), qui génèrent environ 80 % des revenus de la profession. Cette stabilité apparente masque toutefois des disparités. Le bilan de l'exercice précédent montrait un chiffre d'affaires stable à 2,80 milliards d'euros, des ventes d'appareils neufs en légère hausse (11 100 unités, +1 %) et des remplacements complets également en progression (2 910, +1 %), mais une modernisation en recul de 10 %, à 235 millions d'euros alors même que c'est le segment le plus attendu au regard de l'état du parc.</w:t>
      </w:r>
    </w:p>
    <w:p w14:paraId="19DF467F" w14:textId="77FEC395" w:rsidR="00743AC7" w:rsidRPr="004A0555" w:rsidRDefault="00743AC7" w:rsidP="00743AC7">
      <w:pPr>
        <w:pStyle w:val="Titre3"/>
        <w:numPr>
          <w:ilvl w:val="1"/>
          <w:numId w:val="8"/>
        </w:numPr>
        <w:spacing w:before="120" w:after="240"/>
        <w:rPr>
          <w:u w:val="dotDash"/>
        </w:rPr>
      </w:pPr>
      <w:bookmarkStart w:id="19" w:name="_Toc236640206"/>
      <w:r w:rsidRPr="004A0555">
        <w:rPr>
          <w:u w:val="dotDash"/>
        </w:rPr>
        <w:t>Un parc vieillissant</w:t>
      </w:r>
      <w:bookmarkEnd w:id="19"/>
    </w:p>
    <w:p w14:paraId="03B3F592" w14:textId="24B04E90" w:rsidR="00743AC7" w:rsidRPr="006268B4" w:rsidRDefault="00743AC7" w:rsidP="00743AC7">
      <w:pPr>
        <w:pStyle w:val="Sansinterligne"/>
      </w:pPr>
      <w:r w:rsidRPr="006268B4">
        <w:t>C'est la donnée centrale pour comprendre l'activité d'AFEO. Sur l'ensemble du parc français, 40 % des appareils ont plus de 25 ans et 25 % plus de 40 ans. Le parc est majoritairement résidentiel</w:t>
      </w:r>
      <w:r w:rsidR="00F67B27" w:rsidRPr="006268B4">
        <w:t>,</w:t>
      </w:r>
      <w:r w:rsidRPr="006268B4">
        <w:t xml:space="preserve"> 396 600 ascenseurs se trouvent dans le logement, soit environ 60 % du total, dont 80 % en copropriétés et 20 % en habitat social.</w:t>
      </w:r>
      <w:r w:rsidR="00F67B27" w:rsidRPr="006268B4">
        <w:t xml:space="preserve"> </w:t>
      </w:r>
      <w:r w:rsidRPr="006268B4">
        <w:t>La France accuse par ailleurs un retard d'équipement notable par rapport à ses voisins</w:t>
      </w:r>
      <w:r w:rsidR="00F67B27" w:rsidRPr="006268B4">
        <w:t>.</w:t>
      </w:r>
      <w:r w:rsidRPr="006268B4">
        <w:t xml:space="preserve"> </w:t>
      </w:r>
      <w:r w:rsidR="00F67B27" w:rsidRPr="006268B4">
        <w:t>E</w:t>
      </w:r>
      <w:r w:rsidRPr="006268B4">
        <w:t>nviron 9 ascenseurs pour 1 000 habitants, contre 22 en Espagne et 17 en Italie, pour une moyenne européenne de 11. Ce retard constitue un potentiel de croissance à long terme, mais il traduit surtout un parc installé ancien qu'il faut entretenir plutôt que remplacer.</w:t>
      </w:r>
    </w:p>
    <w:p w14:paraId="13D4D471" w14:textId="4BFEA6FC" w:rsidR="00A002CC" w:rsidRDefault="00743AC7" w:rsidP="00752505">
      <w:pPr>
        <w:pStyle w:val="Sansinterligne"/>
      </w:pPr>
      <w:r w:rsidRPr="006268B4">
        <w:t>Le niveau de service atteint reste élevé</w:t>
      </w:r>
      <w:r w:rsidR="00F67B27" w:rsidRPr="006268B4">
        <w:t>,</w:t>
      </w:r>
      <w:r w:rsidRPr="006268B4">
        <w:t xml:space="preserve"> une panne survient en moyenne moins de trois fois par an et par appareil, et la remise en route s'effectue en moyenne en moins de quatre heures. La Fédération souligne d'ailleurs que la responsabilité des pannes n'incombe pas majoritairement aux ascensoristes, mais à la vétusté du parc, parfois dans des copropriétés dégradées, ainsi qu'au vandalisme, qui représenterait jusqu'aux deux tiers des interventions selon certains bailleurs</w:t>
      </w:r>
      <w:r w:rsidR="00F67B27" w:rsidRPr="006268B4">
        <w:t>. U</w:t>
      </w:r>
      <w:r w:rsidRPr="006268B4">
        <w:t>n point à retenir, car il rejoint directement notre distinction entre défaillances matérielles et causes externes.</w:t>
      </w:r>
      <w:r w:rsidR="00A002CC">
        <w:br w:type="page"/>
      </w:r>
    </w:p>
    <w:p w14:paraId="0358DE34" w14:textId="77777777" w:rsidR="00752505" w:rsidRPr="006268B4" w:rsidRDefault="00752505" w:rsidP="00752505">
      <w:pPr>
        <w:pStyle w:val="Sansinterligne"/>
      </w:pPr>
    </w:p>
    <w:p w14:paraId="369DC4E4" w14:textId="0D31AFFA" w:rsidR="00752505" w:rsidRPr="004A0555" w:rsidRDefault="00752505" w:rsidP="00752505">
      <w:pPr>
        <w:pStyle w:val="Titre3"/>
        <w:numPr>
          <w:ilvl w:val="1"/>
          <w:numId w:val="8"/>
        </w:numPr>
        <w:spacing w:before="120" w:after="240"/>
        <w:rPr>
          <w:u w:val="dotDash"/>
        </w:rPr>
      </w:pPr>
      <w:bookmarkStart w:id="20" w:name="_Toc236640207"/>
      <w:r w:rsidRPr="004A0555">
        <w:rPr>
          <w:u w:val="dotDash"/>
        </w:rPr>
        <w:t>Cibles et clientèle</w:t>
      </w:r>
      <w:bookmarkEnd w:id="20"/>
    </w:p>
    <w:p w14:paraId="3E25A09B" w14:textId="00287FDA" w:rsidR="00752505" w:rsidRPr="006268B4" w:rsidRDefault="00752505" w:rsidP="00752505">
      <w:pPr>
        <w:pStyle w:val="Sansinterligne"/>
      </w:pPr>
      <w:r w:rsidRPr="006268B4">
        <w:t>La structure du parc dessine les segments de clientèle d'AFEO. Les copropriétés et syndics (le plus gros volume), les bailleurs sociaux, les gestionnaires d'établissements recevant du public, les exploitants tertiaires (bureaux, hôtels, santé) et les collectivités via les marchés publics. Ces derniers constituent un canal significatif, les appels d'offres pour l'entretien d'ascenseurs mettant régulièrement en concurrence majors et indépendants.</w:t>
      </w:r>
    </w:p>
    <w:p w14:paraId="55D60E11" w14:textId="247F79DA" w:rsidR="00752505" w:rsidRPr="004A0555" w:rsidRDefault="00752505" w:rsidP="00752505">
      <w:pPr>
        <w:pStyle w:val="Titre3"/>
        <w:numPr>
          <w:ilvl w:val="1"/>
          <w:numId w:val="8"/>
        </w:numPr>
        <w:spacing w:before="120" w:after="240"/>
        <w:rPr>
          <w:u w:val="dotDash"/>
        </w:rPr>
      </w:pPr>
      <w:bookmarkStart w:id="21" w:name="_Toc236640208"/>
      <w:r w:rsidRPr="004A0555">
        <w:rPr>
          <w:u w:val="dotDash"/>
        </w:rPr>
        <w:t>Contraintes légales et réglementaires</w:t>
      </w:r>
      <w:bookmarkEnd w:id="21"/>
    </w:p>
    <w:p w14:paraId="4D22D9FB" w14:textId="77777777" w:rsidR="00752505" w:rsidRPr="006268B4" w:rsidRDefault="00752505" w:rsidP="00752505">
      <w:pPr>
        <w:pStyle w:val="Sansinterligne"/>
      </w:pPr>
      <w:r w:rsidRPr="006268B4">
        <w:t>Le marché est encadré par un socle réglementaire qui garantit une demande récurrente. La loi du 2 juillet 2003 dite SAE impose aux propriétaires de souscrire un contrat d'entretien à contenu minimal, de faire réaliser un contrôle technique périodique et d'avoir effectué les travaux de mise en sécurité sur les appareils antérieurs à août 2000. En pratique, cela se traduit par une visite de maintenance au minimum toutes les six semaines, un contrôle technique quinquennal par un organisme indépendant habilité, et une obligation de dépannage permanent en cas de personne bloquée.</w:t>
      </w:r>
    </w:p>
    <w:p w14:paraId="4D114847" w14:textId="77777777" w:rsidR="00752505" w:rsidRPr="006268B4" w:rsidRDefault="00752505" w:rsidP="00752505">
      <w:pPr>
        <w:pStyle w:val="Sansinterligne"/>
      </w:pPr>
    </w:p>
    <w:p w14:paraId="6243BC68" w14:textId="20DC9D04" w:rsidR="00752505" w:rsidRPr="006268B4" w:rsidRDefault="00752505" w:rsidP="00752505">
      <w:pPr>
        <w:pStyle w:val="Sansinterligne"/>
      </w:pPr>
      <w:r w:rsidRPr="006268B4">
        <w:t>Un point mérite une attention particulière sur le plan concurrentiel</w:t>
      </w:r>
      <w:r w:rsidR="00301C0A" w:rsidRPr="006268B4">
        <w:t xml:space="preserve">, </w:t>
      </w:r>
      <w:r w:rsidRPr="006268B4">
        <w:t>le décret du 7 mai 2012 a facilité la résiliation des contrats d'entretien, offrant aux copropriétés la possibilité de remettre leur ascensoriste en concurrence. Cette mobilité contractuelle est précisément la brèche par laquelle une PME régionale peut conquérir des contrats détenus par les majors à condition de faire la différence sur la qualité de service.</w:t>
      </w:r>
    </w:p>
    <w:p w14:paraId="69F4977E" w14:textId="3EE1C44B" w:rsidR="00752505" w:rsidRPr="004A0555" w:rsidRDefault="00301C0A" w:rsidP="00301C0A">
      <w:pPr>
        <w:pStyle w:val="Titre3"/>
        <w:numPr>
          <w:ilvl w:val="1"/>
          <w:numId w:val="8"/>
        </w:numPr>
        <w:spacing w:before="120" w:after="240"/>
        <w:rPr>
          <w:u w:val="dotDash"/>
        </w:rPr>
      </w:pPr>
      <w:bookmarkStart w:id="22" w:name="_Toc236640209"/>
      <w:r w:rsidRPr="004A0555">
        <w:rPr>
          <w:u w:val="dotDash"/>
        </w:rPr>
        <w:t>Tendances technologiques et attentes sociétales</w:t>
      </w:r>
      <w:bookmarkEnd w:id="22"/>
    </w:p>
    <w:p w14:paraId="1CC96542" w14:textId="7CD8BD62" w:rsidR="00301C0A" w:rsidRPr="001A1D14" w:rsidRDefault="00301C0A" w:rsidP="00301C0A">
      <w:pPr>
        <w:pStyle w:val="Sansinterligne"/>
      </w:pPr>
      <w:r w:rsidRPr="001A1D14">
        <w:t>La connectivité s'impose comme le nouveau standard sans être obligatoires, les ascenseurs connectés se généralisent parce qu'ils permettent de réduire les coûts de maintenance et d'accroître la sécurité. À l'échelle mondiale, le marché de la maintenance d'ascenseurs est estimé à 35,76 milliards de dollars en 2025 et projeté à 61,12 milliards d'ici 2032, soit une croissance annuelle moyenne de 8 %, portée notamment par l'intégration de l'IoT et de la numérisation.</w:t>
      </w:r>
    </w:p>
    <w:p w14:paraId="7DB3DCE8" w14:textId="59E1A7D9" w:rsidR="00A002CC" w:rsidRDefault="00301C0A" w:rsidP="00301C0A">
      <w:pPr>
        <w:pStyle w:val="Sansinterligne"/>
      </w:pPr>
      <w:r w:rsidRPr="001A1D14">
        <w:t>Côté attentes sociétales, un baromètre IPSOS 2026 indique que 72 % des Français sont des usagers réguliers de l'ascenseur et que 94 % jugent prioritaire le remplacement des appareils vétustes. La filière emploie environ 17 200 collaborateurs, dont 70 % d'opérationnels de terrain dédiés à la maintenance, et recrute près de 2 000 personnes par an. Un marché du travail tendu qui renforce l'intérêt de tout outil permettant d'employer au mieux le temps des techniciens.</w:t>
      </w:r>
      <w:r w:rsidR="00A002CC">
        <w:br w:type="page"/>
      </w:r>
    </w:p>
    <w:p w14:paraId="40F108D9" w14:textId="77777777" w:rsidR="00752505" w:rsidRPr="001A1D14" w:rsidRDefault="00752505" w:rsidP="00301C0A">
      <w:pPr>
        <w:pStyle w:val="Sansinterligne"/>
      </w:pPr>
    </w:p>
    <w:p w14:paraId="256527FA" w14:textId="375CDAA5" w:rsidR="00752505" w:rsidRPr="00140132" w:rsidRDefault="00F11D02" w:rsidP="00140132">
      <w:pPr>
        <w:pStyle w:val="Titre3"/>
        <w:numPr>
          <w:ilvl w:val="1"/>
          <w:numId w:val="8"/>
        </w:numPr>
        <w:spacing w:before="120" w:after="120"/>
        <w:rPr>
          <w:u w:val="dotDash"/>
        </w:rPr>
      </w:pPr>
      <w:bookmarkStart w:id="23" w:name="_Toc236640210"/>
      <w:r w:rsidRPr="00140132">
        <w:rPr>
          <w:u w:val="dotDash"/>
        </w:rPr>
        <w:t>Saisonnalité</w:t>
      </w:r>
      <w:bookmarkEnd w:id="23"/>
    </w:p>
    <w:p w14:paraId="2D1731ED" w14:textId="1A9853FC" w:rsidR="00140132" w:rsidRDefault="00140132" w:rsidP="00E42EEE">
      <w:pPr>
        <w:pStyle w:val="Titre4"/>
        <w:numPr>
          <w:ilvl w:val="2"/>
          <w:numId w:val="8"/>
        </w:numPr>
        <w:spacing w:before="120" w:after="240"/>
        <w:rPr>
          <w:u w:val="dotDotDash"/>
        </w:rPr>
      </w:pPr>
      <w:bookmarkStart w:id="24" w:name="_Toc236640211"/>
      <w:r w:rsidRPr="00140132">
        <w:rPr>
          <w:u w:val="dotDotDash"/>
        </w:rPr>
        <w:t>Deux lectures complémentaires</w:t>
      </w:r>
      <w:bookmarkEnd w:id="24"/>
    </w:p>
    <w:p w14:paraId="566FE47C" w14:textId="22072010" w:rsidR="00140132" w:rsidRDefault="00140132" w:rsidP="00140132">
      <w:pPr>
        <w:pStyle w:val="Sansinterligne"/>
      </w:pPr>
      <w:r w:rsidRPr="00140132">
        <w:t>Le volume de dépannages varie modérément au fil de l'année. Ramené en indice</w:t>
      </w:r>
      <w:r>
        <w:t xml:space="preserve">, </w:t>
      </w:r>
      <w:r w:rsidRPr="00140132">
        <w:t>il oscille entre 87</w:t>
      </w:r>
      <w:r>
        <w:t xml:space="preserve"> </w:t>
      </w:r>
      <w:r w:rsidRPr="00140132">
        <w:t xml:space="preserve">et 110 </w:t>
      </w:r>
      <w:r>
        <w:t>Interventions mensuel</w:t>
      </w:r>
      <w:r w:rsidRPr="00140132">
        <w:t>, soit une amplitude d'environ ±13 %. Le creux se situe à la fin de l'hiver et au printemps (février-avril), et les points hauts en été et surtout en automne. Par saison</w:t>
      </w:r>
      <w:r>
        <w:t>,</w:t>
      </w:r>
      <w:r w:rsidRPr="00140132">
        <w:t xml:space="preserve"> automne indice 108 et été 104</w:t>
      </w:r>
      <w:r>
        <w:t>,</w:t>
      </w:r>
      <w:r w:rsidRPr="00140132">
        <w:t xml:space="preserve"> au-dessus de la moyenne, hiver 97 et printemps 91 en dessous. La saisonnalité du volume existe donc, mais reste contenue.</w:t>
      </w:r>
    </w:p>
    <w:p w14:paraId="0CEE7F18" w14:textId="45AB91E3" w:rsidR="00140132" w:rsidRDefault="00140132" w:rsidP="00140132">
      <w:pPr>
        <w:pStyle w:val="Sansinterligne"/>
      </w:pPr>
      <w:r w:rsidRPr="00140132">
        <w:t>La nature des interventions, elle, est nettement plus saisonnière. C'est le résultat le plus parlant. Si l'on regarde la part des dépannages curatifs dans l'ensemble des interventions, un motif estival net apparaît : cette part monte à 34-36 % en juin-juillet-août (pic à 36 % en août), contre 26-29 % en hiver et au début du printemps. Autrement dit, en été, une intervention sur trois est un dépannage subi, contre une sur quatre en fin d'hiver.</w:t>
      </w:r>
    </w:p>
    <w:p w14:paraId="6EC15DD5" w14:textId="77777777" w:rsidR="00BB5A34" w:rsidRDefault="00E21FC1" w:rsidP="00BB5A34">
      <w:pPr>
        <w:pStyle w:val="Sansinterligne"/>
        <w:keepNext/>
      </w:pPr>
      <w:r>
        <w:rPr>
          <w:noProof/>
        </w:rPr>
        <w:drawing>
          <wp:inline distT="0" distB="0" distL="0" distR="0" wp14:anchorId="02AE0699" wp14:editId="1BB326FD">
            <wp:extent cx="6570980" cy="2035810"/>
            <wp:effectExtent l="0" t="0" r="1270" b="2540"/>
            <wp:docPr id="31540545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05459" name="Image 315405459"/>
                    <pic:cNvPicPr/>
                  </pic:nvPicPr>
                  <pic:blipFill>
                    <a:blip r:embed="rId8">
                      <a:extLst>
                        <a:ext uri="{28A0092B-C50C-407E-A947-70E740481C1C}">
                          <a14:useLocalDpi xmlns:a14="http://schemas.microsoft.com/office/drawing/2010/main" val="0"/>
                        </a:ext>
                      </a:extLst>
                    </a:blip>
                    <a:stretch>
                      <a:fillRect/>
                    </a:stretch>
                  </pic:blipFill>
                  <pic:spPr>
                    <a:xfrm>
                      <a:off x="0" y="0"/>
                      <a:ext cx="6570980" cy="2035810"/>
                    </a:xfrm>
                    <a:prstGeom prst="rect">
                      <a:avLst/>
                    </a:prstGeom>
                  </pic:spPr>
                </pic:pic>
              </a:graphicData>
            </a:graphic>
          </wp:inline>
        </w:drawing>
      </w:r>
    </w:p>
    <w:p w14:paraId="5D35EFDA" w14:textId="026BA018" w:rsidR="00E21FC1" w:rsidRDefault="00BB5A34" w:rsidP="00BB5A34">
      <w:pPr>
        <w:pStyle w:val="Lgende"/>
        <w:jc w:val="center"/>
      </w:pPr>
      <w:bookmarkStart w:id="25" w:name="_Toc236642153"/>
      <w:r w:rsidRPr="00BB5A34">
        <w:rPr>
          <w:u w:val="single"/>
        </w:rPr>
        <w:t xml:space="preserve">Figure </w:t>
      </w:r>
      <w:r w:rsidRPr="00BB5A34">
        <w:rPr>
          <w:u w:val="single"/>
        </w:rPr>
        <w:fldChar w:fldCharType="begin"/>
      </w:r>
      <w:r w:rsidRPr="00BB5A34">
        <w:rPr>
          <w:u w:val="single"/>
        </w:rPr>
        <w:instrText xml:space="preserve"> SEQ Figure \* ARABIC </w:instrText>
      </w:r>
      <w:r w:rsidRPr="00BB5A34">
        <w:rPr>
          <w:u w:val="single"/>
        </w:rPr>
        <w:fldChar w:fldCharType="separate"/>
      </w:r>
      <w:r w:rsidR="00A8047B">
        <w:rPr>
          <w:noProof/>
          <w:u w:val="single"/>
        </w:rPr>
        <w:t>1</w:t>
      </w:r>
      <w:r w:rsidRPr="00BB5A34">
        <w:rPr>
          <w:u w:val="single"/>
        </w:rPr>
        <w:fldChar w:fldCharType="end"/>
      </w:r>
      <w:r>
        <w:t>: Saisonnalité de la base de données</w:t>
      </w:r>
      <w:bookmarkEnd w:id="25"/>
    </w:p>
    <w:p w14:paraId="786FEB35" w14:textId="3F7D3FFE" w:rsidR="000C02F8" w:rsidRDefault="000C02F8" w:rsidP="000C02F8">
      <w:pPr>
        <w:pStyle w:val="Titre4"/>
        <w:numPr>
          <w:ilvl w:val="2"/>
          <w:numId w:val="8"/>
        </w:numPr>
        <w:spacing w:before="120" w:after="240"/>
        <w:rPr>
          <w:u w:val="dotDotDash"/>
        </w:rPr>
      </w:pPr>
      <w:bookmarkStart w:id="26" w:name="_Toc236640212"/>
      <w:r w:rsidRPr="000C02F8">
        <w:rPr>
          <w:u w:val="dotDotDash"/>
        </w:rPr>
        <w:t>Interprétation</w:t>
      </w:r>
      <w:bookmarkEnd w:id="26"/>
    </w:p>
    <w:p w14:paraId="1B0A065C" w14:textId="6896F19D" w:rsidR="000C02F8" w:rsidRPr="000C02F8" w:rsidRDefault="000C02F8" w:rsidP="000C02F8">
      <w:pPr>
        <w:pStyle w:val="Sansinterligne"/>
        <w:spacing w:after="120"/>
      </w:pPr>
      <w:r w:rsidRPr="000C02F8">
        <w:t>Trois enseignements se dégagent</w:t>
      </w:r>
      <w:r>
        <w:t> :</w:t>
      </w:r>
    </w:p>
    <w:p w14:paraId="7FBC416F" w14:textId="77777777" w:rsidR="00E42EEE" w:rsidRDefault="000C02F8" w:rsidP="000C02F8">
      <w:pPr>
        <w:pStyle w:val="Sansinterligne"/>
        <w:numPr>
          <w:ilvl w:val="0"/>
          <w:numId w:val="41"/>
        </w:numPr>
      </w:pPr>
      <w:r w:rsidRPr="000C02F8">
        <w:t>L'été est la période de tension. Non pas tant par le volume brut que par la proportion de pannes subies. Deux explications plausibles se combinent :</w:t>
      </w:r>
    </w:p>
    <w:p w14:paraId="3B62B7C9" w14:textId="77777777" w:rsidR="00E42EEE" w:rsidRDefault="00E42EEE" w:rsidP="00E42EEE">
      <w:pPr>
        <w:pStyle w:val="Sansinterligne"/>
        <w:numPr>
          <w:ilvl w:val="1"/>
          <w:numId w:val="41"/>
        </w:numPr>
        <w:spacing w:after="120"/>
      </w:pPr>
      <w:r>
        <w:t>D</w:t>
      </w:r>
      <w:r w:rsidR="000C02F8" w:rsidRPr="000C02F8">
        <w:t xml:space="preserve">'une part, la chaleur estivale sollicite davantage les composants électroniques et mécaniques </w:t>
      </w:r>
      <w:r>
        <w:t xml:space="preserve">ce qui provoque la </w:t>
      </w:r>
      <w:r w:rsidR="000C02F8" w:rsidRPr="000C02F8">
        <w:t xml:space="preserve">surchauffe </w:t>
      </w:r>
      <w:r>
        <w:t xml:space="preserve">et la dilatation </w:t>
      </w:r>
      <w:r w:rsidR="000C02F8" w:rsidRPr="000C02F8">
        <w:t>des armoires de commande, causes classiques de défaillance</w:t>
      </w:r>
      <w:r>
        <w:t>.</w:t>
      </w:r>
    </w:p>
    <w:p w14:paraId="6AA2BA41" w14:textId="26B5E986" w:rsidR="000C02F8" w:rsidRPr="000C02F8" w:rsidRDefault="00E42EEE" w:rsidP="00E42EEE">
      <w:pPr>
        <w:pStyle w:val="Sansinterligne"/>
        <w:numPr>
          <w:ilvl w:val="1"/>
          <w:numId w:val="41"/>
        </w:numPr>
        <w:spacing w:after="120"/>
      </w:pPr>
      <w:r>
        <w:t>D</w:t>
      </w:r>
      <w:r w:rsidR="000C02F8" w:rsidRPr="000C02F8">
        <w:t>'autre part, l'activité de maintenance préventive tend à ralentir l'été, ce qui mécaniquement augmente la part du curatif. Le pic d'août</w:t>
      </w:r>
      <w:r>
        <w:t>,</w:t>
      </w:r>
      <w:r w:rsidR="000C02F8" w:rsidRPr="000C02F8">
        <w:t xml:space="preserve"> plus fort mois en part de curatif et creux relatif en préventif</w:t>
      </w:r>
      <w:r>
        <w:t>,</w:t>
      </w:r>
      <w:r w:rsidR="000C02F8" w:rsidRPr="000C02F8">
        <w:t xml:space="preserve"> est cohérent avec cette double lecture.</w:t>
      </w:r>
    </w:p>
    <w:p w14:paraId="7FD050B6" w14:textId="5D9E1C87" w:rsidR="000C02F8" w:rsidRPr="000C02F8" w:rsidRDefault="000C02F8" w:rsidP="00E42EEE">
      <w:pPr>
        <w:pStyle w:val="Sansinterligne"/>
        <w:numPr>
          <w:ilvl w:val="0"/>
          <w:numId w:val="41"/>
        </w:numPr>
        <w:spacing w:after="120"/>
      </w:pPr>
      <w:r w:rsidRPr="000C02F8">
        <w:t>L'automne concentre le plus gros volume de dépannages. Septembre à novembre affichent les indices de volume les plus élevés. La reprise d'activité après l'été, le redémarrage à plein régime d'un parc éventuellement fragilisé par la chaleur, et l'arrivée des premières intempéries peuvent y contribuer.</w:t>
      </w:r>
    </w:p>
    <w:p w14:paraId="46A1FDF2" w14:textId="72D7C941" w:rsidR="000C02F8" w:rsidRDefault="000C02F8" w:rsidP="000C02F8">
      <w:pPr>
        <w:pStyle w:val="Sansinterligne"/>
        <w:numPr>
          <w:ilvl w:val="0"/>
          <w:numId w:val="41"/>
        </w:numPr>
      </w:pPr>
      <w:r w:rsidRPr="000C02F8">
        <w:lastRenderedPageBreak/>
        <w:t>Le printemps est la période la plus calme, en volume comme en part de curatif</w:t>
      </w:r>
      <w:r w:rsidR="00E42EEE">
        <w:t>.</w:t>
      </w:r>
      <w:r w:rsidRPr="000C02F8">
        <w:t xml:space="preserve"> </w:t>
      </w:r>
      <w:r w:rsidR="00E42EEE">
        <w:t>U</w:t>
      </w:r>
      <w:r w:rsidRPr="000C02F8">
        <w:t>ne fenêtre naturelle pour concentrer les opérations lourdes de maintenance préventive ou de modernisation.</w:t>
      </w:r>
    </w:p>
    <w:p w14:paraId="454B924B" w14:textId="07C99C1B" w:rsidR="00E42EEE" w:rsidRDefault="00E42EEE" w:rsidP="00E42EEE">
      <w:pPr>
        <w:pStyle w:val="Titre4"/>
        <w:numPr>
          <w:ilvl w:val="2"/>
          <w:numId w:val="8"/>
        </w:numPr>
        <w:spacing w:before="120" w:after="240"/>
        <w:rPr>
          <w:u w:val="dotDotDash"/>
        </w:rPr>
      </w:pPr>
      <w:bookmarkStart w:id="27" w:name="_Toc236640213"/>
      <w:r w:rsidRPr="00E42EEE">
        <w:rPr>
          <w:u w:val="dotDotDash"/>
        </w:rPr>
        <w:t>Conclusion</w:t>
      </w:r>
      <w:bookmarkEnd w:id="27"/>
    </w:p>
    <w:p w14:paraId="606417C7" w14:textId="1145F318" w:rsidR="00E42EEE" w:rsidRPr="00E42EEE" w:rsidRDefault="00E42EEE" w:rsidP="00E42EEE">
      <w:pPr>
        <w:pStyle w:val="Sansinterligne"/>
      </w:pPr>
      <w:r w:rsidRPr="00E42EEE">
        <w:t>Cette analyse a une double valeur. Pour l'entreprise, elle suggère un calage saisonnier de l'effort</w:t>
      </w:r>
      <w:r w:rsidR="00E21FC1">
        <w:t>.</w:t>
      </w:r>
      <w:r w:rsidRPr="00E42EEE">
        <w:t xml:space="preserve"> </w:t>
      </w:r>
      <w:r w:rsidR="00E21FC1">
        <w:t>R</w:t>
      </w:r>
      <w:r w:rsidRPr="00E42EEE">
        <w:t>enforcer la vigilance et le stock de pièces avant l'été, planifier les grosses opérations préventives au printemps, anticiper le pic de volume automnal. Pour le modèle prédictif, elle confirme l'intérêt d'intégrer une variable de saison parmi les pistes d'amélioration</w:t>
      </w:r>
      <w:r w:rsidR="00E21FC1">
        <w:t>,</w:t>
      </w:r>
      <w:r w:rsidRPr="00E42EEE">
        <w:t xml:space="preserve"> le trimestre de la fenêtre de prédiction porte une information que le modèle actuel n'exploite pas encore.</w:t>
      </w:r>
    </w:p>
    <w:p w14:paraId="390CB3BA" w14:textId="4AE30410" w:rsidR="00752505" w:rsidRPr="005B0608" w:rsidRDefault="00F11D02" w:rsidP="00F11D02">
      <w:pPr>
        <w:pStyle w:val="Titre3"/>
        <w:numPr>
          <w:ilvl w:val="1"/>
          <w:numId w:val="8"/>
        </w:numPr>
        <w:spacing w:before="120" w:after="240"/>
        <w:rPr>
          <w:u w:val="dash"/>
        </w:rPr>
      </w:pPr>
      <w:bookmarkStart w:id="28" w:name="_Toc236640214"/>
      <w:r w:rsidRPr="005B0608">
        <w:rPr>
          <w:u w:val="dash"/>
        </w:rPr>
        <w:t>Synthèse</w:t>
      </w:r>
      <w:bookmarkEnd w:id="28"/>
    </w:p>
    <w:p w14:paraId="2CCB1213" w14:textId="77777777" w:rsidR="00F11D02" w:rsidRPr="001A1D14" w:rsidRDefault="00F11D02" w:rsidP="00F11D02">
      <w:pPr>
        <w:pStyle w:val="Sansinterligne"/>
      </w:pPr>
      <w:r w:rsidRPr="001A1D14">
        <w:t>Le marché est mature, réglementé, dominé par les services, et confronté à un parc dont 40 % dépasse 25 ans. La demande de maintenance est donc structurellement forte et garantie par la loi. La différenciation ne se joue plus sur l'existence du service mais sur sa qualité et sa réactivité. Délai de remise en route, anticipation des pannes, transparence. C'est exactement le terrain sur lequel un outil prédictif apporte un avantage, y compris à un acteur qui ne peut pas investir dans l'IoT propriétaire.</w:t>
      </w:r>
    </w:p>
    <w:p w14:paraId="57893929" w14:textId="77777777" w:rsidR="00E42EEE" w:rsidRDefault="00F11D02" w:rsidP="00E42EEE">
      <w:pPr>
        <w:pStyle w:val="Titre2"/>
        <w:numPr>
          <w:ilvl w:val="0"/>
          <w:numId w:val="8"/>
        </w:numPr>
        <w:spacing w:before="240" w:after="100" w:afterAutospacing="1"/>
        <w:rPr>
          <w:u w:val="dash"/>
        </w:rPr>
      </w:pPr>
      <w:bookmarkStart w:id="29" w:name="_Toc236640215"/>
      <w:r w:rsidRPr="005B0608">
        <w:rPr>
          <w:u w:val="dash"/>
        </w:rPr>
        <w:t>Analyse Concurrentielles</w:t>
      </w:r>
      <w:bookmarkEnd w:id="29"/>
    </w:p>
    <w:p w14:paraId="3B5645B9" w14:textId="5ED61FA7" w:rsidR="005B0608" w:rsidRPr="00E42EEE" w:rsidRDefault="005B0608" w:rsidP="00E42EEE">
      <w:pPr>
        <w:pStyle w:val="Sansinterligne"/>
        <w:rPr>
          <w:u w:val="dash"/>
        </w:rPr>
      </w:pPr>
      <w:r w:rsidRPr="00193A59">
        <w:t>Le marché se caractérise par un haut niveau de concentration, dominé par les filiales françaises des quatre majors mondiales l'Américain Otis, l'Allemand TK Elevator, le Finlandais KONE et le Suisse Schindler auxquelles s'ajoutent quelques ETI comme Sodimas, AFEM ou ACAF, et de nombreuses TPE-PME opérant à l'échelle régionale ou locale. Ensemble, les quatre majors gèrent plus de 80 % du parc installé en France.</w:t>
      </w:r>
    </w:p>
    <w:p w14:paraId="77BDABE9" w14:textId="77777777" w:rsidR="005B0608" w:rsidRPr="00193A59" w:rsidRDefault="005B0608" w:rsidP="005B0608">
      <w:pPr>
        <w:pStyle w:val="Sansinterligne"/>
      </w:pPr>
    </w:p>
    <w:p w14:paraId="3AA35B68" w14:textId="61DC14A9" w:rsidR="00F11D02" w:rsidRPr="00E42EEE" w:rsidRDefault="005B0608" w:rsidP="00F11D02">
      <w:pPr>
        <w:pStyle w:val="Sansinterligne"/>
      </w:pPr>
      <w:r w:rsidRPr="00193A59">
        <w:t>Chaque concurrent est analysé ci-dessous selon la même trame</w:t>
      </w:r>
      <w:r w:rsidR="00193A59">
        <w:t xml:space="preserve"> ; </w:t>
      </w:r>
      <w:r w:rsidRPr="00193A59">
        <w:t>positionnement, offre technologique, points forts, points faibles, et comparaison avec AFEO.</w:t>
      </w:r>
    </w:p>
    <w:p w14:paraId="49CAE0D2" w14:textId="5A062DE0" w:rsidR="005B0608" w:rsidRPr="007C1E19" w:rsidRDefault="007C1E19" w:rsidP="00193A59">
      <w:pPr>
        <w:pStyle w:val="Titre3"/>
        <w:numPr>
          <w:ilvl w:val="1"/>
          <w:numId w:val="8"/>
        </w:numPr>
        <w:spacing w:after="120"/>
        <w:rPr>
          <w:u w:val="dotDash"/>
        </w:rPr>
      </w:pPr>
      <w:bookmarkStart w:id="30" w:name="_Toc236640216"/>
      <w:r w:rsidRPr="007C1E19">
        <w:rPr>
          <w:u w:val="dotDash"/>
        </w:rPr>
        <w:t>Concurrents directs</w:t>
      </w:r>
      <w:bookmarkEnd w:id="30"/>
    </w:p>
    <w:p w14:paraId="79E6C65C" w14:textId="25593078" w:rsidR="00193A59" w:rsidRDefault="00193A59" w:rsidP="00193A59">
      <w:pPr>
        <w:pStyle w:val="Titre4"/>
        <w:numPr>
          <w:ilvl w:val="2"/>
          <w:numId w:val="8"/>
        </w:numPr>
        <w:spacing w:after="120"/>
        <w:ind w:left="1134" w:hanging="731"/>
        <w:rPr>
          <w:u w:val="dotDotDash"/>
        </w:rPr>
      </w:pPr>
      <w:bookmarkStart w:id="31" w:name="_Toc236640217"/>
      <w:r w:rsidRPr="00193A59">
        <w:rPr>
          <w:u w:val="dotDotDash"/>
        </w:rPr>
        <w:t xml:space="preserve">Otis </w:t>
      </w:r>
      <w:r>
        <w:rPr>
          <w:u w:val="dotDotDash"/>
        </w:rPr>
        <w:t>France</w:t>
      </w:r>
      <w:bookmarkEnd w:id="31"/>
    </w:p>
    <w:p w14:paraId="02B93845" w14:textId="43598326" w:rsidR="00193A59" w:rsidRDefault="00193A59" w:rsidP="00193A59">
      <w:pPr>
        <w:pStyle w:val="Titre5"/>
        <w:numPr>
          <w:ilvl w:val="3"/>
          <w:numId w:val="8"/>
        </w:numPr>
        <w:spacing w:after="240"/>
        <w:ind w:hanging="1014"/>
        <w:rPr>
          <w:u w:val="dotDotDash"/>
        </w:rPr>
      </w:pPr>
      <w:bookmarkStart w:id="32" w:name="_Toc236640218"/>
      <w:r w:rsidRPr="00193A59">
        <w:rPr>
          <w:u w:val="dotDotDash"/>
        </w:rPr>
        <w:t>Positionnement</w:t>
      </w:r>
      <w:bookmarkEnd w:id="32"/>
    </w:p>
    <w:p w14:paraId="013AB9A3" w14:textId="6A24EBD9" w:rsidR="00193A59" w:rsidRDefault="00193A59" w:rsidP="00193A59">
      <w:pPr>
        <w:pStyle w:val="Sansinterligne"/>
      </w:pPr>
      <w:r w:rsidRPr="00193A59">
        <w:t>Otis est le leader historique du marché français. L'entreprise disposait en France d'environ 5 000 salariés dont 2 500 techniciens, pour un parc de maintenance de l'ordre de 180 000 appareils et un chiffre d'affaires proche du milliard d'euros. Le groupe a clôturé son exercice 2025 avec des résultats records d'environ 15 milliards de dollars à l'échelle mondiale, et s'appuie sur une infrastructure de service internationale.</w:t>
      </w:r>
    </w:p>
    <w:p w14:paraId="3CBE95DF" w14:textId="119A7395" w:rsidR="008C7778" w:rsidRDefault="008C7778" w:rsidP="008C7778">
      <w:pPr>
        <w:pStyle w:val="Titre5"/>
        <w:numPr>
          <w:ilvl w:val="3"/>
          <w:numId w:val="8"/>
        </w:numPr>
        <w:spacing w:before="120" w:after="240"/>
        <w:ind w:hanging="1014"/>
        <w:rPr>
          <w:u w:val="dotDotDash"/>
        </w:rPr>
      </w:pPr>
      <w:bookmarkStart w:id="33" w:name="_Toc236640219"/>
      <w:r w:rsidRPr="008C7778">
        <w:rPr>
          <w:u w:val="dotDotDash"/>
        </w:rPr>
        <w:t>Offre technologique</w:t>
      </w:r>
      <w:bookmarkEnd w:id="33"/>
    </w:p>
    <w:p w14:paraId="55748CFD" w14:textId="4D97D3E2" w:rsidR="00A002CC" w:rsidRDefault="008C7778" w:rsidP="008C7778">
      <w:pPr>
        <w:pStyle w:val="Sansinterligne"/>
      </w:pPr>
      <w:r w:rsidRPr="008C7778">
        <w:t xml:space="preserve">Otis a déployé la plateforme connectée </w:t>
      </w:r>
      <w:r>
        <w:t>« </w:t>
      </w:r>
      <w:r w:rsidRPr="008C7778">
        <w:t>Otis ONE</w:t>
      </w:r>
      <w:r>
        <w:t> »</w:t>
      </w:r>
      <w:r w:rsidRPr="008C7778">
        <w:t>, qui exploite l'analyse prédictive en temps réel pour surveiller la performance des appareils et anticiper les interventions.</w:t>
      </w:r>
      <w:r w:rsidR="00A002CC">
        <w:br w:type="page"/>
      </w:r>
    </w:p>
    <w:p w14:paraId="54A862C3" w14:textId="77777777" w:rsidR="008C7778" w:rsidRDefault="008C7778" w:rsidP="008C7778">
      <w:pPr>
        <w:pStyle w:val="Sansinterligne"/>
      </w:pPr>
    </w:p>
    <w:p w14:paraId="00CFFD4C" w14:textId="598FFA8A" w:rsidR="008C7778" w:rsidRDefault="008C7778" w:rsidP="008C7778">
      <w:pPr>
        <w:pStyle w:val="Titre5"/>
        <w:numPr>
          <w:ilvl w:val="3"/>
          <w:numId w:val="8"/>
        </w:numPr>
        <w:spacing w:before="120" w:after="240"/>
        <w:ind w:hanging="1014"/>
        <w:rPr>
          <w:u w:val="dotDotDash"/>
        </w:rPr>
      </w:pPr>
      <w:bookmarkStart w:id="34" w:name="_Toc236640220"/>
      <w:r w:rsidRPr="008C7778">
        <w:rPr>
          <w:u w:val="dotDotDash"/>
        </w:rPr>
        <w:t>Points positifs</w:t>
      </w:r>
      <w:bookmarkEnd w:id="34"/>
    </w:p>
    <w:p w14:paraId="3D859C6D" w14:textId="763506B5" w:rsidR="008C7778" w:rsidRDefault="008C7778" w:rsidP="008C7778">
      <w:pPr>
        <w:pStyle w:val="Sansinterligne"/>
      </w:pPr>
      <w:r w:rsidRPr="008C7778">
        <w:t>Puissance financière et capacité d'investissement en R&amp;D ; couverture territoriale complète ; maîtrise technologique de bout en bout sur ses propres équipements ; notoriété rassurante pour un syndic ou un maître d'ouvrage ; capacité à répondre à des marchés publics de grande ampleur.</w:t>
      </w:r>
    </w:p>
    <w:p w14:paraId="70DE1FBF" w14:textId="545F0BD4" w:rsidR="008C7778" w:rsidRDefault="008C7778" w:rsidP="008C7778">
      <w:pPr>
        <w:pStyle w:val="Titre5"/>
        <w:numPr>
          <w:ilvl w:val="3"/>
          <w:numId w:val="8"/>
        </w:numPr>
        <w:spacing w:before="120" w:after="240"/>
        <w:rPr>
          <w:u w:val="dotDotDash"/>
        </w:rPr>
      </w:pPr>
      <w:bookmarkStart w:id="35" w:name="_Toc236640221"/>
      <w:r w:rsidRPr="008C7778">
        <w:rPr>
          <w:u w:val="dotDotDash"/>
        </w:rPr>
        <w:t>Points négatifs</w:t>
      </w:r>
      <w:bookmarkEnd w:id="35"/>
    </w:p>
    <w:p w14:paraId="6F985CBD" w14:textId="7C72E171" w:rsidR="008C7778" w:rsidRDefault="008C7778" w:rsidP="008C7778">
      <w:pPr>
        <w:pStyle w:val="Sansinterligne"/>
      </w:pPr>
      <w:r w:rsidRPr="008C7778">
        <w:t xml:space="preserve">Standardisation des </w:t>
      </w:r>
      <w:r>
        <w:t>Proc</w:t>
      </w:r>
      <w:r w:rsidRPr="008C7778">
        <w:t>édures et moindre souplesse relationnelle ; interlocuteurs multiples et rotation des contacts ; solution connectée pleinement pertinente surtout sur les équipements récents de la marque ; risque de dépendance technologique pour le client, la modernisation vers un système propriétaire créant un effet de verrouillage.</w:t>
      </w:r>
    </w:p>
    <w:p w14:paraId="4D413A08" w14:textId="046BC32F" w:rsidR="008C7778" w:rsidRDefault="008C7778" w:rsidP="008C7778">
      <w:pPr>
        <w:pStyle w:val="Titre5"/>
        <w:numPr>
          <w:ilvl w:val="3"/>
          <w:numId w:val="8"/>
        </w:numPr>
        <w:spacing w:before="120" w:after="240"/>
        <w:ind w:hanging="1014"/>
        <w:rPr>
          <w:u w:val="dotDotDash"/>
        </w:rPr>
      </w:pPr>
      <w:bookmarkStart w:id="36" w:name="_Toc236640222"/>
      <w:r w:rsidRPr="008C7778">
        <w:rPr>
          <w:u w:val="dotDotDash"/>
        </w:rPr>
        <w:t>Comparaison avec AFEO</w:t>
      </w:r>
      <w:bookmarkEnd w:id="36"/>
    </w:p>
    <w:p w14:paraId="21F98FFC" w14:textId="78344B39" w:rsidR="008C7778" w:rsidRDefault="008C7778" w:rsidP="008C7778">
      <w:pPr>
        <w:pStyle w:val="Sansinterligne"/>
      </w:pPr>
      <w:r w:rsidRPr="008C7778">
        <w:t>Otis surclasse AFEO sur les moyens et la technologie embarquée, mais AFEO oppose la proximité, l'interlocuteur unique et l'intervention multimarque sur des parcs anciens qu'Otis équipe moins volontiers. La démarche prédictive développée dans ce projet réduit une partie de l'écart technologique sans exiger le même investissement.</w:t>
      </w:r>
    </w:p>
    <w:p w14:paraId="6F37AB17" w14:textId="4A29508A" w:rsidR="008C7778" w:rsidRDefault="008C7778" w:rsidP="008C7778">
      <w:pPr>
        <w:pStyle w:val="Titre4"/>
        <w:numPr>
          <w:ilvl w:val="2"/>
          <w:numId w:val="8"/>
        </w:numPr>
        <w:spacing w:before="120" w:after="120"/>
        <w:ind w:left="1134" w:hanging="731"/>
        <w:rPr>
          <w:u w:val="dotDotDash"/>
        </w:rPr>
      </w:pPr>
      <w:bookmarkStart w:id="37" w:name="_Toc236640223"/>
      <w:r w:rsidRPr="008C7778">
        <w:rPr>
          <w:u w:val="dotDotDash"/>
        </w:rPr>
        <w:t xml:space="preserve">KONE </w:t>
      </w:r>
      <w:r>
        <w:rPr>
          <w:u w:val="dotDotDash"/>
        </w:rPr>
        <w:t>France</w:t>
      </w:r>
      <w:bookmarkEnd w:id="37"/>
    </w:p>
    <w:p w14:paraId="4ADFA4FD" w14:textId="186BA3D7" w:rsidR="008C7778" w:rsidRDefault="008C7778" w:rsidP="008C7778">
      <w:pPr>
        <w:pStyle w:val="Titre5"/>
        <w:numPr>
          <w:ilvl w:val="3"/>
          <w:numId w:val="8"/>
        </w:numPr>
        <w:spacing w:after="240"/>
        <w:ind w:hanging="1014"/>
        <w:rPr>
          <w:u w:val="dotDotDash"/>
        </w:rPr>
      </w:pPr>
      <w:bookmarkStart w:id="38" w:name="_Toc236640224"/>
      <w:r w:rsidRPr="008C7778">
        <w:rPr>
          <w:u w:val="dotDotDash"/>
        </w:rPr>
        <w:t>Positionnement</w:t>
      </w:r>
      <w:bookmarkEnd w:id="38"/>
    </w:p>
    <w:p w14:paraId="4C96872C" w14:textId="05EA266A" w:rsidR="008C7778" w:rsidRDefault="008C7778" w:rsidP="008C7778">
      <w:pPr>
        <w:pStyle w:val="Sansinterligne"/>
      </w:pPr>
      <w:r w:rsidRPr="008C7778">
        <w:t>Deuxième acteur mondial, KONE concurrence directement Otis sur la plupart des marchés et constitue fréquemment la première alternative envisagée par les gestionnaires d'immeubles. Le groupe est particulièrement présent sur les systèmes sans local de machinerie dans les bâtiments récents.</w:t>
      </w:r>
    </w:p>
    <w:p w14:paraId="759CE875" w14:textId="3E88A841" w:rsidR="008C7778" w:rsidRDefault="008C7778" w:rsidP="008C7778">
      <w:pPr>
        <w:pStyle w:val="Titre5"/>
        <w:numPr>
          <w:ilvl w:val="3"/>
          <w:numId w:val="8"/>
        </w:numPr>
        <w:spacing w:before="120" w:after="240"/>
        <w:ind w:hanging="1014"/>
        <w:rPr>
          <w:u w:val="dotDotDash"/>
        </w:rPr>
      </w:pPr>
      <w:bookmarkStart w:id="39" w:name="_Toc236640225"/>
      <w:r w:rsidRPr="008C7778">
        <w:rPr>
          <w:u w:val="dotDotDash"/>
        </w:rPr>
        <w:t>Offre technologique</w:t>
      </w:r>
      <w:bookmarkEnd w:id="39"/>
    </w:p>
    <w:p w14:paraId="71BF2077" w14:textId="508582FD" w:rsidR="008C7778" w:rsidRDefault="008C7778" w:rsidP="008C7778">
      <w:pPr>
        <w:pStyle w:val="Sansinterligne"/>
      </w:pPr>
      <w:r w:rsidRPr="008C7778">
        <w:t>KONE commercialise ses 24/7 Connected Services, un service de maintenance prédictive fondé sur des capteurs et une analyse par intelligence artificielle, déployé sur un très large parc d'appareils connectés.</w:t>
      </w:r>
    </w:p>
    <w:p w14:paraId="791ACC22" w14:textId="166EE808" w:rsidR="00DC0FC4" w:rsidRDefault="00DC0FC4" w:rsidP="00DC0FC4">
      <w:pPr>
        <w:pStyle w:val="Titre5"/>
        <w:numPr>
          <w:ilvl w:val="3"/>
          <w:numId w:val="8"/>
        </w:numPr>
        <w:spacing w:before="120" w:after="240"/>
        <w:ind w:hanging="1014"/>
        <w:rPr>
          <w:u w:val="dotDotDash"/>
        </w:rPr>
      </w:pPr>
      <w:bookmarkStart w:id="40" w:name="_Toc236640226"/>
      <w:r w:rsidRPr="00DC0FC4">
        <w:rPr>
          <w:u w:val="dotDotDash"/>
        </w:rPr>
        <w:t>Points positifs</w:t>
      </w:r>
      <w:bookmarkEnd w:id="40"/>
    </w:p>
    <w:p w14:paraId="0572E4E9" w14:textId="0636FF2E" w:rsidR="00DC0FC4" w:rsidRDefault="00DC0FC4" w:rsidP="00DC0FC4">
      <w:pPr>
        <w:pStyle w:val="Sansinterligne"/>
      </w:pPr>
      <w:r w:rsidRPr="00DC0FC4">
        <w:t>Avance reconnue en maintenance prédictive et en gestion des flux de personnes ; image d'innovation et de performance environnementale ; forte présence sur le neuf et le tertiaire moderne.</w:t>
      </w:r>
    </w:p>
    <w:p w14:paraId="0A319E58" w14:textId="48F13753" w:rsidR="00DC0FC4" w:rsidRDefault="00DC0FC4" w:rsidP="00DC0FC4">
      <w:pPr>
        <w:pStyle w:val="Titre5"/>
        <w:numPr>
          <w:ilvl w:val="3"/>
          <w:numId w:val="8"/>
        </w:numPr>
        <w:spacing w:before="120" w:after="240"/>
        <w:ind w:hanging="1014"/>
        <w:rPr>
          <w:u w:val="dotDotDash"/>
        </w:rPr>
      </w:pPr>
      <w:bookmarkStart w:id="41" w:name="_Toc236640227"/>
      <w:r w:rsidRPr="00DC0FC4">
        <w:rPr>
          <w:u w:val="dotDotDash"/>
        </w:rPr>
        <w:t>Points négatifs</w:t>
      </w:r>
      <w:bookmarkEnd w:id="41"/>
    </w:p>
    <w:p w14:paraId="62BAB402" w14:textId="1FF208BF" w:rsidR="00DC0FC4" w:rsidRDefault="00DC0FC4" w:rsidP="00DC0FC4">
      <w:pPr>
        <w:pStyle w:val="Sansinterligne"/>
      </w:pPr>
      <w:r w:rsidRPr="00DC0FC4">
        <w:t>Architecture propriétaire qui, comme chez Otis, transfère la dépendance du client d'un fournisseur à un autre ; pertinence maximale sur les équipements récents et connectés, moindre sur un parc ancien et hétérogène ; approche standardisée peu adaptée aux petites copropriétés.</w:t>
      </w:r>
    </w:p>
    <w:p w14:paraId="10A289A4" w14:textId="2DF30201" w:rsidR="00DC0FC4" w:rsidRDefault="00DC0FC4" w:rsidP="00DC0FC4">
      <w:pPr>
        <w:pStyle w:val="Titre5"/>
        <w:numPr>
          <w:ilvl w:val="3"/>
          <w:numId w:val="8"/>
        </w:numPr>
        <w:spacing w:before="120" w:after="240"/>
        <w:ind w:hanging="1014"/>
        <w:rPr>
          <w:u w:val="dotDotDash"/>
        </w:rPr>
      </w:pPr>
      <w:bookmarkStart w:id="42" w:name="_Toc236640228"/>
      <w:r w:rsidRPr="00DC0FC4">
        <w:rPr>
          <w:u w:val="dotDotDash"/>
        </w:rPr>
        <w:t>Comparaison avec AFEO</w:t>
      </w:r>
      <w:bookmarkEnd w:id="42"/>
    </w:p>
    <w:p w14:paraId="660585E9" w14:textId="372F99EF" w:rsidR="00DC0FC4" w:rsidRDefault="00DC0FC4" w:rsidP="00DC0FC4">
      <w:pPr>
        <w:pStyle w:val="Sansinterligne"/>
      </w:pPr>
      <w:r w:rsidRPr="00DC0FC4">
        <w:t>KONE est le concurrent le plus proche sur le terrain de la maintenance prédictive</w:t>
      </w:r>
      <w:r>
        <w:t>.</w:t>
      </w:r>
      <w:r w:rsidRPr="00DC0FC4">
        <w:t xml:space="preserve"> </w:t>
      </w:r>
      <w:r>
        <w:t>C</w:t>
      </w:r>
      <w:r w:rsidRPr="00DC0FC4">
        <w:t>'est donc celui auquel il faut se comparer avec le plus de lucidité. AFEO ne peut rivaliser en instrumentation, mais son approche fondée sur l'historique d'interventions s'applique à l'ensemble de son parc multimarque, là où l'offre de KONE se limite aux appareils qu'elle a équipés.</w:t>
      </w:r>
    </w:p>
    <w:p w14:paraId="529E02DD" w14:textId="2D391DEC" w:rsidR="00DC0FC4" w:rsidRDefault="00DC0FC4" w:rsidP="00DC0FC4">
      <w:pPr>
        <w:pStyle w:val="Titre4"/>
        <w:numPr>
          <w:ilvl w:val="2"/>
          <w:numId w:val="8"/>
        </w:numPr>
        <w:spacing w:before="120" w:after="120"/>
        <w:ind w:hanging="1014"/>
        <w:rPr>
          <w:u w:val="dotDotDash"/>
        </w:rPr>
      </w:pPr>
      <w:bookmarkStart w:id="43" w:name="_Toc236640229"/>
      <w:r w:rsidRPr="00DC0FC4">
        <w:rPr>
          <w:u w:val="dotDotDash"/>
        </w:rPr>
        <w:lastRenderedPageBreak/>
        <w:t xml:space="preserve">Schindler </w:t>
      </w:r>
      <w:r>
        <w:rPr>
          <w:u w:val="dotDotDash"/>
        </w:rPr>
        <w:t>France</w:t>
      </w:r>
      <w:bookmarkEnd w:id="43"/>
    </w:p>
    <w:p w14:paraId="3C8671EA" w14:textId="1FA14FC3" w:rsidR="00DC0FC4" w:rsidRDefault="00DC0FC4" w:rsidP="00DC0FC4">
      <w:pPr>
        <w:pStyle w:val="Titre5"/>
        <w:numPr>
          <w:ilvl w:val="3"/>
          <w:numId w:val="8"/>
        </w:numPr>
        <w:spacing w:before="120" w:after="240"/>
        <w:ind w:hanging="1014"/>
        <w:rPr>
          <w:u w:val="dotDotDash"/>
        </w:rPr>
      </w:pPr>
      <w:bookmarkStart w:id="44" w:name="_Toc236640230"/>
      <w:r w:rsidRPr="00DC0FC4">
        <w:rPr>
          <w:u w:val="dotDotDash"/>
        </w:rPr>
        <w:t>Positionnement</w:t>
      </w:r>
      <w:bookmarkEnd w:id="44"/>
    </w:p>
    <w:p w14:paraId="414A603A" w14:textId="60DE3A69" w:rsidR="00DC0FC4" w:rsidRDefault="00DC0FC4" w:rsidP="00DC0FC4">
      <w:pPr>
        <w:pStyle w:val="Sansinterligne"/>
      </w:pPr>
      <w:r w:rsidRPr="00DC0FC4">
        <w:t>Acteur suisse implanté de longue date en France, notamment via l'héritage de Roux-Combaluzier, Schindler est une alternative crédible sur les immeubles de grande hauteur et le tertiaire, avec une couverture solide dans les grandes métropoles.</w:t>
      </w:r>
    </w:p>
    <w:p w14:paraId="734CE85E" w14:textId="37AACF96" w:rsidR="00DC0FC4" w:rsidRDefault="000A751F" w:rsidP="000A751F">
      <w:pPr>
        <w:pStyle w:val="Titre5"/>
        <w:numPr>
          <w:ilvl w:val="3"/>
          <w:numId w:val="8"/>
        </w:numPr>
        <w:spacing w:before="120" w:after="240"/>
        <w:ind w:hanging="1014"/>
        <w:rPr>
          <w:u w:val="dotDotDash"/>
        </w:rPr>
      </w:pPr>
      <w:bookmarkStart w:id="45" w:name="_Toc236640231"/>
      <w:r w:rsidRPr="000A751F">
        <w:rPr>
          <w:u w:val="dotDotDash"/>
        </w:rPr>
        <w:t>Offre technologique</w:t>
      </w:r>
      <w:bookmarkEnd w:id="45"/>
    </w:p>
    <w:p w14:paraId="3F2A083C" w14:textId="35F73160" w:rsidR="000A751F" w:rsidRDefault="000A751F" w:rsidP="000A751F">
      <w:pPr>
        <w:pStyle w:val="Sansinterligne"/>
      </w:pPr>
      <w:r w:rsidRPr="000A751F">
        <w:t xml:space="preserve">Le groupe développe la plateforme </w:t>
      </w:r>
      <w:r>
        <w:t>« </w:t>
      </w:r>
      <w:r w:rsidRPr="000A751F">
        <w:t>Schindler Ahead</w:t>
      </w:r>
      <w:r>
        <w:t> »</w:t>
      </w:r>
      <w:r w:rsidRPr="000A751F">
        <w:t>, dédiée à la maintenance connectée et au suivi à distance des installations.</w:t>
      </w:r>
    </w:p>
    <w:p w14:paraId="6A2F3A8F" w14:textId="3204DC96" w:rsidR="000A751F" w:rsidRDefault="000A751F" w:rsidP="000A751F">
      <w:pPr>
        <w:pStyle w:val="Titre5"/>
        <w:numPr>
          <w:ilvl w:val="3"/>
          <w:numId w:val="8"/>
        </w:numPr>
        <w:spacing w:before="120" w:after="240"/>
        <w:ind w:hanging="1014"/>
        <w:rPr>
          <w:u w:val="dotDotDash"/>
        </w:rPr>
      </w:pPr>
      <w:bookmarkStart w:id="46" w:name="_Toc236640232"/>
      <w:r w:rsidRPr="000A751F">
        <w:rPr>
          <w:u w:val="dotDotDash"/>
        </w:rPr>
        <w:t>Points positifs</w:t>
      </w:r>
      <w:bookmarkEnd w:id="46"/>
    </w:p>
    <w:p w14:paraId="497AC561" w14:textId="011E2F81" w:rsidR="000A751F" w:rsidRDefault="000A751F" w:rsidP="000A751F">
      <w:pPr>
        <w:pStyle w:val="Sansinterligne"/>
      </w:pPr>
      <w:r w:rsidRPr="000A751F">
        <w:t>Expertise sur les bâtiments complexes et les systèmes de gestion de destination ; solidité industrielle ; référencement fréquent dans les marchés publics.</w:t>
      </w:r>
    </w:p>
    <w:p w14:paraId="20FF103D" w14:textId="4940A8AE" w:rsidR="000A751F" w:rsidRDefault="000A751F" w:rsidP="000A751F">
      <w:pPr>
        <w:pStyle w:val="Titre5"/>
        <w:numPr>
          <w:ilvl w:val="3"/>
          <w:numId w:val="8"/>
        </w:numPr>
        <w:spacing w:before="120" w:after="240"/>
        <w:ind w:hanging="1014"/>
        <w:rPr>
          <w:u w:val="dotDotDash"/>
        </w:rPr>
      </w:pPr>
      <w:bookmarkStart w:id="47" w:name="_Toc236640233"/>
      <w:r w:rsidRPr="000A751F">
        <w:rPr>
          <w:u w:val="dotDotDash"/>
        </w:rPr>
        <w:t>Points négatifs</w:t>
      </w:r>
      <w:bookmarkEnd w:id="47"/>
    </w:p>
    <w:p w14:paraId="3E6DB5B5" w14:textId="7994FD99" w:rsidR="000A751F" w:rsidRDefault="000A751F" w:rsidP="000A751F">
      <w:pPr>
        <w:pStyle w:val="Sansinterligne"/>
      </w:pPr>
      <w:r w:rsidRPr="000A751F">
        <w:t>Couverture plus mince en dehors des grandes métropoles ; même logique de solution propriétaire ; relation client moins personnalisée qu'un acteur régional.</w:t>
      </w:r>
    </w:p>
    <w:p w14:paraId="7E6EF45B" w14:textId="05EEDEB2" w:rsidR="000A751F" w:rsidRDefault="000A751F" w:rsidP="000A751F">
      <w:pPr>
        <w:pStyle w:val="Titre5"/>
        <w:numPr>
          <w:ilvl w:val="3"/>
          <w:numId w:val="8"/>
        </w:numPr>
        <w:spacing w:before="120" w:after="240"/>
        <w:ind w:hanging="1014"/>
        <w:rPr>
          <w:u w:val="dotDotDash"/>
        </w:rPr>
      </w:pPr>
      <w:bookmarkStart w:id="48" w:name="_Toc236640234"/>
      <w:r w:rsidRPr="000A751F">
        <w:rPr>
          <w:u w:val="dotDotDash"/>
        </w:rPr>
        <w:t>Comparaison avec AFEO</w:t>
      </w:r>
      <w:bookmarkEnd w:id="48"/>
    </w:p>
    <w:p w14:paraId="0DBC1C54" w14:textId="73E8F9BE" w:rsidR="000A751F" w:rsidRDefault="000A751F" w:rsidP="000A751F">
      <w:pPr>
        <w:pStyle w:val="Sansinterligne"/>
      </w:pPr>
      <w:r w:rsidRPr="000A751F">
        <w:t>Sur le territoire d'AFEO, Schindler est un concurrent structuré mais plus distant du terrain. L'ancrage local d'AFEO</w:t>
      </w:r>
      <w:r>
        <w:t xml:space="preserve">, </w:t>
      </w:r>
      <w:r w:rsidRPr="000A751F">
        <w:t>sept agences et un service d'intervention permanent</w:t>
      </w:r>
      <w:r>
        <w:t xml:space="preserve">, </w:t>
      </w:r>
      <w:r w:rsidRPr="000A751F">
        <w:t>constitue un avantage sur les segments diffus (copropriétés, petits ERP) que les majors traitent avec moins de granularité.</w:t>
      </w:r>
    </w:p>
    <w:p w14:paraId="671418E3" w14:textId="027D4655" w:rsidR="000A751F" w:rsidRDefault="000A751F" w:rsidP="000A751F">
      <w:pPr>
        <w:pStyle w:val="Titre3"/>
        <w:numPr>
          <w:ilvl w:val="1"/>
          <w:numId w:val="8"/>
        </w:numPr>
        <w:spacing w:before="120" w:after="240"/>
        <w:rPr>
          <w:u w:val="dotDash"/>
        </w:rPr>
      </w:pPr>
      <w:bookmarkStart w:id="49" w:name="_Toc236640235"/>
      <w:r w:rsidRPr="000A751F">
        <w:rPr>
          <w:u w:val="dotDash"/>
        </w:rPr>
        <w:t>Concurrents indirects</w:t>
      </w:r>
      <w:bookmarkEnd w:id="49"/>
    </w:p>
    <w:p w14:paraId="0D69D481" w14:textId="712DE319" w:rsidR="000A751F" w:rsidRDefault="000A751F" w:rsidP="000A751F">
      <w:pPr>
        <w:pStyle w:val="Titre4"/>
        <w:numPr>
          <w:ilvl w:val="2"/>
          <w:numId w:val="8"/>
        </w:numPr>
        <w:spacing w:before="120" w:after="240"/>
        <w:ind w:hanging="1014"/>
        <w:rPr>
          <w:u w:val="dotDotDash"/>
        </w:rPr>
      </w:pPr>
      <w:bookmarkStart w:id="50" w:name="_Toc236640236"/>
      <w:r w:rsidRPr="000A751F">
        <w:rPr>
          <w:u w:val="dotDotDash"/>
        </w:rPr>
        <w:t>Positionnement</w:t>
      </w:r>
      <w:bookmarkEnd w:id="50"/>
    </w:p>
    <w:p w14:paraId="1FC1C2D0" w14:textId="19C95820" w:rsidR="000A751F" w:rsidRDefault="000A751F" w:rsidP="000A751F">
      <w:pPr>
        <w:pStyle w:val="Sansinterligne"/>
      </w:pPr>
      <w:r w:rsidRPr="000A751F">
        <w:t>Sodimas, aux côtés d'AFEM et d'ACAF, figure parmi les entreprises de taille intermédiaire françaises du secteur. Ces acteurs se distinguent des majors par un modèle davantage centré sur la fabrication et la fourniture d'équipements, ainsi que sur des réseaux de partenaires.</w:t>
      </w:r>
    </w:p>
    <w:p w14:paraId="542F8DE2" w14:textId="455258EF" w:rsidR="006361DA" w:rsidRDefault="000A751F" w:rsidP="006361DA">
      <w:pPr>
        <w:pStyle w:val="Titre4"/>
        <w:numPr>
          <w:ilvl w:val="2"/>
          <w:numId w:val="8"/>
        </w:numPr>
        <w:spacing w:before="120" w:after="240"/>
        <w:ind w:hanging="1014"/>
        <w:rPr>
          <w:u w:val="dotDotDash"/>
        </w:rPr>
      </w:pPr>
      <w:bookmarkStart w:id="51" w:name="_Toc236640237"/>
      <w:r w:rsidRPr="006361DA">
        <w:rPr>
          <w:u w:val="dotDotDash"/>
        </w:rPr>
        <w:t>Nature indirect</w:t>
      </w:r>
      <w:bookmarkEnd w:id="51"/>
    </w:p>
    <w:p w14:paraId="1724D49F" w14:textId="41595079" w:rsidR="006361DA" w:rsidRDefault="006361DA" w:rsidP="006361DA">
      <w:pPr>
        <w:pStyle w:val="Sansinterligne"/>
      </w:pPr>
      <w:r w:rsidRPr="006361DA">
        <w:t>Sodimas n'affronte pas AFEO frontalement sur les contrats d'entretien</w:t>
      </w:r>
      <w:r>
        <w:t>. E</w:t>
      </w:r>
      <w:r w:rsidRPr="006361DA">
        <w:t>lle intervient plutôt en amont, comme fabricant et fournisseur, et peut même être un partenaire. Elle capte toutefois une part de la valeur du marché notamment sur la modernisation et les pièces</w:t>
      </w:r>
      <w:r>
        <w:t xml:space="preserve">, </w:t>
      </w:r>
      <w:r w:rsidRPr="006361DA">
        <w:t>et structure l'offre alternative aux majors.</w:t>
      </w:r>
    </w:p>
    <w:p w14:paraId="7FCF5064" w14:textId="6AB8793A" w:rsidR="006361DA" w:rsidRDefault="006361DA" w:rsidP="006361DA">
      <w:pPr>
        <w:pStyle w:val="Titre4"/>
        <w:numPr>
          <w:ilvl w:val="2"/>
          <w:numId w:val="8"/>
        </w:numPr>
        <w:spacing w:before="120" w:after="240"/>
        <w:ind w:hanging="1014"/>
        <w:rPr>
          <w:u w:val="dotDotDash"/>
        </w:rPr>
      </w:pPr>
      <w:bookmarkStart w:id="52" w:name="_Toc236640238"/>
      <w:r w:rsidRPr="006361DA">
        <w:rPr>
          <w:u w:val="dotDotDash"/>
        </w:rPr>
        <w:t>Points positifs</w:t>
      </w:r>
      <w:bookmarkEnd w:id="52"/>
    </w:p>
    <w:p w14:paraId="7A39F671" w14:textId="1CB0417E" w:rsidR="006361DA" w:rsidRDefault="006361DA" w:rsidP="006361DA">
      <w:pPr>
        <w:pStyle w:val="Sansinterligne"/>
      </w:pPr>
      <w:r w:rsidRPr="006361DA">
        <w:t>Ancrage français et indépendance vis-à-vis des groupes mondiaux ; politique de disponibilité des pièces sur longue durée, essentielle pour l'entretien d'un parc ancien ; capacité à intervenir sur des équipements qui ne sont pas de leur marque.</w:t>
      </w:r>
      <w:r w:rsidR="00C32832">
        <w:br w:type="page"/>
      </w:r>
    </w:p>
    <w:p w14:paraId="14BB9A1D" w14:textId="748101F6" w:rsidR="006361DA" w:rsidRDefault="006361DA" w:rsidP="006361DA">
      <w:pPr>
        <w:pStyle w:val="Titre4"/>
        <w:numPr>
          <w:ilvl w:val="2"/>
          <w:numId w:val="8"/>
        </w:numPr>
        <w:spacing w:before="120" w:after="240"/>
        <w:ind w:hanging="1014"/>
        <w:rPr>
          <w:u w:val="dotDotDash"/>
        </w:rPr>
      </w:pPr>
      <w:bookmarkStart w:id="53" w:name="_Toc236640239"/>
      <w:r w:rsidRPr="006361DA">
        <w:rPr>
          <w:u w:val="dotDotDash"/>
        </w:rPr>
        <w:lastRenderedPageBreak/>
        <w:t>Points négatifs</w:t>
      </w:r>
      <w:bookmarkEnd w:id="53"/>
    </w:p>
    <w:p w14:paraId="09A27CFE" w14:textId="6D22DCB1" w:rsidR="006361DA" w:rsidRDefault="006361DA" w:rsidP="006361DA">
      <w:pPr>
        <w:pStyle w:val="Sansinterligne"/>
      </w:pPr>
      <w:r w:rsidRPr="006361DA">
        <w:t>Moyens de recherche et développement sans commune mesure avec ceux des majors ; notoriété plus faible auprès des donneurs d'ordre ; couverture de service moins dense.</w:t>
      </w:r>
    </w:p>
    <w:p w14:paraId="55328D12" w14:textId="6D14EFB5" w:rsidR="006361DA" w:rsidRDefault="006361DA" w:rsidP="006361DA">
      <w:pPr>
        <w:pStyle w:val="Titre4"/>
        <w:numPr>
          <w:ilvl w:val="2"/>
          <w:numId w:val="8"/>
        </w:numPr>
        <w:spacing w:before="120" w:after="240"/>
        <w:ind w:hanging="1014"/>
        <w:rPr>
          <w:u w:val="dotDotDash"/>
        </w:rPr>
      </w:pPr>
      <w:bookmarkStart w:id="54" w:name="_Toc236640240"/>
      <w:r w:rsidRPr="006361DA">
        <w:rPr>
          <w:u w:val="dotDotDash"/>
        </w:rPr>
        <w:t>Comparaison avec AFEO</w:t>
      </w:r>
      <w:bookmarkEnd w:id="54"/>
    </w:p>
    <w:p w14:paraId="10A946E3" w14:textId="07D66E0F" w:rsidR="006361DA" w:rsidRDefault="006361DA" w:rsidP="006361DA">
      <w:pPr>
        <w:pStyle w:val="Sansinterligne"/>
      </w:pPr>
      <w:r w:rsidRPr="006361DA">
        <w:t>Ces acteurs partagent avec AFEO la logique de l'indépendance et du multimarque, et constituent davantage un écosystème qu'une menace directe. Leur existence confirme surtout qu'il y a place, face aux majors, pour des opérateurs français agiles à condition de se différencier par le service, ce que la démarche prédictive vient précisément outiller.</w:t>
      </w:r>
    </w:p>
    <w:p w14:paraId="2F422799" w14:textId="4A0664F4" w:rsidR="006361DA" w:rsidRDefault="006361DA" w:rsidP="006361DA">
      <w:pPr>
        <w:pStyle w:val="Titre3"/>
        <w:numPr>
          <w:ilvl w:val="1"/>
          <w:numId w:val="8"/>
        </w:numPr>
        <w:spacing w:before="120" w:after="240"/>
        <w:rPr>
          <w:u w:val="dotDash"/>
        </w:rPr>
      </w:pPr>
      <w:bookmarkStart w:id="55" w:name="_Toc236640241"/>
      <w:r w:rsidRPr="006361DA">
        <w:rPr>
          <w:u w:val="dotDash"/>
        </w:rPr>
        <w:t>Conclusion de l’analyse concurrentielle</w:t>
      </w:r>
      <w:bookmarkEnd w:id="55"/>
    </w:p>
    <w:p w14:paraId="1D0F2AF0" w14:textId="77777777" w:rsidR="006361DA" w:rsidRDefault="006361DA" w:rsidP="006361DA">
      <w:pPr>
        <w:pStyle w:val="Sansinterligne"/>
      </w:pPr>
      <w:r>
        <w:t>Le désavantage d'AFEO est technologique et financier. Les majors disposent de plateformes IoT que la PME ne peut ni financer ni déployer sur un parc ancien multimarque.</w:t>
      </w:r>
    </w:p>
    <w:p w14:paraId="12BFB078" w14:textId="09C2D296" w:rsidR="006361DA" w:rsidRDefault="006361DA" w:rsidP="006361DA">
      <w:pPr>
        <w:pStyle w:val="Sansinterligne"/>
      </w:pPr>
      <w:r>
        <w:t>Son avantage est relationnel et structurel. Proximité, interlocuteur unique, traçabilité des interventions, service permanent, et surtout capacité à entretenir tous les appareils, quelle que soit leur marque ou leur âge</w:t>
      </w:r>
      <w:r w:rsidR="00C245C5">
        <w:t>,</w:t>
      </w:r>
      <w:r>
        <w:t xml:space="preserve"> là où les offres connectées des majors se limitent à leurs propres équipements récents.</w:t>
      </w:r>
    </w:p>
    <w:p w14:paraId="58B88612" w14:textId="7F3A7FC0" w:rsidR="006361DA" w:rsidRDefault="006361DA" w:rsidP="006361DA">
      <w:pPr>
        <w:pStyle w:val="Sansinterligne"/>
      </w:pPr>
      <w:r>
        <w:t>L'opportunité est dans l'écart entre les deux. La mobilité contractuelle permise depuis 2012 rend les contrats disputables</w:t>
      </w:r>
      <w:r w:rsidR="00C245C5">
        <w:t>.</w:t>
      </w:r>
      <w:r>
        <w:t xml:space="preserve"> </w:t>
      </w:r>
      <w:r w:rsidR="00C245C5">
        <w:t>L</w:t>
      </w:r>
      <w:r>
        <w:t xml:space="preserve">a différenciation se joue </w:t>
      </w:r>
      <w:r w:rsidR="00C245C5">
        <w:t xml:space="preserve">alors </w:t>
      </w:r>
      <w:r>
        <w:t>sur la qualité de service. Une maintenance prédictive frugale, fondée sur l'historique d'interventions plutôt que sur des capteurs, permet à AFEO de capter une partie du</w:t>
      </w:r>
      <w:r w:rsidR="00C245C5">
        <w:t xml:space="preserve"> </w:t>
      </w:r>
      <w:r>
        <w:t>bénéfice de l'anticipation sans en supporter le coût et de l'appliquer à l'intégralité de son parc, ce qu'aucun major ne peut faire.</w:t>
      </w:r>
    </w:p>
    <w:p w14:paraId="49E6C8D8" w14:textId="77777777" w:rsidR="00BB5A34" w:rsidRDefault="00BB7BA5" w:rsidP="00BB5A34">
      <w:pPr>
        <w:pStyle w:val="Sansinterligne"/>
        <w:keepNext/>
      </w:pPr>
      <w:r>
        <w:rPr>
          <w:noProof/>
        </w:rPr>
        <w:drawing>
          <wp:inline distT="0" distB="0" distL="0" distR="0" wp14:anchorId="3E132FC7" wp14:editId="72C89AB8">
            <wp:extent cx="6578930" cy="4254474"/>
            <wp:effectExtent l="0" t="0" r="0" b="0"/>
            <wp:docPr id="44225599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55993" name="Image 442255993"/>
                    <pic:cNvPicPr/>
                  </pic:nvPicPr>
                  <pic:blipFill>
                    <a:blip r:embed="rId9">
                      <a:extLst>
                        <a:ext uri="{28A0092B-C50C-407E-A947-70E740481C1C}">
                          <a14:useLocalDpi xmlns:a14="http://schemas.microsoft.com/office/drawing/2010/main" val="0"/>
                        </a:ext>
                      </a:extLst>
                    </a:blip>
                    <a:stretch>
                      <a:fillRect/>
                    </a:stretch>
                  </pic:blipFill>
                  <pic:spPr>
                    <a:xfrm>
                      <a:off x="0" y="0"/>
                      <a:ext cx="6603847" cy="4270587"/>
                    </a:xfrm>
                    <a:prstGeom prst="rect">
                      <a:avLst/>
                    </a:prstGeom>
                  </pic:spPr>
                </pic:pic>
              </a:graphicData>
            </a:graphic>
          </wp:inline>
        </w:drawing>
      </w:r>
    </w:p>
    <w:p w14:paraId="40A2E1D4" w14:textId="07D98998" w:rsidR="00BB7BA5" w:rsidRDefault="00BB5A34" w:rsidP="00BB5A34">
      <w:pPr>
        <w:pStyle w:val="Lgende"/>
        <w:jc w:val="center"/>
      </w:pPr>
      <w:bookmarkStart w:id="56" w:name="_Toc236642154"/>
      <w:r w:rsidRPr="00BB5A34">
        <w:rPr>
          <w:u w:val="single"/>
        </w:rPr>
        <w:t xml:space="preserve">Figure </w:t>
      </w:r>
      <w:r w:rsidRPr="00BB5A34">
        <w:rPr>
          <w:u w:val="single"/>
        </w:rPr>
        <w:fldChar w:fldCharType="begin"/>
      </w:r>
      <w:r w:rsidRPr="00BB5A34">
        <w:rPr>
          <w:u w:val="single"/>
        </w:rPr>
        <w:instrText xml:space="preserve"> SEQ Figure \* ARABIC </w:instrText>
      </w:r>
      <w:r w:rsidRPr="00BB5A34">
        <w:rPr>
          <w:u w:val="single"/>
        </w:rPr>
        <w:fldChar w:fldCharType="separate"/>
      </w:r>
      <w:r w:rsidR="00A8047B">
        <w:rPr>
          <w:noProof/>
          <w:u w:val="single"/>
        </w:rPr>
        <w:t>2</w:t>
      </w:r>
      <w:r w:rsidRPr="00BB5A34">
        <w:rPr>
          <w:u w:val="single"/>
        </w:rPr>
        <w:fldChar w:fldCharType="end"/>
      </w:r>
      <w:r>
        <w:t>: Positionnement concurrentiel d'AFEO</w:t>
      </w:r>
      <w:bookmarkEnd w:id="56"/>
    </w:p>
    <w:p w14:paraId="51A93D2F" w14:textId="19A857CA" w:rsidR="00E63495" w:rsidRDefault="00E63495" w:rsidP="00E63495">
      <w:pPr>
        <w:pStyle w:val="Titre1"/>
        <w:numPr>
          <w:ilvl w:val="0"/>
          <w:numId w:val="4"/>
        </w:numPr>
        <w:ind w:left="567" w:hanging="567"/>
        <w:rPr>
          <w:u w:val="single"/>
        </w:rPr>
      </w:pPr>
      <w:bookmarkStart w:id="57" w:name="_Toc236640242"/>
      <w:r w:rsidRPr="00E63495">
        <w:rPr>
          <w:u w:val="single"/>
        </w:rPr>
        <w:lastRenderedPageBreak/>
        <w:t>Problématique et définition du besoin</w:t>
      </w:r>
      <w:bookmarkEnd w:id="57"/>
    </w:p>
    <w:p w14:paraId="280A8CEB" w14:textId="5C0901FE" w:rsidR="00E63495" w:rsidRDefault="00E63495" w:rsidP="00E63495">
      <w:pPr>
        <w:pStyle w:val="Titre2"/>
        <w:numPr>
          <w:ilvl w:val="0"/>
          <w:numId w:val="9"/>
        </w:numPr>
        <w:spacing w:before="120" w:after="240"/>
        <w:rPr>
          <w:u w:val="dash"/>
        </w:rPr>
      </w:pPr>
      <w:bookmarkStart w:id="58" w:name="_Toc236640243"/>
      <w:r w:rsidRPr="00E63495">
        <w:rPr>
          <w:u w:val="dash"/>
        </w:rPr>
        <w:t>La genèse de la solution</w:t>
      </w:r>
      <w:bookmarkEnd w:id="58"/>
    </w:p>
    <w:p w14:paraId="5E989B37" w14:textId="2ED3C86E" w:rsidR="00E63495" w:rsidRDefault="00E63495" w:rsidP="00A05DF7">
      <w:pPr>
        <w:pStyle w:val="Sansinterligne"/>
        <w:spacing w:after="240"/>
      </w:pPr>
      <w:r>
        <w:t xml:space="preserve">L’analyse du marché et de l’environnement d’AFEO faire converger quatre constats vers un même besoin : </w:t>
      </w:r>
    </w:p>
    <w:p w14:paraId="22736069" w14:textId="7794A9BE" w:rsidR="00E63495" w:rsidRDefault="00E63495" w:rsidP="00A05DF7">
      <w:pPr>
        <w:pStyle w:val="Sansinterligne"/>
        <w:numPr>
          <w:ilvl w:val="0"/>
          <w:numId w:val="10"/>
        </w:numPr>
        <w:spacing w:after="240"/>
      </w:pPr>
      <w:r>
        <w:t xml:space="preserve">Premier constat : Le métier est un métier de services, et la valeur se joue sur la maintenance. Environ 80% des revenus de la profession proviennent des prestations de service (maintenance, réparation, modernisation) et non de la vente d’appareils neufs. Pour AFEO, la performance de la maintenance n’est donc pas une fonction support : c’est le cœur du modèle économique. </w:t>
      </w:r>
    </w:p>
    <w:p w14:paraId="5B3E588A" w14:textId="01128E53" w:rsidR="00E63495" w:rsidRDefault="00E63495" w:rsidP="00A05DF7">
      <w:pPr>
        <w:pStyle w:val="Sansinterligne"/>
        <w:numPr>
          <w:ilvl w:val="0"/>
          <w:numId w:val="10"/>
        </w:numPr>
        <w:spacing w:after="240"/>
      </w:pPr>
      <w:r>
        <w:t>Deuxième constat : Le parc entretenu est vieillissant et générateur de pannes. Sur l’ensemble du parc français, 40% des appareils ont plus de 25ans et 25% dépassent 40</w:t>
      </w:r>
      <w:r w:rsidR="00D33CBB">
        <w:t>. Cette vétusté est la première cause des défaillances, et elle concerne particulièrement un opérateur indépendant comme AFEO, qui intervient sur des équipements multimarques et souvent anciens que les constructeurs n’équipent plus.</w:t>
      </w:r>
    </w:p>
    <w:p w14:paraId="27DDC9D3" w14:textId="081FB903" w:rsidR="00D33CBB" w:rsidRDefault="00D33CBB" w:rsidP="00A05DF7">
      <w:pPr>
        <w:pStyle w:val="Sansinterligne"/>
        <w:numPr>
          <w:ilvl w:val="0"/>
          <w:numId w:val="10"/>
        </w:numPr>
        <w:spacing w:after="240"/>
      </w:pPr>
      <w:r>
        <w:t>Troisième constat : la différenciation concurrentielle se joue sur la réactivité, et les contrats sont disputables. Les quatre majors gèrent plus de 80% du parc installé en France, mais le décret du 7 mai 2012 a facilité la résiliation des contrats d’entretien, ouvrant la possibilité pour les copropriétés de remettre leur ascensoriste en concurrence. Un contrat se gagne et se perd, sur la qualité perçue du service (délais de remise ne service, capacité à éviter la panne récurrente, transparence du suivi). Or les majors ont pris une avance nette sur ce terrain grâce à leurs plateformes connectées (Otis One, KONE 24/7 Connected Services, Schindler Ahead), qui leur permettent d’anticiper les défaillances plutôt que de les subir.</w:t>
      </w:r>
    </w:p>
    <w:p w14:paraId="36FEF05B" w14:textId="383DD476" w:rsidR="00D33CBB" w:rsidRDefault="00D33CBB" w:rsidP="00A05DF7">
      <w:pPr>
        <w:pStyle w:val="Sansinterligne"/>
        <w:numPr>
          <w:ilvl w:val="0"/>
          <w:numId w:val="10"/>
        </w:numPr>
        <w:spacing w:after="240"/>
      </w:pPr>
      <w:r>
        <w:t xml:space="preserve">Quatrième constat : AFEO ne peut pas répliquer cette approche, mais dispose d’un actif inexploité. </w:t>
      </w:r>
      <w:r w:rsidRPr="00D33CBB">
        <w:t>L'instrumentation par capteurs suppose un investissement matériel important et n'est pleinement fonctionnelle que sur des équipements récents d'une marque donnée</w:t>
      </w:r>
      <w:r w:rsidR="00EE1787">
        <w:t>. E</w:t>
      </w:r>
      <w:r w:rsidRPr="00D33CBB">
        <w:t xml:space="preserve">lle est structurellement inadaptée à un parc indépendant, ancien et hétérogène. En revanche, chaque intervention réalisée par les techniciens d'AFEO depuis des années est enregistrée, datée et rattachée à un appareil dans le progiciel Binsa. Cet historique </w:t>
      </w:r>
      <w:r w:rsidR="00EE1787">
        <w:t xml:space="preserve">contenant </w:t>
      </w:r>
      <w:r w:rsidRPr="00D33CBB">
        <w:t>plusieurs dizaines de milliers d'interventions</w:t>
      </w:r>
      <w:r w:rsidR="00EE1787">
        <w:t>,</w:t>
      </w:r>
      <w:r w:rsidRPr="00D33CBB">
        <w:t xml:space="preserve"> constitue un patrimoine informationnel considérable, jusqu'ici mobilisé pour la gestion et la facturation, mais jamais exploité à des fins d'anticipation.</w:t>
      </w:r>
    </w:p>
    <w:p w14:paraId="4BF2909B" w14:textId="115CBC39" w:rsidR="00A05DF7" w:rsidRDefault="00A05DF7" w:rsidP="00A002CC">
      <w:pPr>
        <w:pStyle w:val="Sansinterligne"/>
        <w:numPr>
          <w:ilvl w:val="0"/>
          <w:numId w:val="10"/>
        </w:numPr>
        <w:spacing w:after="240"/>
      </w:pPr>
      <w:r w:rsidRPr="00A05DF7">
        <w:t>L'intuition fondatrice du projet naît de la rencontre entre le troisième et le quatrième constat</w:t>
      </w:r>
      <w:r>
        <w:t>. S</w:t>
      </w:r>
      <w:r w:rsidRPr="00A05DF7">
        <w:t>i les grands groupes anticipent les pannes grâce à des capteurs qu'AFEO ne peut pas déployer, ne peut-on pas obtenir un résultat comparable</w:t>
      </w:r>
      <w:r>
        <w:t xml:space="preserve">, </w:t>
      </w:r>
      <w:r w:rsidRPr="00A05DF7">
        <w:t>imparfait mais utile</w:t>
      </w:r>
      <w:r>
        <w:t xml:space="preserve">, </w:t>
      </w:r>
      <w:r w:rsidRPr="00A05DF7">
        <w:t>à partir des traces que l'entreprise produit déjà</w:t>
      </w:r>
      <w:r>
        <w:t>.</w:t>
      </w:r>
      <w:r w:rsidRPr="00A05DF7">
        <w:t xml:space="preserve"> Autrement dit, remplacer le signal capteur par le signal historique.</w:t>
      </w:r>
      <w:r w:rsidR="00A002CC">
        <w:br w:type="page"/>
      </w:r>
    </w:p>
    <w:p w14:paraId="7A194885" w14:textId="5E047F8F" w:rsidR="00A05DF7" w:rsidRDefault="00A05DF7" w:rsidP="00A002CC">
      <w:pPr>
        <w:pStyle w:val="Titre2"/>
        <w:numPr>
          <w:ilvl w:val="0"/>
          <w:numId w:val="9"/>
        </w:numPr>
        <w:spacing w:after="240"/>
        <w:rPr>
          <w:u w:val="dash"/>
        </w:rPr>
      </w:pPr>
      <w:bookmarkStart w:id="59" w:name="_Toc236640244"/>
      <w:r w:rsidRPr="00A05DF7">
        <w:rPr>
          <w:u w:val="dash"/>
        </w:rPr>
        <w:lastRenderedPageBreak/>
        <w:t>Une solution Optimale</w:t>
      </w:r>
      <w:bookmarkEnd w:id="59"/>
    </w:p>
    <w:p w14:paraId="38A9BA14" w14:textId="10C056BB" w:rsidR="00C65DFC" w:rsidRDefault="00C65DFC" w:rsidP="00C65DFC">
      <w:pPr>
        <w:pStyle w:val="Sansinterligne"/>
        <w:spacing w:after="120"/>
      </w:pPr>
      <w:r w:rsidRPr="00C65DFC">
        <w:t>Quatre voies étaient envisageables pour répondre au besoin d'anticipation. Leur comparaison montre qu'une seule est à la fois efficace et soutenable pour une PME.</w:t>
      </w:r>
    </w:p>
    <w:tbl>
      <w:tblPr>
        <w:tblStyle w:val="Grilledutableau"/>
        <w:tblW w:w="10348" w:type="dxa"/>
        <w:tblLook w:val="04A0" w:firstRow="1" w:lastRow="0" w:firstColumn="1" w:lastColumn="0" w:noHBand="0" w:noVBand="1"/>
      </w:tblPr>
      <w:tblGrid>
        <w:gridCol w:w="2069"/>
        <w:gridCol w:w="2069"/>
        <w:gridCol w:w="1953"/>
        <w:gridCol w:w="2187"/>
        <w:gridCol w:w="2070"/>
      </w:tblGrid>
      <w:tr w:rsidR="00C65DFC" w14:paraId="551E3E20" w14:textId="77777777" w:rsidTr="00C65DFC">
        <w:trPr>
          <w:trHeight w:val="773"/>
        </w:trPr>
        <w:tc>
          <w:tcPr>
            <w:tcW w:w="2069" w:type="dxa"/>
            <w:shd w:val="clear" w:color="auto" w:fill="DAE9F7" w:themeFill="text2" w:themeFillTint="1A"/>
            <w:vAlign w:val="center"/>
          </w:tcPr>
          <w:p w14:paraId="420D2C77" w14:textId="141C1166" w:rsidR="00C65DFC" w:rsidRDefault="00C65DFC" w:rsidP="00C65DFC">
            <w:pPr>
              <w:pStyle w:val="Sansinterligne"/>
              <w:jc w:val="center"/>
            </w:pPr>
            <w:r>
              <w:t>Option</w:t>
            </w:r>
          </w:p>
        </w:tc>
        <w:tc>
          <w:tcPr>
            <w:tcW w:w="2069" w:type="dxa"/>
            <w:shd w:val="clear" w:color="auto" w:fill="DAE9F7" w:themeFill="text2" w:themeFillTint="1A"/>
            <w:vAlign w:val="center"/>
          </w:tcPr>
          <w:p w14:paraId="0E6FA381" w14:textId="4C8BFECB" w:rsidR="00C65DFC" w:rsidRDefault="00C65DFC" w:rsidP="00C65DFC">
            <w:pPr>
              <w:pStyle w:val="Sansinterligne"/>
              <w:jc w:val="center"/>
            </w:pPr>
            <w:r>
              <w:t>Principe</w:t>
            </w:r>
          </w:p>
        </w:tc>
        <w:tc>
          <w:tcPr>
            <w:tcW w:w="1953" w:type="dxa"/>
            <w:shd w:val="clear" w:color="auto" w:fill="DAE9F7" w:themeFill="text2" w:themeFillTint="1A"/>
            <w:vAlign w:val="center"/>
          </w:tcPr>
          <w:p w14:paraId="6BE05045" w14:textId="565B5FED" w:rsidR="00C65DFC" w:rsidRDefault="00C65DFC" w:rsidP="00C65DFC">
            <w:pPr>
              <w:pStyle w:val="Sansinterligne"/>
              <w:jc w:val="center"/>
            </w:pPr>
            <w:r>
              <w:t>Coût</w:t>
            </w:r>
          </w:p>
        </w:tc>
        <w:tc>
          <w:tcPr>
            <w:tcW w:w="2187" w:type="dxa"/>
            <w:shd w:val="clear" w:color="auto" w:fill="DAE9F7" w:themeFill="text2" w:themeFillTint="1A"/>
            <w:vAlign w:val="center"/>
          </w:tcPr>
          <w:p w14:paraId="1774610D" w14:textId="3F4BB0AC" w:rsidR="00C65DFC" w:rsidRDefault="00C65DFC" w:rsidP="00C65DFC">
            <w:pPr>
              <w:pStyle w:val="Sansinterligne"/>
              <w:jc w:val="center"/>
            </w:pPr>
            <w:r>
              <w:t>Couverture du parc</w:t>
            </w:r>
          </w:p>
        </w:tc>
        <w:tc>
          <w:tcPr>
            <w:tcW w:w="2070" w:type="dxa"/>
            <w:shd w:val="clear" w:color="auto" w:fill="DAE9F7" w:themeFill="text2" w:themeFillTint="1A"/>
            <w:vAlign w:val="center"/>
          </w:tcPr>
          <w:p w14:paraId="66BBFE78" w14:textId="5191EA2B" w:rsidR="00C65DFC" w:rsidRDefault="00C65DFC" w:rsidP="00C65DFC">
            <w:pPr>
              <w:pStyle w:val="Sansinterligne"/>
              <w:jc w:val="center"/>
            </w:pPr>
            <w:r>
              <w:t>Verdict</w:t>
            </w:r>
          </w:p>
        </w:tc>
      </w:tr>
      <w:tr w:rsidR="00C65DFC" w:rsidRPr="00C65DFC" w14:paraId="2F86D77E" w14:textId="77777777" w:rsidTr="00C65DFC">
        <w:trPr>
          <w:trHeight w:val="773"/>
        </w:trPr>
        <w:tc>
          <w:tcPr>
            <w:tcW w:w="2069" w:type="dxa"/>
            <w:vAlign w:val="center"/>
          </w:tcPr>
          <w:p w14:paraId="0442271F" w14:textId="3079A2E1" w:rsidR="00C65DFC" w:rsidRPr="00C65DFC" w:rsidRDefault="00C65DFC" w:rsidP="00C65DFC">
            <w:pPr>
              <w:pStyle w:val="Sansinterligne"/>
              <w:jc w:val="center"/>
            </w:pPr>
            <w:r w:rsidRPr="00C65DFC">
              <w:t>A. Adopter une plateforme IoT du marché</w:t>
            </w:r>
          </w:p>
        </w:tc>
        <w:tc>
          <w:tcPr>
            <w:tcW w:w="2069" w:type="dxa"/>
            <w:vAlign w:val="center"/>
          </w:tcPr>
          <w:p w14:paraId="78E38D66" w14:textId="7B5B3F14" w:rsidR="00C65DFC" w:rsidRPr="00C65DFC" w:rsidRDefault="00C65DFC" w:rsidP="00C65DFC">
            <w:pPr>
              <w:pStyle w:val="Sansinterligne"/>
              <w:jc w:val="center"/>
            </w:pPr>
            <w:r w:rsidRPr="00C65DFC">
              <w:t>Équiper les appareils de capteurs connectés</w:t>
            </w:r>
          </w:p>
        </w:tc>
        <w:tc>
          <w:tcPr>
            <w:tcW w:w="1953" w:type="dxa"/>
            <w:vAlign w:val="center"/>
          </w:tcPr>
          <w:p w14:paraId="4CB48AA6" w14:textId="08464EE6" w:rsidR="00C65DFC" w:rsidRPr="00C65DFC" w:rsidRDefault="00C65DFC" w:rsidP="00C65DFC">
            <w:pPr>
              <w:pStyle w:val="Sansinterligne"/>
              <w:jc w:val="center"/>
            </w:pPr>
            <w:r w:rsidRPr="00C65DFC">
              <w:t>Élevé (matériel + connectivité + abonnement)</w:t>
            </w:r>
          </w:p>
        </w:tc>
        <w:tc>
          <w:tcPr>
            <w:tcW w:w="2187" w:type="dxa"/>
            <w:vAlign w:val="center"/>
          </w:tcPr>
          <w:p w14:paraId="4537E13D" w14:textId="060F415E" w:rsidR="00C65DFC" w:rsidRPr="00C65DFC" w:rsidRDefault="00C65DFC" w:rsidP="00C65DFC">
            <w:pPr>
              <w:pStyle w:val="Sansinterligne"/>
              <w:jc w:val="center"/>
            </w:pPr>
            <w:r w:rsidRPr="00C65DFC">
              <w:t>Partielle : appareils récents et compatibles</w:t>
            </w:r>
          </w:p>
        </w:tc>
        <w:tc>
          <w:tcPr>
            <w:tcW w:w="2070" w:type="dxa"/>
            <w:vAlign w:val="center"/>
          </w:tcPr>
          <w:p w14:paraId="0BC8C053" w14:textId="124B59E4" w:rsidR="00C65DFC" w:rsidRPr="00C65DFC" w:rsidRDefault="00C65DFC" w:rsidP="00C65DFC">
            <w:pPr>
              <w:pStyle w:val="Sansinterligne"/>
              <w:jc w:val="center"/>
            </w:pPr>
            <w:r w:rsidRPr="00C65DFC">
              <w:rPr>
                <w:rStyle w:val="lev"/>
                <w:b w:val="0"/>
                <w:bCs w:val="0"/>
              </w:rPr>
              <w:t>Écartée</w:t>
            </w:r>
          </w:p>
        </w:tc>
      </w:tr>
      <w:tr w:rsidR="00C65DFC" w:rsidRPr="00C65DFC" w14:paraId="71024DBA" w14:textId="77777777" w:rsidTr="00C65DFC">
        <w:trPr>
          <w:trHeight w:val="802"/>
        </w:trPr>
        <w:tc>
          <w:tcPr>
            <w:tcW w:w="2069" w:type="dxa"/>
            <w:vAlign w:val="center"/>
          </w:tcPr>
          <w:p w14:paraId="6305BE1C" w14:textId="62FAC047" w:rsidR="00C65DFC" w:rsidRPr="00C65DFC" w:rsidRDefault="00C65DFC" w:rsidP="00C65DFC">
            <w:pPr>
              <w:pStyle w:val="Sansinterligne"/>
              <w:jc w:val="center"/>
            </w:pPr>
            <w:r w:rsidRPr="00C65DFC">
              <w:t>B. Densifier les visites préventives</w:t>
            </w:r>
          </w:p>
        </w:tc>
        <w:tc>
          <w:tcPr>
            <w:tcW w:w="2069" w:type="dxa"/>
            <w:vAlign w:val="center"/>
          </w:tcPr>
          <w:p w14:paraId="6E5B20FE" w14:textId="09703279" w:rsidR="00C65DFC" w:rsidRPr="00C65DFC" w:rsidRDefault="00C65DFC" w:rsidP="00C65DFC">
            <w:pPr>
              <w:pStyle w:val="Sansinterligne"/>
              <w:jc w:val="center"/>
            </w:pPr>
            <w:r w:rsidRPr="00C65DFC">
              <w:t>Augmenter la fréquence au-delà du minimum légal</w:t>
            </w:r>
          </w:p>
        </w:tc>
        <w:tc>
          <w:tcPr>
            <w:tcW w:w="1953" w:type="dxa"/>
            <w:vAlign w:val="center"/>
          </w:tcPr>
          <w:p w14:paraId="390DB4E6" w14:textId="11178DBC" w:rsidR="00C65DFC" w:rsidRPr="00C65DFC" w:rsidRDefault="00C65DFC" w:rsidP="00C65DFC">
            <w:pPr>
              <w:pStyle w:val="Sansinterligne"/>
              <w:jc w:val="center"/>
            </w:pPr>
            <w:r w:rsidRPr="00C65DFC">
              <w:t>Élevé et récurrent (temps technicien)</w:t>
            </w:r>
          </w:p>
        </w:tc>
        <w:tc>
          <w:tcPr>
            <w:tcW w:w="2187" w:type="dxa"/>
            <w:vAlign w:val="center"/>
          </w:tcPr>
          <w:p w14:paraId="5DE1A283" w14:textId="06BD3CB0" w:rsidR="00C65DFC" w:rsidRPr="00C65DFC" w:rsidRDefault="00C65DFC" w:rsidP="00C65DFC">
            <w:pPr>
              <w:pStyle w:val="Sansinterligne"/>
              <w:jc w:val="center"/>
            </w:pPr>
            <w:r w:rsidRPr="00C65DFC">
              <w:t>Totale mais indifférenciée</w:t>
            </w:r>
          </w:p>
        </w:tc>
        <w:tc>
          <w:tcPr>
            <w:tcW w:w="2070" w:type="dxa"/>
            <w:vAlign w:val="center"/>
          </w:tcPr>
          <w:p w14:paraId="342455F4" w14:textId="38C6254F" w:rsidR="00C65DFC" w:rsidRPr="00C65DFC" w:rsidRDefault="00C65DFC" w:rsidP="00C65DFC">
            <w:pPr>
              <w:pStyle w:val="Sansinterligne"/>
              <w:jc w:val="center"/>
            </w:pPr>
            <w:r w:rsidRPr="00C65DFC">
              <w:t>Écartée</w:t>
            </w:r>
          </w:p>
        </w:tc>
      </w:tr>
      <w:tr w:rsidR="00C65DFC" w:rsidRPr="00C65DFC" w14:paraId="21CB252A" w14:textId="77777777" w:rsidTr="00C65DFC">
        <w:trPr>
          <w:trHeight w:val="773"/>
        </w:trPr>
        <w:tc>
          <w:tcPr>
            <w:tcW w:w="2069" w:type="dxa"/>
            <w:vAlign w:val="center"/>
          </w:tcPr>
          <w:p w14:paraId="006CBB7B" w14:textId="507C6648" w:rsidR="00C65DFC" w:rsidRPr="00C65DFC" w:rsidRDefault="00C65DFC" w:rsidP="00C65DFC">
            <w:pPr>
              <w:pStyle w:val="Sansinterligne"/>
              <w:jc w:val="center"/>
            </w:pPr>
            <w:r w:rsidRPr="00C65DFC">
              <w:t>C. Renforcer les effectifs terrain</w:t>
            </w:r>
          </w:p>
        </w:tc>
        <w:tc>
          <w:tcPr>
            <w:tcW w:w="2069" w:type="dxa"/>
            <w:vAlign w:val="center"/>
          </w:tcPr>
          <w:p w14:paraId="6661082A" w14:textId="2CFFE48E" w:rsidR="00C65DFC" w:rsidRPr="00C65DFC" w:rsidRDefault="00C65DFC" w:rsidP="00C65DFC">
            <w:pPr>
              <w:pStyle w:val="Sansinterligne"/>
              <w:jc w:val="center"/>
            </w:pPr>
            <w:r w:rsidRPr="00C65DFC">
              <w:t>Recruter pour absorber les dépannages</w:t>
            </w:r>
          </w:p>
        </w:tc>
        <w:tc>
          <w:tcPr>
            <w:tcW w:w="1953" w:type="dxa"/>
            <w:vAlign w:val="center"/>
          </w:tcPr>
          <w:p w14:paraId="33833316" w14:textId="31FFFA94" w:rsidR="00C65DFC" w:rsidRPr="00C65DFC" w:rsidRDefault="00C65DFC" w:rsidP="00C65DFC">
            <w:pPr>
              <w:pStyle w:val="Sansinterligne"/>
              <w:jc w:val="center"/>
            </w:pPr>
            <w:r w:rsidRPr="00C65DFC">
              <w:t>Élevé, dans un marché du travail tendu</w:t>
            </w:r>
          </w:p>
        </w:tc>
        <w:tc>
          <w:tcPr>
            <w:tcW w:w="2187" w:type="dxa"/>
            <w:vAlign w:val="center"/>
          </w:tcPr>
          <w:p w14:paraId="4B4BB3A6" w14:textId="029F138E" w:rsidR="00C65DFC" w:rsidRPr="00C65DFC" w:rsidRDefault="00C65DFC" w:rsidP="00C65DFC">
            <w:pPr>
              <w:pStyle w:val="Sansinterligne"/>
              <w:jc w:val="center"/>
            </w:pPr>
            <w:r w:rsidRPr="00C65DFC">
              <w:t>Curatif, pas préventif</w:t>
            </w:r>
          </w:p>
        </w:tc>
        <w:tc>
          <w:tcPr>
            <w:tcW w:w="2070" w:type="dxa"/>
            <w:vAlign w:val="center"/>
          </w:tcPr>
          <w:p w14:paraId="3237CD49" w14:textId="46E5F4B6" w:rsidR="00C65DFC" w:rsidRPr="00C65DFC" w:rsidRDefault="00C65DFC" w:rsidP="00C65DFC">
            <w:pPr>
              <w:pStyle w:val="Sansinterligne"/>
              <w:jc w:val="center"/>
            </w:pPr>
            <w:r w:rsidRPr="00C65DFC">
              <w:t>Écartée</w:t>
            </w:r>
          </w:p>
        </w:tc>
      </w:tr>
      <w:tr w:rsidR="00C65DFC" w:rsidRPr="00C65DFC" w14:paraId="2C88DDFC" w14:textId="77777777" w:rsidTr="00C65DFC">
        <w:trPr>
          <w:trHeight w:val="773"/>
        </w:trPr>
        <w:tc>
          <w:tcPr>
            <w:tcW w:w="2069" w:type="dxa"/>
            <w:vAlign w:val="center"/>
          </w:tcPr>
          <w:p w14:paraId="095D8637" w14:textId="08F6842F" w:rsidR="00C65DFC" w:rsidRPr="00C65DFC" w:rsidRDefault="00C65DFC" w:rsidP="00C65DFC">
            <w:pPr>
              <w:pStyle w:val="Sansinterligne"/>
              <w:jc w:val="center"/>
            </w:pPr>
            <w:r w:rsidRPr="00C65DFC">
              <w:t xml:space="preserve">D. Valoriser l'historique par le machine </w:t>
            </w:r>
            <w:r w:rsidR="0032091C" w:rsidRPr="00C65DFC">
              <w:t>Learning</w:t>
            </w:r>
          </w:p>
        </w:tc>
        <w:tc>
          <w:tcPr>
            <w:tcW w:w="2069" w:type="dxa"/>
            <w:vAlign w:val="center"/>
          </w:tcPr>
          <w:p w14:paraId="63F2AA2B" w14:textId="69C648BF" w:rsidR="00C65DFC" w:rsidRPr="00C65DFC" w:rsidRDefault="00C65DFC" w:rsidP="00C65DFC">
            <w:pPr>
              <w:pStyle w:val="Sansinterligne"/>
              <w:jc w:val="center"/>
            </w:pPr>
            <w:r w:rsidRPr="00C65DFC">
              <w:t>Modéliser le risque à partir des données Binsa</w:t>
            </w:r>
          </w:p>
        </w:tc>
        <w:tc>
          <w:tcPr>
            <w:tcW w:w="1953" w:type="dxa"/>
            <w:vAlign w:val="center"/>
          </w:tcPr>
          <w:p w14:paraId="6F772AAE" w14:textId="4A04E336" w:rsidR="00C65DFC" w:rsidRPr="00C65DFC" w:rsidRDefault="00C65DFC" w:rsidP="00C65DFC">
            <w:pPr>
              <w:pStyle w:val="Sansinterligne"/>
              <w:jc w:val="center"/>
            </w:pPr>
            <w:r w:rsidRPr="00C65DFC">
              <w:t>Faible : données et outils existants</w:t>
            </w:r>
          </w:p>
        </w:tc>
        <w:tc>
          <w:tcPr>
            <w:tcW w:w="2187" w:type="dxa"/>
            <w:vAlign w:val="center"/>
          </w:tcPr>
          <w:p w14:paraId="49AD471A" w14:textId="0369FBA9" w:rsidR="00C65DFC" w:rsidRPr="00C65DFC" w:rsidRDefault="00C65DFC" w:rsidP="00C65DFC">
            <w:pPr>
              <w:pStyle w:val="Sansinterligne"/>
              <w:jc w:val="center"/>
            </w:pPr>
            <w:r w:rsidRPr="00C65DFC">
              <w:t>Totale, tout le parc multimarque</w:t>
            </w:r>
          </w:p>
        </w:tc>
        <w:tc>
          <w:tcPr>
            <w:tcW w:w="2070" w:type="dxa"/>
            <w:vAlign w:val="center"/>
          </w:tcPr>
          <w:p w14:paraId="178D8DE2" w14:textId="784AC2F2" w:rsidR="00C65DFC" w:rsidRPr="00C65DFC" w:rsidRDefault="00C65DFC" w:rsidP="00C65DFC">
            <w:pPr>
              <w:pStyle w:val="Sansinterligne"/>
              <w:jc w:val="center"/>
            </w:pPr>
            <w:r w:rsidRPr="00C65DFC">
              <w:t>Retenue</w:t>
            </w:r>
          </w:p>
        </w:tc>
      </w:tr>
    </w:tbl>
    <w:p w14:paraId="710E00FC" w14:textId="77777777" w:rsidR="00C65DFC" w:rsidRPr="00C65DFC" w:rsidRDefault="00C65DFC" w:rsidP="00C65DFC">
      <w:pPr>
        <w:pStyle w:val="Sansinterligne"/>
      </w:pPr>
    </w:p>
    <w:p w14:paraId="56ACD2A1" w14:textId="087F2514" w:rsidR="00A05DF7" w:rsidRDefault="00C56AD5" w:rsidP="00C56AD5">
      <w:pPr>
        <w:pStyle w:val="Sansinterligne"/>
        <w:numPr>
          <w:ilvl w:val="0"/>
          <w:numId w:val="11"/>
        </w:numPr>
        <w:spacing w:after="240"/>
      </w:pPr>
      <w:r>
        <w:t>L</w:t>
      </w:r>
      <w:r w:rsidRPr="00C56AD5">
        <w:t>'option A est écartée</w:t>
      </w:r>
      <w:r>
        <w:t xml:space="preserve"> parce que l</w:t>
      </w:r>
      <w:r w:rsidRPr="00C56AD5">
        <w:t>es solutions connectées des constructeurs représentent l'état de l'art, mais elles supposent un investissement matériel hors de portée d'une PME sur plusieurs milliers d'appareils, et surtout elles ne sont pleinement fonctionnelles que sur des équipements récents et compatibles. Sur un parc dont une large part dépasse 25 ans et mélange les marques, la couverture serait marginale l'investissement bénéficierait à une minorité d'appareils, précisément ceux qui tombent le moins en panne.</w:t>
      </w:r>
    </w:p>
    <w:p w14:paraId="261D19B1" w14:textId="192DAE29" w:rsidR="00C56AD5" w:rsidRDefault="00C56AD5" w:rsidP="00C56AD5">
      <w:pPr>
        <w:pStyle w:val="Sansinterligne"/>
        <w:numPr>
          <w:ilvl w:val="0"/>
          <w:numId w:val="11"/>
        </w:numPr>
        <w:spacing w:after="240"/>
      </w:pPr>
      <w:r>
        <w:t>L</w:t>
      </w:r>
      <w:r w:rsidRPr="00C56AD5">
        <w:t>'option B est écartée</w:t>
      </w:r>
      <w:r>
        <w:t xml:space="preserve"> parce que l</w:t>
      </w:r>
      <w:r w:rsidRPr="00C56AD5">
        <w:t>a réglementation impose déjà une visite au minimum toutes les six semaines, soit huit à neuf passages par an et par appareil. Densifier davantage reviendrait à multiplier un effort indifférencié : le même temps consacré à un appareil neuf peu sollicité et à un appareil vétuste défaillant. Le coût est directement proportionnel au gain, sans effet de levier.</w:t>
      </w:r>
    </w:p>
    <w:p w14:paraId="6BDDC5A1" w14:textId="79F1FBB9" w:rsidR="00C56AD5" w:rsidRDefault="00C56AD5" w:rsidP="00C56AD5">
      <w:pPr>
        <w:pStyle w:val="Sansinterligne"/>
        <w:numPr>
          <w:ilvl w:val="0"/>
          <w:numId w:val="11"/>
        </w:numPr>
        <w:spacing w:after="240"/>
      </w:pPr>
      <w:r>
        <w:t>L</w:t>
      </w:r>
      <w:r w:rsidRPr="00C56AD5">
        <w:t>'option C est écartée</w:t>
      </w:r>
      <w:r>
        <w:t xml:space="preserve"> parce que l</w:t>
      </w:r>
      <w:r w:rsidRPr="00C56AD5">
        <w:t xml:space="preserve">e secteur emploie environ 17 200 collaborateurs, dont 70 % d'opérationnels de terrain, et recrute près de 2 000 personnes par an </w:t>
      </w:r>
      <w:r>
        <w:t xml:space="preserve">pour </w:t>
      </w:r>
      <w:r w:rsidRPr="00C56AD5">
        <w:t>un marché du travail sous tension où le recrutement est long et coûteux. Surtout, renforcer les effectifs améliore la capacité à réparer, pas la capacité à anticiper</w:t>
      </w:r>
      <w:r>
        <w:t>. C</w:t>
      </w:r>
      <w:r w:rsidRPr="00C56AD5">
        <w:t>'est une réponse curative à un problème de prévention.</w:t>
      </w:r>
    </w:p>
    <w:p w14:paraId="3236D421" w14:textId="68031FE2" w:rsidR="00C56AD5" w:rsidRPr="0032091C" w:rsidRDefault="0032091C" w:rsidP="0032091C">
      <w:pPr>
        <w:pStyle w:val="Sansinterligne"/>
        <w:numPr>
          <w:ilvl w:val="0"/>
          <w:numId w:val="11"/>
        </w:numPr>
      </w:pPr>
      <w:r>
        <w:t>L</w:t>
      </w:r>
      <w:r w:rsidR="00C56AD5" w:rsidRPr="0032091C">
        <w:t>'option D s'impose</w:t>
      </w:r>
      <w:r>
        <w:t xml:space="preserve"> puisqu’e</w:t>
      </w:r>
      <w:r w:rsidR="00C56AD5" w:rsidRPr="0032091C">
        <w:t>lle est la seule à réunir quatre propriétés :</w:t>
      </w:r>
    </w:p>
    <w:p w14:paraId="7C74BD8B" w14:textId="77777777" w:rsidR="00C56AD5" w:rsidRPr="0032091C" w:rsidRDefault="00C56AD5" w:rsidP="0032091C">
      <w:pPr>
        <w:pStyle w:val="Sansinterligne"/>
        <w:numPr>
          <w:ilvl w:val="1"/>
          <w:numId w:val="11"/>
        </w:numPr>
        <w:spacing w:after="120"/>
      </w:pPr>
      <w:r w:rsidRPr="0032091C">
        <w:t>La frugalité : elle mobilise des données déjà produites et un outillage logiciel libre, sans investissement matériel ni infrastructure nouvelle.</w:t>
      </w:r>
    </w:p>
    <w:p w14:paraId="2598693F" w14:textId="379E9E91" w:rsidR="00C56AD5" w:rsidRPr="0032091C" w:rsidRDefault="00C56AD5" w:rsidP="0032091C">
      <w:pPr>
        <w:pStyle w:val="Sansinterligne"/>
        <w:numPr>
          <w:ilvl w:val="1"/>
          <w:numId w:val="11"/>
        </w:numPr>
        <w:spacing w:after="120"/>
      </w:pPr>
      <w:r w:rsidRPr="0032091C">
        <w:lastRenderedPageBreak/>
        <w:t>L'universalité : elle s'applique à l'intégralité du parc, quels que soient la marque, l'âge ou le niveau d'équipement des appareils</w:t>
      </w:r>
      <w:r w:rsidR="0032091C">
        <w:t>. U</w:t>
      </w:r>
      <w:r w:rsidRPr="0032091C">
        <w:t>n avantage décisif que même les majors n'ont pas, leurs solutions ne couvrant que leurs propres installations récentes.</w:t>
      </w:r>
    </w:p>
    <w:p w14:paraId="630A5127" w14:textId="77777777" w:rsidR="00C56AD5" w:rsidRPr="0032091C" w:rsidRDefault="00C56AD5" w:rsidP="0032091C">
      <w:pPr>
        <w:pStyle w:val="Sansinterligne"/>
        <w:numPr>
          <w:ilvl w:val="1"/>
          <w:numId w:val="11"/>
        </w:numPr>
        <w:spacing w:after="120"/>
      </w:pPr>
      <w:r w:rsidRPr="0032091C">
        <w:t>La réversibilité : elle n'engage aucune modification du parc ni des contrats, et peut être testée sur une agence avant toute généralisation.</w:t>
      </w:r>
    </w:p>
    <w:p w14:paraId="2B9CF912" w14:textId="6F96090A" w:rsidR="00C56AD5" w:rsidRDefault="00C56AD5" w:rsidP="0032091C">
      <w:pPr>
        <w:pStyle w:val="Sansinterligne"/>
        <w:numPr>
          <w:ilvl w:val="1"/>
          <w:numId w:val="11"/>
        </w:numPr>
        <w:spacing w:after="240"/>
      </w:pPr>
      <w:r w:rsidRPr="0032091C">
        <w:t>La valorisation d'un actif dormant : elle transforme une contrainte administrative</w:t>
      </w:r>
      <w:r w:rsidR="0032091C">
        <w:t xml:space="preserve">, </w:t>
      </w:r>
      <w:r w:rsidRPr="0032091C">
        <w:t>la saisie des rapports d'intervention</w:t>
      </w:r>
      <w:r w:rsidR="0032091C">
        <w:t xml:space="preserve">, </w:t>
      </w:r>
      <w:r w:rsidRPr="0032091C">
        <w:t>en source d'avantage concurrentiel.</w:t>
      </w:r>
    </w:p>
    <w:p w14:paraId="2CC60E0C" w14:textId="56B002B9" w:rsidR="0032091C" w:rsidRDefault="0032091C" w:rsidP="0032091C">
      <w:pPr>
        <w:pStyle w:val="Sansinterligne"/>
        <w:spacing w:after="120"/>
      </w:pPr>
      <w:r w:rsidRPr="0032091C">
        <w:t>C'est donc bien la solution optimale au regard des éléments de recherche : non pas la plus puissante dans l'absolu, mais la seule qui soit à la fois efficace, accessible et applicable à la totalité du parc d'une PME indépendante.</w:t>
      </w:r>
    </w:p>
    <w:p w14:paraId="0068DE98" w14:textId="66F31EBF" w:rsidR="0032091C" w:rsidRDefault="0032091C" w:rsidP="0032091C">
      <w:pPr>
        <w:pStyle w:val="Titre2"/>
        <w:numPr>
          <w:ilvl w:val="0"/>
          <w:numId w:val="9"/>
        </w:numPr>
        <w:spacing w:before="0" w:after="240"/>
        <w:rPr>
          <w:u w:val="dash"/>
        </w:rPr>
      </w:pPr>
      <w:bookmarkStart w:id="60" w:name="_Toc236640245"/>
      <w:r w:rsidRPr="0032091C">
        <w:rPr>
          <w:u w:val="dash"/>
        </w:rPr>
        <w:t>Description fonctionnelle de la solution</w:t>
      </w:r>
      <w:bookmarkEnd w:id="60"/>
    </w:p>
    <w:p w14:paraId="22F7B08E" w14:textId="2CD10315" w:rsidR="0032091C" w:rsidRDefault="00C2289C" w:rsidP="00C2289C">
      <w:pPr>
        <w:pStyle w:val="Sansinterligne"/>
        <w:numPr>
          <w:ilvl w:val="0"/>
          <w:numId w:val="13"/>
        </w:numPr>
      </w:pPr>
      <w:r w:rsidRPr="00C2289C">
        <w:t>Ce que fait la solution</w:t>
      </w:r>
      <w:r>
        <w:t> :</w:t>
      </w:r>
    </w:p>
    <w:p w14:paraId="07BF7D73" w14:textId="247E34ED" w:rsidR="00C2289C" w:rsidRDefault="00C2289C" w:rsidP="00C2289C">
      <w:pPr>
        <w:pStyle w:val="Sansinterligne"/>
        <w:spacing w:after="120"/>
        <w:ind w:left="720"/>
      </w:pPr>
      <w:r w:rsidRPr="00C2289C">
        <w:t>Le système attribue à chaque ascenseur du parc un score de risque de défaillance sur le trimestre à venir. Ce score, calculé à partir du comportement passé de l'appareil et de ses caractéristiques, permet de classer les appareils du plus au moins à risque et d'orienter l'effort de maintenance en conséquence.</w:t>
      </w:r>
    </w:p>
    <w:p w14:paraId="1D432196" w14:textId="011BB602" w:rsidR="00C2289C" w:rsidRDefault="00C2289C" w:rsidP="00C2289C">
      <w:pPr>
        <w:pStyle w:val="Sansinterligne"/>
        <w:numPr>
          <w:ilvl w:val="0"/>
          <w:numId w:val="13"/>
        </w:numPr>
      </w:pPr>
      <w:r>
        <w:t xml:space="preserve">Ce qu’elle consomme en entrée : </w:t>
      </w:r>
    </w:p>
    <w:p w14:paraId="15E485ED" w14:textId="43DAFA82" w:rsidR="00C2289C" w:rsidRDefault="00C2289C" w:rsidP="00C2289C">
      <w:pPr>
        <w:pStyle w:val="Sansinterligne"/>
        <w:spacing w:after="240"/>
        <w:ind w:left="720"/>
      </w:pPr>
      <w:r w:rsidRPr="00C2289C">
        <w:t>Uniquement des données déjà présentes dans Binsa</w:t>
      </w:r>
      <w:r>
        <w:t>. L</w:t>
      </w:r>
      <w:r w:rsidRPr="00C2289C">
        <w:t>e référentiel du parc (ancienneté de contrat, type de contrat, prix de maintenance, agence) ;</w:t>
      </w:r>
      <w:r>
        <w:t xml:space="preserve"> </w:t>
      </w:r>
      <w:r w:rsidRPr="00C2289C">
        <w:t>l'historique des interventions (maintenances préventives, dépannages curatifs, anomalies signalées, causes de défaillance) ;</w:t>
      </w:r>
      <w:r>
        <w:t xml:space="preserve"> </w:t>
      </w:r>
      <w:r w:rsidRPr="00C2289C">
        <w:t>la fiche technique des appareils (charge, nombre de niveaux) ;</w:t>
      </w:r>
      <w:r>
        <w:t xml:space="preserve"> </w:t>
      </w:r>
      <w:r w:rsidRPr="00C2289C">
        <w:t>les commentaires libres saisis par les techniciens, exploités par analyse textuelle.</w:t>
      </w:r>
    </w:p>
    <w:p w14:paraId="01DFD30C" w14:textId="4AD289E2" w:rsidR="00C2289C" w:rsidRDefault="00C2289C" w:rsidP="00C2289C">
      <w:pPr>
        <w:pStyle w:val="Sansinterligne"/>
        <w:numPr>
          <w:ilvl w:val="0"/>
          <w:numId w:val="13"/>
        </w:numPr>
      </w:pPr>
      <w:r>
        <w:t xml:space="preserve">Ce qu’elle produit en sortie : </w:t>
      </w:r>
    </w:p>
    <w:p w14:paraId="4DE5F0D2" w14:textId="53B64129" w:rsidR="00C2289C" w:rsidRDefault="00C2289C" w:rsidP="00C2289C">
      <w:pPr>
        <w:pStyle w:val="Sansinterligne"/>
        <w:spacing w:after="240"/>
        <w:ind w:left="720"/>
      </w:pPr>
      <w:r w:rsidRPr="00C2289C">
        <w:t>Pour chaque appareil</w:t>
      </w:r>
      <w:r>
        <w:t xml:space="preserve">, </w:t>
      </w:r>
      <w:r w:rsidRPr="00C2289C">
        <w:t>un score de risque, un niveau de priorité (élevé, modéré, faible), une position relative dans le parc, les principaux facteurs explicatifs formulés en langage courant, et un horizon indicatif. Agrégée, cette sortie prend la forme d'une liste d'appareils priorisée par agence, directement exploitable en réunion de planification.</w:t>
      </w:r>
    </w:p>
    <w:p w14:paraId="3CF65385" w14:textId="660A57BF" w:rsidR="00C2289C" w:rsidRDefault="00C2289C" w:rsidP="00C2289C">
      <w:pPr>
        <w:pStyle w:val="Sansinterligne"/>
        <w:numPr>
          <w:ilvl w:val="0"/>
          <w:numId w:val="13"/>
        </w:numPr>
      </w:pPr>
      <w:r>
        <w:t xml:space="preserve">Qui l’utilise et comment : </w:t>
      </w:r>
    </w:p>
    <w:p w14:paraId="6D7AE3F8" w14:textId="770E9B7B" w:rsidR="00C2289C" w:rsidRDefault="00C2289C" w:rsidP="00A002CC">
      <w:pPr>
        <w:pStyle w:val="Sansinterligne"/>
        <w:spacing w:after="240"/>
        <w:ind w:left="720"/>
      </w:pPr>
      <w:r w:rsidRPr="00C2289C">
        <w:t>Le destinataire principal est le planificateur ou le responsable d'agence, qui l'utilise en amont de la construction des tournées. Le score n'est pas une consigne automatique : il propose un ordre de priorité que l'humain valide, ajuste et complète par sa connaissance du terrain. Une application web permet d'obtenir le score d'un appareil et son interprétation ; le traitement peut être relancé périodiquement, par exemple chaque trimestre, à partir d'un simple export Binsa.</w:t>
      </w:r>
      <w:r w:rsidR="00A002CC">
        <w:br w:type="page"/>
      </w:r>
    </w:p>
    <w:p w14:paraId="0C1DF2D9" w14:textId="71EC9BB8" w:rsidR="00C2289C" w:rsidRDefault="00C2289C" w:rsidP="00C2289C">
      <w:pPr>
        <w:pStyle w:val="Sansinterligne"/>
        <w:numPr>
          <w:ilvl w:val="0"/>
          <w:numId w:val="13"/>
        </w:numPr>
      </w:pPr>
      <w:r>
        <w:lastRenderedPageBreak/>
        <w:t>Ce qu’elle ne fait pas :</w:t>
      </w:r>
    </w:p>
    <w:p w14:paraId="42408130" w14:textId="3DD037EF" w:rsidR="00C2289C" w:rsidRPr="00C2289C" w:rsidRDefault="00C2289C" w:rsidP="00C2289C">
      <w:pPr>
        <w:pStyle w:val="Sansinterligne"/>
        <w:ind w:left="720"/>
      </w:pPr>
      <w:r w:rsidRPr="00C2289C">
        <w:t>La solution ne se substitue en aucun cas aux obligations réglementaires. Les visites périodiques imposées par la loi demeurent intégralement. Elle n'a pas vocation à réduire le nombre de passages, mais à orienter les marges de manœuvre, vigilance renforcée, anticipation des pièces, interventions supplémentaires ciblées. Elle ne prédit pas non plus une date précise de panne, mais une probabilité relative sur un horizon donné. Enfin, elle n'évalue en aucune manière le travail individuel des techniciens</w:t>
      </w:r>
      <w:r>
        <w:t>.</w:t>
      </w:r>
      <w:r w:rsidRPr="00C2289C">
        <w:t xml:space="preserve"> </w:t>
      </w:r>
      <w:r>
        <w:t>L</w:t>
      </w:r>
      <w:r w:rsidRPr="00C2289C">
        <w:t>es données sont utilisées à des fins de fiabilisation des équipements, jamais de contrôle des personnes.</w:t>
      </w:r>
    </w:p>
    <w:p w14:paraId="7ACDE3FC" w14:textId="210369BC" w:rsidR="00C2289C" w:rsidRDefault="00C2289C" w:rsidP="00C2289C">
      <w:pPr>
        <w:pStyle w:val="Titre2"/>
        <w:numPr>
          <w:ilvl w:val="0"/>
          <w:numId w:val="9"/>
        </w:numPr>
        <w:spacing w:before="120" w:after="240"/>
        <w:rPr>
          <w:u w:val="dash"/>
        </w:rPr>
      </w:pPr>
      <w:bookmarkStart w:id="61" w:name="_Toc236640246"/>
      <w:r w:rsidRPr="00C2289C">
        <w:rPr>
          <w:u w:val="dash"/>
        </w:rPr>
        <w:t>Ce que la solution apporte à AFEO</w:t>
      </w:r>
      <w:bookmarkEnd w:id="61"/>
    </w:p>
    <w:p w14:paraId="3D17EEE6" w14:textId="2ACC6987" w:rsidR="00C2289C" w:rsidRDefault="002167F0" w:rsidP="00605136">
      <w:pPr>
        <w:pStyle w:val="Sansinterligne"/>
        <w:numPr>
          <w:ilvl w:val="0"/>
          <w:numId w:val="13"/>
        </w:numPr>
        <w:spacing w:after="240"/>
      </w:pPr>
      <w:r>
        <w:t>Sur le plan opérationnel, elle permet de concentrer le temps limité des techniciens sur les appareils qui le justifient réellement, d’anticiper l’approvisionnement des pièces sur les équipements identifiés comme fragiles, et de réduire la part des interventions subies en urgence. Les plus coûteuses et les plus désorganisatrices.</w:t>
      </w:r>
    </w:p>
    <w:p w14:paraId="68C4AD3C" w14:textId="375AA082" w:rsidR="002167F0" w:rsidRDefault="002167F0" w:rsidP="00605136">
      <w:pPr>
        <w:pStyle w:val="Sansinterligne"/>
        <w:numPr>
          <w:ilvl w:val="0"/>
          <w:numId w:val="13"/>
        </w:numPr>
        <w:spacing w:after="240"/>
      </w:pPr>
      <w:r>
        <w:t>Sur le plan commercial, elle nourrit un discours proactif auprès des clients. Signaler en amont un appareil à risque, argumenter une modernisation par des éléments objectifs plutôt que par un simple constat de vétusté, et transformer un sujet subi en opportunité. Dans un contexte où les contrats sont résiliables et régulièrement remis en concurrence, la capacité à démontrer une gestion anticipative constitue un argument de fidélisation.</w:t>
      </w:r>
    </w:p>
    <w:p w14:paraId="391D510F" w14:textId="68B145C0" w:rsidR="002167F0" w:rsidRDefault="002167F0" w:rsidP="00605136">
      <w:pPr>
        <w:pStyle w:val="Sansinterligne"/>
        <w:numPr>
          <w:ilvl w:val="0"/>
          <w:numId w:val="13"/>
        </w:numPr>
        <w:spacing w:after="240"/>
      </w:pPr>
      <w:r>
        <w:t xml:space="preserve">Sur le plan stratégique, elle réduit l’écart technologique avec les majors sur le terrain de l’anticipation, sans en supporter le coût, et ce sur la totalité du parc. Elle installe par ailleurs une culture de la donnée dans l’entreprise. </w:t>
      </w:r>
      <w:r w:rsidR="00B7749D">
        <w:t>Le projet a mis en évidence que certains champs décisifs, au premier rang desquels l’âge réel des appareils, sont insuffisamment renseignés. La solution rend visible la valeur de la saisie, et transforme une exigence administrative en levier de performance.</w:t>
      </w:r>
    </w:p>
    <w:p w14:paraId="36D6AD30" w14:textId="7FB9A28C" w:rsidR="00B7749D" w:rsidRPr="00C2289C" w:rsidRDefault="00B7749D" w:rsidP="002167F0">
      <w:pPr>
        <w:pStyle w:val="Sansinterligne"/>
        <w:numPr>
          <w:ilvl w:val="0"/>
          <w:numId w:val="13"/>
        </w:numPr>
      </w:pPr>
      <w:r>
        <w:t>Sur le plan de la qualité de service, le secteur affiche une remise en route en moins de quatre heures en moyenne et moins de trois panne par an et par appareil. Toute amélioration se joue donc à la marge, sur la régularité et sur la prévention des cas récurrents. Précisément ce que le ciblage permet.</w:t>
      </w:r>
    </w:p>
    <w:p w14:paraId="3227895F" w14:textId="486C3ADE" w:rsidR="00C2289C" w:rsidRDefault="00605136" w:rsidP="00605136">
      <w:pPr>
        <w:pStyle w:val="Titre2"/>
        <w:numPr>
          <w:ilvl w:val="0"/>
          <w:numId w:val="9"/>
        </w:numPr>
        <w:spacing w:before="120" w:after="240"/>
        <w:rPr>
          <w:u w:val="dash"/>
        </w:rPr>
      </w:pPr>
      <w:bookmarkStart w:id="62" w:name="_Toc236640247"/>
      <w:r w:rsidRPr="00605136">
        <w:rPr>
          <w:u w:val="dash"/>
        </w:rPr>
        <w:t>Périmètre et conditions de réussite</w:t>
      </w:r>
      <w:bookmarkEnd w:id="62"/>
    </w:p>
    <w:p w14:paraId="774EA543" w14:textId="202ED015" w:rsidR="00605136" w:rsidRDefault="00605136" w:rsidP="00605136">
      <w:pPr>
        <w:pStyle w:val="Sansinterligne"/>
      </w:pPr>
      <w:r w:rsidRPr="00605136">
        <w:t>La solution est présentée comme une preuve de concept, non comme un système industrialisé</w:t>
      </w:r>
      <w:r>
        <w:t>. E</w:t>
      </w:r>
      <w:r w:rsidRPr="00605136">
        <w:t>lle démontre la faisabilité et en mesure la portée, avant tout déploiement. Sa réussite suppose trois conditions</w:t>
      </w:r>
      <w:r>
        <w:t>. U</w:t>
      </w:r>
      <w:r w:rsidRPr="00605136">
        <w:t xml:space="preserve">n pilote limité à une agence pour </w:t>
      </w:r>
      <w:r w:rsidR="00C32832" w:rsidRPr="00605136">
        <w:t>établir</w:t>
      </w:r>
      <w:r w:rsidRPr="00605136">
        <w:t xml:space="preserve"> la valeur avant généralisation ; un réglage du seuil d'alerte selon l'arbitrage retenu par l'entreprise entre fiabilité des alertes et exhaustivité de la détection</w:t>
      </w:r>
      <w:r>
        <w:t xml:space="preserve"> ; </w:t>
      </w:r>
      <w:r w:rsidRPr="00605136">
        <w:t>une décision de gestion, non un paramètre technique ; et une appropriation par les équipes, qui suppose que les scores soient explicables et que la décision finale reste humaine.</w:t>
      </w:r>
    </w:p>
    <w:p w14:paraId="5D9B1105" w14:textId="77777777" w:rsidR="00C32832" w:rsidRDefault="00C32832" w:rsidP="00605136">
      <w:pPr>
        <w:pStyle w:val="Sansinterligne"/>
      </w:pPr>
    </w:p>
    <w:p w14:paraId="22F061D3" w14:textId="52F732FD" w:rsidR="001C0C06" w:rsidRDefault="001C0C06" w:rsidP="001C0C06">
      <w:pPr>
        <w:pStyle w:val="Titre1"/>
        <w:numPr>
          <w:ilvl w:val="0"/>
          <w:numId w:val="4"/>
        </w:numPr>
        <w:rPr>
          <w:u w:val="single"/>
        </w:rPr>
      </w:pPr>
      <w:bookmarkStart w:id="63" w:name="_Toc236640248"/>
      <w:r w:rsidRPr="001C0C06">
        <w:rPr>
          <w:u w:val="single"/>
        </w:rPr>
        <w:lastRenderedPageBreak/>
        <w:t>Gestion de projet</w:t>
      </w:r>
      <w:bookmarkEnd w:id="63"/>
    </w:p>
    <w:p w14:paraId="112A962D" w14:textId="15748DE8" w:rsidR="001C0C06" w:rsidRDefault="001C0C06" w:rsidP="001C0C06">
      <w:pPr>
        <w:pStyle w:val="Titre2"/>
        <w:numPr>
          <w:ilvl w:val="0"/>
          <w:numId w:val="15"/>
        </w:numPr>
        <w:spacing w:before="120" w:after="120"/>
        <w:rPr>
          <w:u w:val="dash"/>
        </w:rPr>
      </w:pPr>
      <w:bookmarkStart w:id="64" w:name="_Toc236640249"/>
      <w:r w:rsidRPr="001C0C06">
        <w:rPr>
          <w:u w:val="dash"/>
        </w:rPr>
        <w:t>Pilotage du projet et planification</w:t>
      </w:r>
      <w:bookmarkEnd w:id="64"/>
    </w:p>
    <w:p w14:paraId="7B63EE55" w14:textId="7525D74D" w:rsidR="001C0C06" w:rsidRDefault="001C0C06" w:rsidP="00C32832">
      <w:pPr>
        <w:pStyle w:val="Titre3"/>
        <w:numPr>
          <w:ilvl w:val="1"/>
          <w:numId w:val="15"/>
        </w:numPr>
        <w:spacing w:after="120"/>
        <w:rPr>
          <w:u w:val="dotDash"/>
        </w:rPr>
      </w:pPr>
      <w:bookmarkStart w:id="65" w:name="_Toc236640250"/>
      <w:r w:rsidRPr="001C0C06">
        <w:rPr>
          <w:u w:val="dotDash"/>
        </w:rPr>
        <w:t>Choix de la méthode</w:t>
      </w:r>
      <w:bookmarkEnd w:id="65"/>
    </w:p>
    <w:p w14:paraId="40169954" w14:textId="6CB0C256" w:rsidR="001C0C06" w:rsidRDefault="001C0C06" w:rsidP="001C0C06">
      <w:pPr>
        <w:pStyle w:val="Sansinterligne"/>
      </w:pPr>
      <w:r>
        <w:t>Le projet présente trois caractéristiques déterminantes pour le choix méthodologique. Il est mené par une seule personne, sur une durée courte, et dans un contexte exploratoire où le résultat n'est pas garanti d'avance. On ne sait pas, au départ, si les données permettront réellement de prédire les pannes.</w:t>
      </w:r>
    </w:p>
    <w:p w14:paraId="3E0507C1" w14:textId="325E5F65" w:rsidR="001C0C06" w:rsidRDefault="001C0C06" w:rsidP="001C0C06">
      <w:pPr>
        <w:pStyle w:val="Sansinterligne"/>
      </w:pPr>
      <w:r>
        <w:t>Ce contexte disqualifie les méthodes lourdes et séquentielles de type cycle en V, qui supposent un périmètre figé dès le départ. Il oriente vers une approche agile légère de type Kanban, retenue ici pour trois raisons</w:t>
      </w:r>
      <w:r w:rsidR="00FA4241">
        <w:t>.</w:t>
      </w:r>
    </w:p>
    <w:p w14:paraId="4B6C2CD3" w14:textId="77777777" w:rsidR="001C0C06" w:rsidRDefault="001C0C06" w:rsidP="00FA4241">
      <w:pPr>
        <w:pStyle w:val="Sansinterligne"/>
        <w:numPr>
          <w:ilvl w:val="0"/>
          <w:numId w:val="16"/>
        </w:numPr>
        <w:spacing w:after="120"/>
      </w:pPr>
      <w:r>
        <w:t>La visualisation du flux : un tableau à colonnes (À faire / En cours / Terminé) suffit à piloter un projet individuel, sans le formalisme de rôles et de cérémonies de Scrum, inadapté à une équipe d'une personne.</w:t>
      </w:r>
    </w:p>
    <w:p w14:paraId="100074DF" w14:textId="7B5436E0" w:rsidR="001C0C06" w:rsidRDefault="001C0C06" w:rsidP="00FA4241">
      <w:pPr>
        <w:pStyle w:val="Sansinterligne"/>
        <w:numPr>
          <w:ilvl w:val="0"/>
          <w:numId w:val="16"/>
        </w:numPr>
        <w:spacing w:after="120"/>
      </w:pPr>
      <w:r>
        <w:t>L'adaptabilité : le Kanban permet de réordonner les priorités à mesure que la réalité des données se révèle</w:t>
      </w:r>
      <w:r w:rsidR="00FA4241">
        <w:t>.</w:t>
      </w:r>
      <w:r>
        <w:t xml:space="preserve"> </w:t>
      </w:r>
      <w:r w:rsidR="00FA4241">
        <w:t>C</w:t>
      </w:r>
      <w:r>
        <w:t>e qui s'est effectivement produit, la découverte d'exports incomplets ayant imposé de revoir le planning en cours de route.</w:t>
      </w:r>
    </w:p>
    <w:p w14:paraId="43931B42" w14:textId="48337860" w:rsidR="001C0C06" w:rsidRDefault="001C0C06" w:rsidP="00FA4241">
      <w:pPr>
        <w:pStyle w:val="Sansinterligne"/>
        <w:numPr>
          <w:ilvl w:val="0"/>
          <w:numId w:val="16"/>
        </w:numPr>
        <w:spacing w:after="120"/>
      </w:pPr>
      <w:r>
        <w:t>La limitation du travail en cours : traiter une tâche à la fois, jusqu'à son terme, évite la dispersion sur un projet dense et court.</w:t>
      </w:r>
    </w:p>
    <w:p w14:paraId="1CEC1DF9" w14:textId="21A2CEB0" w:rsidR="001C0C06" w:rsidRDefault="001C0C06" w:rsidP="001C0C06">
      <w:pPr>
        <w:pStyle w:val="Sansinterligne"/>
      </w:pPr>
      <w:r>
        <w:t xml:space="preserve">Scrum a été envisagé mais écarté </w:t>
      </w:r>
      <w:r w:rsidR="00FA4241">
        <w:t xml:space="preserve">parce que </w:t>
      </w:r>
      <w:r>
        <w:t>pas d'équipe ni de sprints à coordonner</w:t>
      </w:r>
      <w:r w:rsidR="00FA4241">
        <w:t>.</w:t>
      </w:r>
      <w:r>
        <w:t xml:space="preserve"> </w:t>
      </w:r>
      <w:r w:rsidR="00FA4241">
        <w:t>L</w:t>
      </w:r>
      <w:r>
        <w:t>e Kanban en conserve l'esprit itératif sans la lourdeur organisationnelle.</w:t>
      </w:r>
    </w:p>
    <w:p w14:paraId="39B0C2BA" w14:textId="0DF98DB8" w:rsidR="00FA4241" w:rsidRDefault="00FA4241" w:rsidP="00C32832">
      <w:pPr>
        <w:pStyle w:val="Titre3"/>
        <w:numPr>
          <w:ilvl w:val="1"/>
          <w:numId w:val="15"/>
        </w:numPr>
        <w:spacing w:after="120"/>
        <w:rPr>
          <w:u w:val="dotDash"/>
        </w:rPr>
      </w:pPr>
      <w:bookmarkStart w:id="66" w:name="_Toc236640251"/>
      <w:r w:rsidRPr="00FA4241">
        <w:rPr>
          <w:u w:val="dotDash"/>
        </w:rPr>
        <w:t>Rétroplanning</w:t>
      </w:r>
      <w:bookmarkEnd w:id="66"/>
    </w:p>
    <w:p w14:paraId="383E1265" w14:textId="308C0091" w:rsidR="00FA4241" w:rsidRDefault="00FA4241" w:rsidP="00C32832">
      <w:pPr>
        <w:pStyle w:val="Sansinterligne"/>
        <w:spacing w:after="120"/>
      </w:pPr>
      <w:r w:rsidRPr="00FA4241">
        <w:t>Le planning a été construit à rebours de la date de soutenance, en réservant une marge pour l'imprévu</w:t>
      </w:r>
      <w:r>
        <w:t xml:space="preserve">, </w:t>
      </w:r>
      <w:r w:rsidRPr="00FA4241">
        <w:t>précaution justifiée a posteriori par les difficultés d'accès aux données.</w:t>
      </w:r>
    </w:p>
    <w:tbl>
      <w:tblPr>
        <w:tblStyle w:val="Grilledutableau"/>
        <w:tblW w:w="10353" w:type="dxa"/>
        <w:tblLook w:val="04A0" w:firstRow="1" w:lastRow="0" w:firstColumn="1" w:lastColumn="0" w:noHBand="0" w:noVBand="1"/>
      </w:tblPr>
      <w:tblGrid>
        <w:gridCol w:w="3451"/>
        <w:gridCol w:w="3451"/>
        <w:gridCol w:w="3451"/>
      </w:tblGrid>
      <w:tr w:rsidR="00FA4241" w:rsidRPr="00663F7D" w14:paraId="380B7FBF" w14:textId="77777777" w:rsidTr="00C32832">
        <w:trPr>
          <w:trHeight w:val="714"/>
        </w:trPr>
        <w:tc>
          <w:tcPr>
            <w:tcW w:w="3451" w:type="dxa"/>
            <w:shd w:val="clear" w:color="auto" w:fill="DAE9F7" w:themeFill="text2" w:themeFillTint="1A"/>
            <w:vAlign w:val="center"/>
          </w:tcPr>
          <w:p w14:paraId="04D9C08F" w14:textId="63303F94" w:rsidR="00FA4241" w:rsidRPr="00663F7D" w:rsidRDefault="00663F7D" w:rsidP="00FA4241">
            <w:pPr>
              <w:pStyle w:val="Sansinterligne"/>
              <w:jc w:val="center"/>
              <w:rPr>
                <w:b/>
                <w:bCs/>
              </w:rPr>
            </w:pPr>
            <w:r w:rsidRPr="00663F7D">
              <w:rPr>
                <w:b/>
                <w:bCs/>
              </w:rPr>
              <w:t>Phase</w:t>
            </w:r>
          </w:p>
        </w:tc>
        <w:tc>
          <w:tcPr>
            <w:tcW w:w="3451" w:type="dxa"/>
            <w:shd w:val="clear" w:color="auto" w:fill="DAE9F7" w:themeFill="text2" w:themeFillTint="1A"/>
            <w:vAlign w:val="center"/>
          </w:tcPr>
          <w:p w14:paraId="30BCF25C" w14:textId="52C54C23" w:rsidR="00FA4241" w:rsidRPr="00663F7D" w:rsidRDefault="00663F7D" w:rsidP="00FA4241">
            <w:pPr>
              <w:pStyle w:val="Sansinterligne"/>
              <w:jc w:val="center"/>
              <w:rPr>
                <w:b/>
                <w:bCs/>
              </w:rPr>
            </w:pPr>
            <w:r w:rsidRPr="00663F7D">
              <w:rPr>
                <w:b/>
                <w:bCs/>
              </w:rPr>
              <w:t>Période</w:t>
            </w:r>
          </w:p>
        </w:tc>
        <w:tc>
          <w:tcPr>
            <w:tcW w:w="3451" w:type="dxa"/>
            <w:shd w:val="clear" w:color="auto" w:fill="DAE9F7" w:themeFill="text2" w:themeFillTint="1A"/>
            <w:vAlign w:val="center"/>
          </w:tcPr>
          <w:p w14:paraId="5BAA870A" w14:textId="36F1465F" w:rsidR="00FA4241" w:rsidRPr="00663F7D" w:rsidRDefault="00663F7D" w:rsidP="00FA4241">
            <w:pPr>
              <w:pStyle w:val="Sansinterligne"/>
              <w:jc w:val="center"/>
              <w:rPr>
                <w:b/>
                <w:bCs/>
              </w:rPr>
            </w:pPr>
            <w:r w:rsidRPr="00663F7D">
              <w:rPr>
                <w:b/>
                <w:bCs/>
              </w:rPr>
              <w:t>Livrables</w:t>
            </w:r>
          </w:p>
        </w:tc>
      </w:tr>
      <w:tr w:rsidR="00FA4241" w14:paraId="07603ECD" w14:textId="77777777" w:rsidTr="00C32832">
        <w:trPr>
          <w:trHeight w:val="850"/>
        </w:trPr>
        <w:tc>
          <w:tcPr>
            <w:tcW w:w="3451" w:type="dxa"/>
            <w:vAlign w:val="center"/>
          </w:tcPr>
          <w:p w14:paraId="2C30988E" w14:textId="66360E7D" w:rsidR="00FA4241" w:rsidRDefault="00663F7D" w:rsidP="00FA4241">
            <w:pPr>
              <w:pStyle w:val="Sansinterligne"/>
              <w:jc w:val="center"/>
            </w:pPr>
            <w:r w:rsidRPr="00663F7D">
              <w:t>Cadrage et accès aux données</w:t>
            </w:r>
          </w:p>
        </w:tc>
        <w:tc>
          <w:tcPr>
            <w:tcW w:w="3451" w:type="dxa"/>
            <w:vAlign w:val="center"/>
          </w:tcPr>
          <w:p w14:paraId="5F595514" w14:textId="300B60ED" w:rsidR="00FA4241" w:rsidRDefault="00663F7D" w:rsidP="00FA4241">
            <w:pPr>
              <w:pStyle w:val="Sansinterligne"/>
              <w:jc w:val="center"/>
            </w:pPr>
            <w:r>
              <w:t>Semaines 1-2</w:t>
            </w:r>
          </w:p>
        </w:tc>
        <w:tc>
          <w:tcPr>
            <w:tcW w:w="3451" w:type="dxa"/>
            <w:vAlign w:val="center"/>
          </w:tcPr>
          <w:p w14:paraId="0121C3C6" w14:textId="088B5B88" w:rsidR="00FA4241" w:rsidRDefault="00663F7D" w:rsidP="00FA4241">
            <w:pPr>
              <w:pStyle w:val="Sansinterligne"/>
              <w:jc w:val="center"/>
            </w:pPr>
            <w:r>
              <w:t>Définition du sujet et du périmètre, obtention des export Binsa</w:t>
            </w:r>
          </w:p>
        </w:tc>
      </w:tr>
      <w:tr w:rsidR="00FA4241" w14:paraId="225B4927" w14:textId="77777777" w:rsidTr="00C32832">
        <w:trPr>
          <w:trHeight w:val="968"/>
        </w:trPr>
        <w:tc>
          <w:tcPr>
            <w:tcW w:w="3451" w:type="dxa"/>
            <w:vAlign w:val="center"/>
          </w:tcPr>
          <w:p w14:paraId="1255F6F9" w14:textId="5E1C20BE" w:rsidR="00FA4241" w:rsidRDefault="00663F7D" w:rsidP="00FA4241">
            <w:pPr>
              <w:pStyle w:val="Sansinterligne"/>
              <w:jc w:val="center"/>
            </w:pPr>
            <w:r w:rsidRPr="00663F7D">
              <w:t>Audit et construction du dataset</w:t>
            </w:r>
          </w:p>
        </w:tc>
        <w:tc>
          <w:tcPr>
            <w:tcW w:w="3451" w:type="dxa"/>
            <w:vAlign w:val="center"/>
          </w:tcPr>
          <w:p w14:paraId="06F06BCA" w14:textId="7F362063" w:rsidR="00FA4241" w:rsidRDefault="00663F7D" w:rsidP="00FA4241">
            <w:pPr>
              <w:pStyle w:val="Sansinterligne"/>
              <w:jc w:val="center"/>
            </w:pPr>
            <w:r>
              <w:t>Semaines 3-4</w:t>
            </w:r>
          </w:p>
        </w:tc>
        <w:tc>
          <w:tcPr>
            <w:tcW w:w="3451" w:type="dxa"/>
            <w:vAlign w:val="center"/>
          </w:tcPr>
          <w:p w14:paraId="5063DE7D" w14:textId="156548C3" w:rsidR="00FA4241" w:rsidRDefault="00663F7D" w:rsidP="00FA4241">
            <w:pPr>
              <w:pStyle w:val="Sansinterligne"/>
              <w:jc w:val="center"/>
            </w:pPr>
            <w:r>
              <w:t>Nettoyage, jointures, jeu de données d’apprentissage</w:t>
            </w:r>
          </w:p>
        </w:tc>
      </w:tr>
      <w:tr w:rsidR="00FA4241" w14:paraId="78D8A4FF" w14:textId="77777777" w:rsidTr="00C32832">
        <w:trPr>
          <w:trHeight w:val="964"/>
        </w:trPr>
        <w:tc>
          <w:tcPr>
            <w:tcW w:w="3451" w:type="dxa"/>
            <w:vAlign w:val="center"/>
          </w:tcPr>
          <w:p w14:paraId="23120FF9" w14:textId="22F2726D" w:rsidR="00C32832" w:rsidRPr="00C32832" w:rsidRDefault="00663F7D" w:rsidP="00C32832">
            <w:pPr>
              <w:pStyle w:val="Sansinterligne"/>
              <w:jc w:val="center"/>
            </w:pPr>
            <w:r w:rsidRPr="00663F7D">
              <w:t>Modélisation et enrichissement</w:t>
            </w:r>
          </w:p>
        </w:tc>
        <w:tc>
          <w:tcPr>
            <w:tcW w:w="3451" w:type="dxa"/>
            <w:vAlign w:val="center"/>
          </w:tcPr>
          <w:p w14:paraId="06FB7CC8" w14:textId="01F44408" w:rsidR="00FA4241" w:rsidRDefault="00663F7D" w:rsidP="00FA4241">
            <w:pPr>
              <w:pStyle w:val="Sansinterligne"/>
              <w:jc w:val="center"/>
            </w:pPr>
            <w:r>
              <w:t>Semaines 5-6</w:t>
            </w:r>
          </w:p>
        </w:tc>
        <w:tc>
          <w:tcPr>
            <w:tcW w:w="3451" w:type="dxa"/>
            <w:vAlign w:val="center"/>
          </w:tcPr>
          <w:p w14:paraId="78EEB668" w14:textId="09F56192" w:rsidR="00FA4241" w:rsidRDefault="00663F7D" w:rsidP="00FA4241">
            <w:pPr>
              <w:pStyle w:val="Sansinterligne"/>
              <w:jc w:val="center"/>
            </w:pPr>
            <w:r>
              <w:t>Modèles, validation temporelle, enrichissement</w:t>
            </w:r>
          </w:p>
        </w:tc>
      </w:tr>
      <w:tr w:rsidR="00FA4241" w14:paraId="5B141BBA" w14:textId="77777777" w:rsidTr="00FA2273">
        <w:trPr>
          <w:trHeight w:val="807"/>
        </w:trPr>
        <w:tc>
          <w:tcPr>
            <w:tcW w:w="3451" w:type="dxa"/>
            <w:vAlign w:val="center"/>
          </w:tcPr>
          <w:p w14:paraId="2A3EB629" w14:textId="0CEDD228" w:rsidR="00FA4241" w:rsidRDefault="00663F7D" w:rsidP="00FA4241">
            <w:pPr>
              <w:pStyle w:val="Sansinterligne"/>
              <w:jc w:val="center"/>
            </w:pPr>
            <w:r w:rsidRPr="00663F7D">
              <w:t>Application et évaluation</w:t>
            </w:r>
          </w:p>
        </w:tc>
        <w:tc>
          <w:tcPr>
            <w:tcW w:w="3451" w:type="dxa"/>
            <w:vAlign w:val="center"/>
          </w:tcPr>
          <w:p w14:paraId="42DF0F8C" w14:textId="477716FF" w:rsidR="00FA4241" w:rsidRDefault="00663F7D" w:rsidP="00FA4241">
            <w:pPr>
              <w:pStyle w:val="Sansinterligne"/>
              <w:jc w:val="center"/>
            </w:pPr>
            <w:r>
              <w:t>Semaine 7</w:t>
            </w:r>
          </w:p>
        </w:tc>
        <w:tc>
          <w:tcPr>
            <w:tcW w:w="3451" w:type="dxa"/>
            <w:vAlign w:val="center"/>
          </w:tcPr>
          <w:p w14:paraId="026440BC" w14:textId="519331AD" w:rsidR="00FA4241" w:rsidRDefault="00663F7D" w:rsidP="00FA4241">
            <w:pPr>
              <w:pStyle w:val="Sansinterligne"/>
              <w:jc w:val="center"/>
            </w:pPr>
            <w:r>
              <w:t>Prototype applicatif, consolidation des résultats</w:t>
            </w:r>
          </w:p>
        </w:tc>
      </w:tr>
      <w:tr w:rsidR="00FA4241" w14:paraId="58CE77DA" w14:textId="77777777" w:rsidTr="00FA2273">
        <w:trPr>
          <w:trHeight w:val="974"/>
        </w:trPr>
        <w:tc>
          <w:tcPr>
            <w:tcW w:w="3451" w:type="dxa"/>
            <w:vAlign w:val="center"/>
          </w:tcPr>
          <w:p w14:paraId="2D788797" w14:textId="0D3D308B" w:rsidR="00FA4241" w:rsidRDefault="00663F7D" w:rsidP="00FA4241">
            <w:pPr>
              <w:pStyle w:val="Sansinterligne"/>
              <w:jc w:val="center"/>
            </w:pPr>
            <w:r w:rsidRPr="00663F7D">
              <w:t>Rédaction et préparation de la soutenance</w:t>
            </w:r>
          </w:p>
        </w:tc>
        <w:tc>
          <w:tcPr>
            <w:tcW w:w="3451" w:type="dxa"/>
            <w:vAlign w:val="center"/>
          </w:tcPr>
          <w:p w14:paraId="03F66E3F" w14:textId="2DFE6D9C" w:rsidR="00FA4241" w:rsidRDefault="00663F7D" w:rsidP="00FA4241">
            <w:pPr>
              <w:pStyle w:val="Sansinterligne"/>
              <w:jc w:val="center"/>
            </w:pPr>
            <w:r>
              <w:t>Semaine 8</w:t>
            </w:r>
          </w:p>
        </w:tc>
        <w:tc>
          <w:tcPr>
            <w:tcW w:w="3451" w:type="dxa"/>
            <w:vAlign w:val="center"/>
          </w:tcPr>
          <w:p w14:paraId="1FF017D1" w14:textId="791453EB" w:rsidR="00FA4241" w:rsidRDefault="00663F7D" w:rsidP="00FA4241">
            <w:pPr>
              <w:pStyle w:val="Sansinterligne"/>
              <w:jc w:val="center"/>
            </w:pPr>
            <w:r>
              <w:t>Dossier, base SQL, application, support oral</w:t>
            </w:r>
          </w:p>
        </w:tc>
      </w:tr>
    </w:tbl>
    <w:p w14:paraId="10AEBCE7" w14:textId="77777777" w:rsidR="00C32832" w:rsidRDefault="00C32832" w:rsidP="00FA4241">
      <w:pPr>
        <w:pStyle w:val="Sansinterligne"/>
      </w:pPr>
    </w:p>
    <w:p w14:paraId="56B4E8FF" w14:textId="7E5C5963" w:rsidR="00663F7D" w:rsidRDefault="00663F7D" w:rsidP="00663F7D">
      <w:pPr>
        <w:pStyle w:val="Titre3"/>
        <w:numPr>
          <w:ilvl w:val="1"/>
          <w:numId w:val="15"/>
        </w:numPr>
        <w:spacing w:after="240"/>
        <w:rPr>
          <w:u w:val="dotDash"/>
        </w:rPr>
      </w:pPr>
      <w:bookmarkStart w:id="67" w:name="_Toc236640252"/>
      <w:r w:rsidRPr="00663F7D">
        <w:rPr>
          <w:u w:val="dotDash"/>
        </w:rPr>
        <w:t>Outil d’accompagnement : diagramme de Gantt</w:t>
      </w:r>
      <w:bookmarkEnd w:id="67"/>
    </w:p>
    <w:p w14:paraId="44742A28" w14:textId="77777777" w:rsidR="00BB5A34" w:rsidRDefault="00DC7BEA" w:rsidP="00BB5A34">
      <w:pPr>
        <w:pStyle w:val="Sansinterligne"/>
        <w:keepNext/>
      </w:pPr>
      <w:r>
        <w:rPr>
          <w:noProof/>
        </w:rPr>
        <w:drawing>
          <wp:inline distT="0" distB="0" distL="0" distR="0" wp14:anchorId="2B662319" wp14:editId="5C220331">
            <wp:extent cx="6570980" cy="3313216"/>
            <wp:effectExtent l="0" t="0" r="1270" b="1905"/>
            <wp:docPr id="1438756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56540" name="Image 1438756540"/>
                    <pic:cNvPicPr/>
                  </pic:nvPicPr>
                  <pic:blipFill>
                    <a:blip r:embed="rId10">
                      <a:extLst>
                        <a:ext uri="{28A0092B-C50C-407E-A947-70E740481C1C}">
                          <a14:useLocalDpi xmlns:a14="http://schemas.microsoft.com/office/drawing/2010/main" val="0"/>
                        </a:ext>
                      </a:extLst>
                    </a:blip>
                    <a:stretch>
                      <a:fillRect/>
                    </a:stretch>
                  </pic:blipFill>
                  <pic:spPr>
                    <a:xfrm>
                      <a:off x="0" y="0"/>
                      <a:ext cx="6590718" cy="3323168"/>
                    </a:xfrm>
                    <a:prstGeom prst="rect">
                      <a:avLst/>
                    </a:prstGeom>
                  </pic:spPr>
                </pic:pic>
              </a:graphicData>
            </a:graphic>
          </wp:inline>
        </w:drawing>
      </w:r>
    </w:p>
    <w:p w14:paraId="6A737DF2" w14:textId="03DA3F9C" w:rsidR="00DC7BEA" w:rsidRPr="00DC7BEA" w:rsidRDefault="00BB5A34" w:rsidP="00BB5A34">
      <w:pPr>
        <w:pStyle w:val="Lgende"/>
        <w:jc w:val="center"/>
      </w:pPr>
      <w:bookmarkStart w:id="68" w:name="_Toc236642155"/>
      <w:r w:rsidRPr="00BB5A34">
        <w:rPr>
          <w:u w:val="single"/>
        </w:rPr>
        <w:t xml:space="preserve">Figure </w:t>
      </w:r>
      <w:r w:rsidRPr="00BB5A34">
        <w:rPr>
          <w:u w:val="single"/>
        </w:rPr>
        <w:fldChar w:fldCharType="begin"/>
      </w:r>
      <w:r w:rsidRPr="00BB5A34">
        <w:rPr>
          <w:u w:val="single"/>
        </w:rPr>
        <w:instrText xml:space="preserve"> SEQ Figure \* ARABIC </w:instrText>
      </w:r>
      <w:r w:rsidRPr="00BB5A34">
        <w:rPr>
          <w:u w:val="single"/>
        </w:rPr>
        <w:fldChar w:fldCharType="separate"/>
      </w:r>
      <w:r w:rsidR="00A8047B">
        <w:rPr>
          <w:noProof/>
          <w:u w:val="single"/>
        </w:rPr>
        <w:t>3</w:t>
      </w:r>
      <w:r w:rsidRPr="00BB5A34">
        <w:rPr>
          <w:u w:val="single"/>
        </w:rPr>
        <w:fldChar w:fldCharType="end"/>
      </w:r>
      <w:r>
        <w:t>: Diagramme de Gantt du projet</w:t>
      </w:r>
      <w:bookmarkEnd w:id="68"/>
    </w:p>
    <w:p w14:paraId="2997A717" w14:textId="6E798402" w:rsidR="00663F7D" w:rsidRDefault="00736B9B" w:rsidP="00736B9B">
      <w:pPr>
        <w:pStyle w:val="Titre3"/>
        <w:numPr>
          <w:ilvl w:val="1"/>
          <w:numId w:val="15"/>
        </w:numPr>
        <w:spacing w:before="120" w:after="240"/>
        <w:rPr>
          <w:u w:val="dotDash"/>
        </w:rPr>
      </w:pPr>
      <w:bookmarkStart w:id="69" w:name="_Toc236640253"/>
      <w:r w:rsidRPr="00736B9B">
        <w:rPr>
          <w:u w:val="dotDash"/>
        </w:rPr>
        <w:t>Tableaux de bord et indicateurs de suivi</w:t>
      </w:r>
      <w:bookmarkEnd w:id="69"/>
    </w:p>
    <w:p w14:paraId="4743F04F" w14:textId="55F71E28" w:rsidR="00736B9B" w:rsidRPr="00736B9B" w:rsidRDefault="00736B9B" w:rsidP="00736B9B">
      <w:pPr>
        <w:pStyle w:val="Sansinterligne"/>
      </w:pPr>
      <w:r w:rsidRPr="00736B9B">
        <w:t>Le pilotage s'est appuyé sur un petit ensemble d'indicateurs, suivis tout au long du projet</w:t>
      </w:r>
      <w:r>
        <w:t>.</w:t>
      </w:r>
    </w:p>
    <w:p w14:paraId="1466F020" w14:textId="4BD64FE0" w:rsidR="00736B9B" w:rsidRPr="002E2FC4" w:rsidRDefault="00736B9B" w:rsidP="00736B9B">
      <w:pPr>
        <w:pStyle w:val="Sansinterligne"/>
        <w:numPr>
          <w:ilvl w:val="0"/>
          <w:numId w:val="20"/>
        </w:numPr>
      </w:pPr>
      <w:r w:rsidRPr="002E2FC4">
        <w:t>Indicateurs d'avancement :</w:t>
      </w:r>
    </w:p>
    <w:p w14:paraId="4C16C4E8" w14:textId="77777777" w:rsidR="00736B9B" w:rsidRPr="002E2FC4" w:rsidRDefault="00736B9B" w:rsidP="00736B9B">
      <w:pPr>
        <w:pStyle w:val="Sansinterligne"/>
        <w:numPr>
          <w:ilvl w:val="1"/>
          <w:numId w:val="17"/>
        </w:numPr>
      </w:pPr>
      <w:r w:rsidRPr="002E2FC4">
        <w:t>Nombre de tâches terminées / planifiées par phase.</w:t>
      </w:r>
    </w:p>
    <w:p w14:paraId="208CC47C" w14:textId="77777777" w:rsidR="00736B9B" w:rsidRPr="002E2FC4" w:rsidRDefault="00736B9B" w:rsidP="00736B9B">
      <w:pPr>
        <w:pStyle w:val="Sansinterligne"/>
        <w:numPr>
          <w:ilvl w:val="1"/>
          <w:numId w:val="17"/>
        </w:numPr>
      </w:pPr>
      <w:r w:rsidRPr="002E2FC4">
        <w:t>Respect des jalons du rétroplanning.</w:t>
      </w:r>
    </w:p>
    <w:p w14:paraId="535A9878" w14:textId="5DBFF090" w:rsidR="00736B9B" w:rsidRPr="002E2FC4" w:rsidRDefault="00736B9B" w:rsidP="00736B9B">
      <w:pPr>
        <w:pStyle w:val="Sansinterligne"/>
        <w:numPr>
          <w:ilvl w:val="0"/>
          <w:numId w:val="21"/>
        </w:numPr>
      </w:pPr>
      <w:r w:rsidRPr="002E2FC4">
        <w:t>Indicateurs de données :</w:t>
      </w:r>
    </w:p>
    <w:p w14:paraId="5598221D" w14:textId="485001D2" w:rsidR="00736B9B" w:rsidRPr="002E2FC4" w:rsidRDefault="00736B9B" w:rsidP="00736B9B">
      <w:pPr>
        <w:pStyle w:val="Sansinterligne"/>
        <w:numPr>
          <w:ilvl w:val="1"/>
          <w:numId w:val="18"/>
        </w:numPr>
      </w:pPr>
      <w:r w:rsidRPr="002E2FC4">
        <w:t>Volumétrie obtenue vs attendue.</w:t>
      </w:r>
    </w:p>
    <w:p w14:paraId="4861894D" w14:textId="52695D72" w:rsidR="00736B9B" w:rsidRPr="002E2FC4" w:rsidRDefault="00736B9B" w:rsidP="00736B9B">
      <w:pPr>
        <w:pStyle w:val="Sansinterligne"/>
        <w:numPr>
          <w:ilvl w:val="1"/>
          <w:numId w:val="18"/>
        </w:numPr>
      </w:pPr>
      <w:r w:rsidRPr="002E2FC4">
        <w:t>Taux de recouvrement parc / interventions.</w:t>
      </w:r>
    </w:p>
    <w:p w14:paraId="60DD35D9" w14:textId="1E4B48D5" w:rsidR="00736B9B" w:rsidRPr="002E2FC4" w:rsidRDefault="00736B9B" w:rsidP="00736B9B">
      <w:pPr>
        <w:pStyle w:val="Sansinterligne"/>
        <w:numPr>
          <w:ilvl w:val="1"/>
          <w:numId w:val="18"/>
        </w:numPr>
      </w:pPr>
      <w:r w:rsidRPr="002E2FC4">
        <w:t>Taux de complétude des champs clés.</w:t>
      </w:r>
    </w:p>
    <w:p w14:paraId="2167AEBC" w14:textId="76DD5760" w:rsidR="00736B9B" w:rsidRPr="002E2FC4" w:rsidRDefault="00736B9B" w:rsidP="00736B9B">
      <w:pPr>
        <w:pStyle w:val="Sansinterligne"/>
        <w:numPr>
          <w:ilvl w:val="0"/>
          <w:numId w:val="21"/>
        </w:numPr>
      </w:pPr>
      <w:r w:rsidRPr="002E2FC4">
        <w:t>Indicateurs de performance du modèle :</w:t>
      </w:r>
    </w:p>
    <w:p w14:paraId="21A7212A" w14:textId="25EFC132" w:rsidR="00736B9B" w:rsidRPr="002E2FC4" w:rsidRDefault="00736B9B" w:rsidP="00736B9B">
      <w:pPr>
        <w:pStyle w:val="Sansinterligne"/>
        <w:numPr>
          <w:ilvl w:val="1"/>
          <w:numId w:val="19"/>
        </w:numPr>
      </w:pPr>
      <w:r w:rsidRPr="002E2FC4">
        <w:t>AUC en validation temporelle, suivie à chaque itération : ~0,65 (première version) ; 0,79 (fenêtres glissantes) ; 0,81 (enrichissement).</w:t>
      </w:r>
    </w:p>
    <w:p w14:paraId="23B00AF2" w14:textId="77777777" w:rsidR="00736B9B" w:rsidRPr="002E2FC4" w:rsidRDefault="00736B9B" w:rsidP="00736B9B">
      <w:pPr>
        <w:pStyle w:val="Sansinterligne"/>
        <w:numPr>
          <w:ilvl w:val="1"/>
          <w:numId w:val="19"/>
        </w:numPr>
      </w:pPr>
      <w:r w:rsidRPr="002E2FC4">
        <w:t>Précision et rappel sur la cible retenue.</w:t>
      </w:r>
    </w:p>
    <w:p w14:paraId="33A0B2B7" w14:textId="77777777" w:rsidR="00736B9B" w:rsidRPr="00736B9B" w:rsidRDefault="00736B9B" w:rsidP="00736B9B">
      <w:pPr>
        <w:pStyle w:val="Sansinterligne"/>
      </w:pPr>
      <w:r w:rsidRPr="002E2FC4">
        <w:t>Cette progression chiffrée de l'AUC constitue en soi un tableau de bord de l'avancement technique,</w:t>
      </w:r>
      <w:r w:rsidRPr="00736B9B">
        <w:t xml:space="preserve"> montrant l'effet de chaque amélioration.</w:t>
      </w:r>
    </w:p>
    <w:p w14:paraId="57BC811F" w14:textId="12ACFCED" w:rsidR="00736B9B" w:rsidRDefault="00736B9B" w:rsidP="00736B9B">
      <w:pPr>
        <w:pStyle w:val="Titre3"/>
        <w:numPr>
          <w:ilvl w:val="1"/>
          <w:numId w:val="15"/>
        </w:numPr>
        <w:spacing w:before="120" w:after="240"/>
        <w:rPr>
          <w:u w:val="dotDash"/>
        </w:rPr>
      </w:pPr>
      <w:bookmarkStart w:id="70" w:name="_Toc236640254"/>
      <w:r w:rsidRPr="00736B9B">
        <w:rPr>
          <w:u w:val="dotDash"/>
        </w:rPr>
        <w:t>Estimation du budget</w:t>
      </w:r>
      <w:bookmarkEnd w:id="70"/>
    </w:p>
    <w:p w14:paraId="0D1095F0" w14:textId="58D9C9EF" w:rsidR="00736B9B" w:rsidRDefault="00736B9B" w:rsidP="00C32832">
      <w:pPr>
        <w:pStyle w:val="Sansinterligne"/>
        <w:spacing w:after="360"/>
      </w:pPr>
      <w:r w:rsidRPr="00736B9B">
        <w:t>Le projet a la particularité d'un coût direct quasi nul, ce qui est en soi un résultat</w:t>
      </w:r>
      <w:r w:rsidR="002E2FC4">
        <w:t>.</w:t>
      </w:r>
      <w:r w:rsidRPr="00736B9B">
        <w:t xml:space="preserve"> </w:t>
      </w:r>
      <w:r w:rsidR="002E2FC4">
        <w:t>I</w:t>
      </w:r>
      <w:r w:rsidRPr="00736B9B">
        <w:t>l valorise des ressources déjà présentes. L'estimation prévisionnelle :</w:t>
      </w:r>
    </w:p>
    <w:tbl>
      <w:tblPr>
        <w:tblStyle w:val="Grilledutableau"/>
        <w:tblW w:w="0" w:type="auto"/>
        <w:tblLook w:val="04A0" w:firstRow="1" w:lastRow="0" w:firstColumn="1" w:lastColumn="0" w:noHBand="0" w:noVBand="1"/>
      </w:tblPr>
      <w:tblGrid>
        <w:gridCol w:w="3446"/>
        <w:gridCol w:w="3446"/>
        <w:gridCol w:w="3446"/>
      </w:tblGrid>
      <w:tr w:rsidR="002E2FC4" w:rsidRPr="00343939" w14:paraId="373B3476" w14:textId="77777777" w:rsidTr="007C4BBD">
        <w:trPr>
          <w:trHeight w:val="842"/>
        </w:trPr>
        <w:tc>
          <w:tcPr>
            <w:tcW w:w="3446" w:type="dxa"/>
            <w:shd w:val="clear" w:color="auto" w:fill="DAE9F7" w:themeFill="text2" w:themeFillTint="1A"/>
            <w:vAlign w:val="center"/>
          </w:tcPr>
          <w:p w14:paraId="442CE800" w14:textId="33657C35" w:rsidR="002E2FC4" w:rsidRPr="00343939" w:rsidRDefault="002E2FC4" w:rsidP="002E2FC4">
            <w:pPr>
              <w:pStyle w:val="Sansinterligne"/>
              <w:jc w:val="center"/>
              <w:rPr>
                <w:b/>
                <w:bCs/>
              </w:rPr>
            </w:pPr>
            <w:r w:rsidRPr="00343939">
              <w:rPr>
                <w:b/>
                <w:bCs/>
              </w:rPr>
              <w:lastRenderedPageBreak/>
              <w:t>Poste</w:t>
            </w:r>
          </w:p>
        </w:tc>
        <w:tc>
          <w:tcPr>
            <w:tcW w:w="3446" w:type="dxa"/>
            <w:shd w:val="clear" w:color="auto" w:fill="DAE9F7" w:themeFill="text2" w:themeFillTint="1A"/>
            <w:vAlign w:val="center"/>
          </w:tcPr>
          <w:p w14:paraId="09CD1D32" w14:textId="78F38ACF" w:rsidR="002E2FC4" w:rsidRPr="00343939" w:rsidRDefault="002E2FC4" w:rsidP="002E2FC4">
            <w:pPr>
              <w:pStyle w:val="Sansinterligne"/>
              <w:jc w:val="center"/>
              <w:rPr>
                <w:b/>
                <w:bCs/>
              </w:rPr>
            </w:pPr>
            <w:r w:rsidRPr="00343939">
              <w:rPr>
                <w:b/>
                <w:bCs/>
              </w:rPr>
              <w:t>Nature</w:t>
            </w:r>
          </w:p>
        </w:tc>
        <w:tc>
          <w:tcPr>
            <w:tcW w:w="3446" w:type="dxa"/>
            <w:shd w:val="clear" w:color="auto" w:fill="DAE9F7" w:themeFill="text2" w:themeFillTint="1A"/>
            <w:vAlign w:val="center"/>
          </w:tcPr>
          <w:p w14:paraId="1CE5CECC" w14:textId="44632B2A" w:rsidR="002E2FC4" w:rsidRPr="00343939" w:rsidRDefault="002E2FC4" w:rsidP="002E2FC4">
            <w:pPr>
              <w:pStyle w:val="Sansinterligne"/>
              <w:jc w:val="center"/>
              <w:rPr>
                <w:b/>
                <w:bCs/>
              </w:rPr>
            </w:pPr>
            <w:r w:rsidRPr="00343939">
              <w:rPr>
                <w:b/>
                <w:bCs/>
              </w:rPr>
              <w:t>Estimation</w:t>
            </w:r>
          </w:p>
        </w:tc>
      </w:tr>
      <w:tr w:rsidR="002E2FC4" w14:paraId="66095C89" w14:textId="77777777" w:rsidTr="002E2FC4">
        <w:trPr>
          <w:trHeight w:val="833"/>
        </w:trPr>
        <w:tc>
          <w:tcPr>
            <w:tcW w:w="3446" w:type="dxa"/>
            <w:vAlign w:val="center"/>
          </w:tcPr>
          <w:p w14:paraId="7558703A" w14:textId="1E8B5A6F" w:rsidR="002E2FC4" w:rsidRDefault="002C12B9" w:rsidP="002E2FC4">
            <w:pPr>
              <w:pStyle w:val="Sansinterligne"/>
              <w:jc w:val="center"/>
            </w:pPr>
            <w:r>
              <w:t>Ressource humaine</w:t>
            </w:r>
          </w:p>
        </w:tc>
        <w:tc>
          <w:tcPr>
            <w:tcW w:w="3446" w:type="dxa"/>
            <w:vAlign w:val="center"/>
          </w:tcPr>
          <w:p w14:paraId="5CD64759" w14:textId="636D88B2" w:rsidR="002E2FC4" w:rsidRDefault="002C12B9" w:rsidP="002E2FC4">
            <w:pPr>
              <w:pStyle w:val="Sansinterligne"/>
              <w:jc w:val="center"/>
            </w:pPr>
            <w:r>
              <w:t>Temps de travail, environ 2 moins</w:t>
            </w:r>
          </w:p>
        </w:tc>
        <w:tc>
          <w:tcPr>
            <w:tcW w:w="3446" w:type="dxa"/>
            <w:vAlign w:val="center"/>
          </w:tcPr>
          <w:p w14:paraId="237BF8ED" w14:textId="2339D46C" w:rsidR="002E2FC4" w:rsidRDefault="002C12B9" w:rsidP="002E2FC4">
            <w:pPr>
              <w:pStyle w:val="Sansinterligne"/>
              <w:jc w:val="center"/>
            </w:pPr>
            <w:r>
              <w:t xml:space="preserve">~ </w:t>
            </w:r>
            <w:r w:rsidR="00767559">
              <w:t>7</w:t>
            </w:r>
            <w:r>
              <w:t>00€</w:t>
            </w:r>
            <w:r w:rsidR="00767559">
              <w:t>/mois</w:t>
            </w:r>
          </w:p>
        </w:tc>
      </w:tr>
      <w:tr w:rsidR="002E2FC4" w14:paraId="2B83F58C" w14:textId="77777777" w:rsidTr="002E2FC4">
        <w:trPr>
          <w:trHeight w:val="864"/>
        </w:trPr>
        <w:tc>
          <w:tcPr>
            <w:tcW w:w="3446" w:type="dxa"/>
            <w:vAlign w:val="center"/>
          </w:tcPr>
          <w:p w14:paraId="102FD5B4" w14:textId="79A20BE0" w:rsidR="002E2FC4" w:rsidRDefault="002C12B9" w:rsidP="002E2FC4">
            <w:pPr>
              <w:pStyle w:val="Sansinterligne"/>
              <w:jc w:val="center"/>
            </w:pPr>
            <w:r>
              <w:t>Progiciel Binsa</w:t>
            </w:r>
          </w:p>
        </w:tc>
        <w:tc>
          <w:tcPr>
            <w:tcW w:w="3446" w:type="dxa"/>
            <w:vAlign w:val="center"/>
          </w:tcPr>
          <w:p w14:paraId="16261D61" w14:textId="481C46D0" w:rsidR="002E2FC4" w:rsidRDefault="002C12B9" w:rsidP="002E2FC4">
            <w:pPr>
              <w:pStyle w:val="Sansinterligne"/>
              <w:jc w:val="center"/>
            </w:pPr>
            <w:r>
              <w:t>Déjà exploité par AFEO</w:t>
            </w:r>
          </w:p>
        </w:tc>
        <w:tc>
          <w:tcPr>
            <w:tcW w:w="3446" w:type="dxa"/>
            <w:vAlign w:val="center"/>
          </w:tcPr>
          <w:p w14:paraId="4F41D48D" w14:textId="3BED02D8" w:rsidR="002E2FC4" w:rsidRDefault="002C12B9" w:rsidP="002E2FC4">
            <w:pPr>
              <w:pStyle w:val="Sansinterligne"/>
              <w:jc w:val="center"/>
            </w:pPr>
            <w:r>
              <w:t>0 €</w:t>
            </w:r>
          </w:p>
        </w:tc>
      </w:tr>
      <w:tr w:rsidR="002E2FC4" w14:paraId="62EC2E5C" w14:textId="77777777" w:rsidTr="002E2FC4">
        <w:trPr>
          <w:trHeight w:val="833"/>
        </w:trPr>
        <w:tc>
          <w:tcPr>
            <w:tcW w:w="3446" w:type="dxa"/>
            <w:vAlign w:val="center"/>
          </w:tcPr>
          <w:p w14:paraId="006FCAEA" w14:textId="6740872F" w:rsidR="002E2FC4" w:rsidRDefault="002C12B9" w:rsidP="002E2FC4">
            <w:pPr>
              <w:pStyle w:val="Sansinterligne"/>
              <w:jc w:val="center"/>
            </w:pPr>
            <w:r>
              <w:t>Outils logiciels</w:t>
            </w:r>
          </w:p>
        </w:tc>
        <w:tc>
          <w:tcPr>
            <w:tcW w:w="3446" w:type="dxa"/>
            <w:vAlign w:val="center"/>
          </w:tcPr>
          <w:p w14:paraId="5BC81852" w14:textId="366791B5" w:rsidR="002E2FC4" w:rsidRDefault="002C12B9" w:rsidP="002E2FC4">
            <w:pPr>
              <w:pStyle w:val="Sansinterligne"/>
              <w:jc w:val="center"/>
            </w:pPr>
            <w:r>
              <w:t>Open source</w:t>
            </w:r>
          </w:p>
        </w:tc>
        <w:tc>
          <w:tcPr>
            <w:tcW w:w="3446" w:type="dxa"/>
            <w:vAlign w:val="center"/>
          </w:tcPr>
          <w:p w14:paraId="2659ED2A" w14:textId="18C3B487" w:rsidR="002E2FC4" w:rsidRDefault="002C12B9" w:rsidP="002E2FC4">
            <w:pPr>
              <w:pStyle w:val="Sansinterligne"/>
              <w:jc w:val="center"/>
            </w:pPr>
            <w:r>
              <w:t>0 €</w:t>
            </w:r>
          </w:p>
        </w:tc>
      </w:tr>
      <w:tr w:rsidR="002E2FC4" w14:paraId="27DE649F" w14:textId="77777777" w:rsidTr="002C12B9">
        <w:trPr>
          <w:trHeight w:val="833"/>
        </w:trPr>
        <w:tc>
          <w:tcPr>
            <w:tcW w:w="3446" w:type="dxa"/>
            <w:vAlign w:val="center"/>
          </w:tcPr>
          <w:p w14:paraId="19BB71EA" w14:textId="0D2F997A" w:rsidR="002E2FC4" w:rsidRDefault="002C12B9" w:rsidP="002E2FC4">
            <w:pPr>
              <w:pStyle w:val="Sansinterligne"/>
              <w:jc w:val="center"/>
            </w:pPr>
            <w:r>
              <w:t>Poste de travail</w:t>
            </w:r>
          </w:p>
        </w:tc>
        <w:tc>
          <w:tcPr>
            <w:tcW w:w="3446" w:type="dxa"/>
            <w:vAlign w:val="center"/>
          </w:tcPr>
          <w:p w14:paraId="470DE677" w14:textId="33A813B6" w:rsidR="002E2FC4" w:rsidRDefault="002C12B9" w:rsidP="002C12B9">
            <w:pPr>
              <w:pStyle w:val="Sansinterligne"/>
              <w:jc w:val="center"/>
            </w:pPr>
            <w:r>
              <w:t>Matériel existant</w:t>
            </w:r>
          </w:p>
        </w:tc>
        <w:tc>
          <w:tcPr>
            <w:tcW w:w="3446" w:type="dxa"/>
            <w:vAlign w:val="center"/>
          </w:tcPr>
          <w:p w14:paraId="7B4F2F81" w14:textId="25D25771" w:rsidR="002E2FC4" w:rsidRDefault="002C12B9" w:rsidP="002E2FC4">
            <w:pPr>
              <w:pStyle w:val="Sansinterligne"/>
              <w:jc w:val="center"/>
            </w:pPr>
            <w:r>
              <w:t>0 €</w:t>
            </w:r>
          </w:p>
        </w:tc>
      </w:tr>
      <w:tr w:rsidR="002E2FC4" w14:paraId="1DCBB8E2" w14:textId="77777777" w:rsidTr="002E2FC4">
        <w:trPr>
          <w:trHeight w:val="833"/>
        </w:trPr>
        <w:tc>
          <w:tcPr>
            <w:tcW w:w="3446" w:type="dxa"/>
            <w:vAlign w:val="center"/>
          </w:tcPr>
          <w:p w14:paraId="19C6EBE0" w14:textId="0F15C855" w:rsidR="002E2FC4" w:rsidRDefault="002C12B9" w:rsidP="002E2FC4">
            <w:pPr>
              <w:pStyle w:val="Sansinterligne"/>
              <w:jc w:val="center"/>
            </w:pPr>
            <w:r>
              <w:t>Hébergement de l’application</w:t>
            </w:r>
          </w:p>
        </w:tc>
        <w:tc>
          <w:tcPr>
            <w:tcW w:w="3446" w:type="dxa"/>
            <w:vAlign w:val="center"/>
          </w:tcPr>
          <w:p w14:paraId="7F53A81E" w14:textId="12605069" w:rsidR="002E2FC4" w:rsidRDefault="002C12B9" w:rsidP="002E2FC4">
            <w:pPr>
              <w:pStyle w:val="Sansinterligne"/>
              <w:jc w:val="center"/>
            </w:pPr>
            <w:r>
              <w:t xml:space="preserve">Server locale ou cloud léger </w:t>
            </w:r>
          </w:p>
        </w:tc>
        <w:tc>
          <w:tcPr>
            <w:tcW w:w="3446" w:type="dxa"/>
            <w:vAlign w:val="center"/>
          </w:tcPr>
          <w:p w14:paraId="47658C7F" w14:textId="0FC790DA" w:rsidR="002E2FC4" w:rsidRDefault="00767559" w:rsidP="002E2FC4">
            <w:pPr>
              <w:pStyle w:val="Sansinterligne"/>
              <w:jc w:val="center"/>
            </w:pPr>
            <w:r>
              <w:t>Server local = 0 €</w:t>
            </w:r>
          </w:p>
        </w:tc>
      </w:tr>
      <w:tr w:rsidR="002C12B9" w14:paraId="58EABED6" w14:textId="77777777" w:rsidTr="002E2FC4">
        <w:trPr>
          <w:trHeight w:val="833"/>
        </w:trPr>
        <w:tc>
          <w:tcPr>
            <w:tcW w:w="3446" w:type="dxa"/>
            <w:vAlign w:val="center"/>
          </w:tcPr>
          <w:p w14:paraId="20CE86CC" w14:textId="0B9468E8" w:rsidR="002C12B9" w:rsidRDefault="002C12B9" w:rsidP="002E2FC4">
            <w:pPr>
              <w:pStyle w:val="Sansinterligne"/>
              <w:jc w:val="center"/>
            </w:pPr>
            <w:r>
              <w:t xml:space="preserve">Coût marginal du projet </w:t>
            </w:r>
          </w:p>
        </w:tc>
        <w:tc>
          <w:tcPr>
            <w:tcW w:w="3446" w:type="dxa"/>
            <w:vAlign w:val="center"/>
          </w:tcPr>
          <w:p w14:paraId="2E15F6E2" w14:textId="457C5603" w:rsidR="002C12B9" w:rsidRDefault="00767559" w:rsidP="002E2FC4">
            <w:pPr>
              <w:pStyle w:val="Sansinterligne"/>
              <w:jc w:val="center"/>
            </w:pPr>
            <w:r>
              <w:t>//</w:t>
            </w:r>
          </w:p>
        </w:tc>
        <w:tc>
          <w:tcPr>
            <w:tcW w:w="3446" w:type="dxa"/>
            <w:vAlign w:val="center"/>
          </w:tcPr>
          <w:p w14:paraId="1BAD0D7A" w14:textId="709C284D" w:rsidR="00767559" w:rsidRDefault="00767559" w:rsidP="004D1D83">
            <w:pPr>
              <w:pStyle w:val="Sansinterligne"/>
              <w:jc w:val="center"/>
            </w:pPr>
            <w:r>
              <w:t>~ 700€/mois</w:t>
            </w:r>
          </w:p>
        </w:tc>
      </w:tr>
    </w:tbl>
    <w:p w14:paraId="3FB70CCB" w14:textId="1D7B8D58" w:rsidR="002E2FC4" w:rsidRDefault="002C12B9" w:rsidP="00C32832">
      <w:pPr>
        <w:pStyle w:val="Titre2"/>
        <w:numPr>
          <w:ilvl w:val="0"/>
          <w:numId w:val="15"/>
        </w:numPr>
        <w:spacing w:before="120" w:after="240"/>
        <w:rPr>
          <w:u w:val="dash"/>
        </w:rPr>
      </w:pPr>
      <w:bookmarkStart w:id="71" w:name="_Toc236640255"/>
      <w:r w:rsidRPr="002C12B9">
        <w:rPr>
          <w:u w:val="dash"/>
        </w:rPr>
        <w:t>Veille technologique, sectorielle et réglementaire</w:t>
      </w:r>
      <w:bookmarkEnd w:id="71"/>
    </w:p>
    <w:p w14:paraId="57A51ED1" w14:textId="6E87B36A" w:rsidR="002C12B9" w:rsidRDefault="001879A7" w:rsidP="00C32832">
      <w:pPr>
        <w:pStyle w:val="Sansinterligne"/>
      </w:pPr>
      <w:r>
        <w:t>Un dispositif de veille structuré a accompagné le projet, couvrant les trois dimensions attendues.</w:t>
      </w:r>
    </w:p>
    <w:tbl>
      <w:tblPr>
        <w:tblStyle w:val="Grilledutableau"/>
        <w:tblW w:w="0" w:type="auto"/>
        <w:tblLook w:val="04A0" w:firstRow="1" w:lastRow="0" w:firstColumn="1" w:lastColumn="0" w:noHBand="0" w:noVBand="1"/>
      </w:tblPr>
      <w:tblGrid>
        <w:gridCol w:w="2580"/>
        <w:gridCol w:w="2580"/>
        <w:gridCol w:w="2581"/>
        <w:gridCol w:w="2581"/>
      </w:tblGrid>
      <w:tr w:rsidR="001879A7" w:rsidRPr="007C4BBD" w14:paraId="3C71AAFC" w14:textId="77777777" w:rsidTr="00C32832">
        <w:trPr>
          <w:trHeight w:val="677"/>
        </w:trPr>
        <w:tc>
          <w:tcPr>
            <w:tcW w:w="2580" w:type="dxa"/>
            <w:shd w:val="clear" w:color="auto" w:fill="DAE9F7" w:themeFill="text2" w:themeFillTint="1A"/>
            <w:vAlign w:val="center"/>
          </w:tcPr>
          <w:p w14:paraId="08F794D3" w14:textId="3A983681" w:rsidR="001879A7" w:rsidRPr="007C4BBD" w:rsidRDefault="001879A7" w:rsidP="001879A7">
            <w:pPr>
              <w:pStyle w:val="Sansinterligne"/>
              <w:jc w:val="center"/>
              <w:rPr>
                <w:b/>
                <w:bCs/>
              </w:rPr>
            </w:pPr>
            <w:r w:rsidRPr="007C4BBD">
              <w:rPr>
                <w:b/>
                <w:bCs/>
              </w:rPr>
              <w:t>Source d’information</w:t>
            </w:r>
          </w:p>
        </w:tc>
        <w:tc>
          <w:tcPr>
            <w:tcW w:w="2580" w:type="dxa"/>
            <w:shd w:val="clear" w:color="auto" w:fill="DAE9F7" w:themeFill="text2" w:themeFillTint="1A"/>
            <w:vAlign w:val="center"/>
          </w:tcPr>
          <w:p w14:paraId="1D151F46" w14:textId="2D7D7300" w:rsidR="001879A7" w:rsidRPr="007C4BBD" w:rsidRDefault="001879A7" w:rsidP="001879A7">
            <w:pPr>
              <w:pStyle w:val="Sansinterligne"/>
              <w:jc w:val="center"/>
              <w:rPr>
                <w:b/>
                <w:bCs/>
              </w:rPr>
            </w:pPr>
            <w:r w:rsidRPr="007C4BBD">
              <w:rPr>
                <w:b/>
                <w:bCs/>
              </w:rPr>
              <w:t>Type de veille</w:t>
            </w:r>
          </w:p>
        </w:tc>
        <w:tc>
          <w:tcPr>
            <w:tcW w:w="2581" w:type="dxa"/>
            <w:shd w:val="clear" w:color="auto" w:fill="DAE9F7" w:themeFill="text2" w:themeFillTint="1A"/>
            <w:vAlign w:val="center"/>
          </w:tcPr>
          <w:p w14:paraId="4E5D71E2" w14:textId="06A14868" w:rsidR="001879A7" w:rsidRPr="007C4BBD" w:rsidRDefault="001879A7" w:rsidP="001879A7">
            <w:pPr>
              <w:pStyle w:val="Sansinterligne"/>
              <w:jc w:val="center"/>
              <w:rPr>
                <w:b/>
                <w:bCs/>
              </w:rPr>
            </w:pPr>
            <w:r w:rsidRPr="007C4BBD">
              <w:rPr>
                <w:b/>
                <w:bCs/>
              </w:rPr>
              <w:t>Outil/canal</w:t>
            </w:r>
          </w:p>
        </w:tc>
        <w:tc>
          <w:tcPr>
            <w:tcW w:w="2581" w:type="dxa"/>
            <w:shd w:val="clear" w:color="auto" w:fill="DAE9F7" w:themeFill="text2" w:themeFillTint="1A"/>
            <w:vAlign w:val="center"/>
          </w:tcPr>
          <w:p w14:paraId="71E6C071" w14:textId="5E864350" w:rsidR="001879A7" w:rsidRPr="007C4BBD" w:rsidRDefault="001879A7" w:rsidP="001879A7">
            <w:pPr>
              <w:pStyle w:val="Sansinterligne"/>
              <w:jc w:val="center"/>
              <w:rPr>
                <w:b/>
                <w:bCs/>
              </w:rPr>
            </w:pPr>
            <w:r w:rsidRPr="007C4BBD">
              <w:rPr>
                <w:b/>
                <w:bCs/>
              </w:rPr>
              <w:t>Fréquence</w:t>
            </w:r>
          </w:p>
        </w:tc>
      </w:tr>
      <w:tr w:rsidR="001879A7" w14:paraId="39868D2F" w14:textId="77777777" w:rsidTr="00C32832">
        <w:trPr>
          <w:trHeight w:val="1126"/>
        </w:trPr>
        <w:tc>
          <w:tcPr>
            <w:tcW w:w="2580" w:type="dxa"/>
            <w:vAlign w:val="center"/>
          </w:tcPr>
          <w:p w14:paraId="6FB949CE" w14:textId="6D8F671E" w:rsidR="001879A7" w:rsidRDefault="001879A7" w:rsidP="001879A7">
            <w:pPr>
              <w:pStyle w:val="Sansinterligne"/>
              <w:jc w:val="center"/>
            </w:pPr>
            <w:r>
              <w:t>Fédération des Ascenseurs</w:t>
            </w:r>
          </w:p>
        </w:tc>
        <w:tc>
          <w:tcPr>
            <w:tcW w:w="2580" w:type="dxa"/>
            <w:vAlign w:val="center"/>
          </w:tcPr>
          <w:p w14:paraId="32514FE2" w14:textId="30796F63" w:rsidR="001879A7" w:rsidRDefault="001879A7" w:rsidP="001879A7">
            <w:pPr>
              <w:pStyle w:val="Sansinterligne"/>
              <w:jc w:val="center"/>
            </w:pPr>
            <w:r>
              <w:t xml:space="preserve">Sectorielle et </w:t>
            </w:r>
            <w:r w:rsidR="008D369B">
              <w:t>réglementaire</w:t>
            </w:r>
          </w:p>
        </w:tc>
        <w:tc>
          <w:tcPr>
            <w:tcW w:w="2581" w:type="dxa"/>
            <w:vAlign w:val="center"/>
          </w:tcPr>
          <w:p w14:paraId="7472683E" w14:textId="2C1A5484" w:rsidR="001879A7" w:rsidRDefault="001879A7" w:rsidP="001879A7">
            <w:pPr>
              <w:pStyle w:val="Sansinterligne"/>
              <w:jc w:val="center"/>
            </w:pPr>
            <w:r>
              <w:t>Site web, communiqués</w:t>
            </w:r>
          </w:p>
        </w:tc>
        <w:tc>
          <w:tcPr>
            <w:tcW w:w="2581" w:type="dxa"/>
            <w:vAlign w:val="center"/>
          </w:tcPr>
          <w:p w14:paraId="6415F5E0" w14:textId="08A6A4EC" w:rsidR="001879A7" w:rsidRDefault="001879A7" w:rsidP="001879A7">
            <w:pPr>
              <w:pStyle w:val="Sansinterligne"/>
              <w:jc w:val="center"/>
            </w:pPr>
            <w:r>
              <w:t>Mensuelle</w:t>
            </w:r>
          </w:p>
        </w:tc>
      </w:tr>
      <w:tr w:rsidR="001879A7" w14:paraId="38B1F0A6" w14:textId="77777777" w:rsidTr="00C32832">
        <w:trPr>
          <w:trHeight w:val="972"/>
        </w:trPr>
        <w:tc>
          <w:tcPr>
            <w:tcW w:w="2580" w:type="dxa"/>
            <w:vAlign w:val="center"/>
          </w:tcPr>
          <w:p w14:paraId="79E312BF" w14:textId="17D2C6C3" w:rsidR="001879A7" w:rsidRDefault="008D369B" w:rsidP="001879A7">
            <w:pPr>
              <w:pStyle w:val="Sansinterligne"/>
              <w:jc w:val="center"/>
            </w:pPr>
            <w:r>
              <w:t>Légifrance</w:t>
            </w:r>
          </w:p>
        </w:tc>
        <w:tc>
          <w:tcPr>
            <w:tcW w:w="2580" w:type="dxa"/>
            <w:vAlign w:val="center"/>
          </w:tcPr>
          <w:p w14:paraId="17531EF4" w14:textId="7274B423" w:rsidR="001879A7" w:rsidRDefault="001879A7" w:rsidP="001879A7">
            <w:pPr>
              <w:pStyle w:val="Sansinterligne"/>
              <w:jc w:val="center"/>
            </w:pPr>
            <w:r>
              <w:t>Réglementaire (loi SAE, décrets)</w:t>
            </w:r>
          </w:p>
        </w:tc>
        <w:tc>
          <w:tcPr>
            <w:tcW w:w="2581" w:type="dxa"/>
            <w:vAlign w:val="center"/>
          </w:tcPr>
          <w:p w14:paraId="6AD729F7" w14:textId="0C4B4DA3" w:rsidR="001879A7" w:rsidRDefault="001879A7" w:rsidP="001879A7">
            <w:pPr>
              <w:pStyle w:val="Sansinterligne"/>
              <w:jc w:val="center"/>
            </w:pPr>
            <w:r>
              <w:t>Site web</w:t>
            </w:r>
          </w:p>
        </w:tc>
        <w:tc>
          <w:tcPr>
            <w:tcW w:w="2581" w:type="dxa"/>
            <w:vAlign w:val="center"/>
          </w:tcPr>
          <w:p w14:paraId="5B71D2D4" w14:textId="4F37EF10" w:rsidR="001879A7" w:rsidRDefault="001879A7" w:rsidP="001879A7">
            <w:pPr>
              <w:pStyle w:val="Sansinterligne"/>
              <w:jc w:val="center"/>
            </w:pPr>
            <w:r>
              <w:t>Ponctuelle</w:t>
            </w:r>
          </w:p>
        </w:tc>
      </w:tr>
      <w:tr w:rsidR="001879A7" w14:paraId="4A7695A2" w14:textId="77777777" w:rsidTr="00C32832">
        <w:trPr>
          <w:trHeight w:val="1284"/>
        </w:trPr>
        <w:tc>
          <w:tcPr>
            <w:tcW w:w="2580" w:type="dxa"/>
            <w:vAlign w:val="center"/>
          </w:tcPr>
          <w:p w14:paraId="1D69DDC8" w14:textId="3C3DDCE5" w:rsidR="001879A7" w:rsidRDefault="001879A7" w:rsidP="001879A7">
            <w:pPr>
              <w:pStyle w:val="Sansinterligne"/>
              <w:jc w:val="center"/>
            </w:pPr>
            <w:r>
              <w:t>Documentation scikit-learn, blogs de data science</w:t>
            </w:r>
          </w:p>
        </w:tc>
        <w:tc>
          <w:tcPr>
            <w:tcW w:w="2580" w:type="dxa"/>
            <w:vAlign w:val="center"/>
          </w:tcPr>
          <w:p w14:paraId="016E1475" w14:textId="3E8CA247" w:rsidR="001879A7" w:rsidRDefault="001879A7" w:rsidP="001879A7">
            <w:pPr>
              <w:pStyle w:val="Sansinterligne"/>
              <w:jc w:val="center"/>
            </w:pPr>
            <w:r>
              <w:t>Technologique</w:t>
            </w:r>
          </w:p>
        </w:tc>
        <w:tc>
          <w:tcPr>
            <w:tcW w:w="2581" w:type="dxa"/>
            <w:vAlign w:val="center"/>
          </w:tcPr>
          <w:p w14:paraId="771374F6" w14:textId="69BB3CF9" w:rsidR="001879A7" w:rsidRDefault="001879A7" w:rsidP="001879A7">
            <w:pPr>
              <w:pStyle w:val="Sansinterligne"/>
              <w:jc w:val="center"/>
            </w:pPr>
            <w:r>
              <w:t>Web, flux RSS</w:t>
            </w:r>
          </w:p>
        </w:tc>
        <w:tc>
          <w:tcPr>
            <w:tcW w:w="2581" w:type="dxa"/>
            <w:vAlign w:val="center"/>
          </w:tcPr>
          <w:p w14:paraId="407B04DE" w14:textId="50946F92" w:rsidR="001879A7" w:rsidRDefault="001879A7" w:rsidP="001879A7">
            <w:pPr>
              <w:pStyle w:val="Sansinterligne"/>
              <w:jc w:val="center"/>
            </w:pPr>
            <w:r>
              <w:t>Continue</w:t>
            </w:r>
          </w:p>
        </w:tc>
      </w:tr>
      <w:tr w:rsidR="001879A7" w14:paraId="0F7258CD" w14:textId="77777777" w:rsidTr="00C32832">
        <w:trPr>
          <w:trHeight w:val="1118"/>
        </w:trPr>
        <w:tc>
          <w:tcPr>
            <w:tcW w:w="2580" w:type="dxa"/>
            <w:vAlign w:val="center"/>
          </w:tcPr>
          <w:p w14:paraId="425751A7" w14:textId="5136B4AD" w:rsidR="001879A7" w:rsidRDefault="00646174" w:rsidP="001879A7">
            <w:pPr>
              <w:pStyle w:val="Sansinterligne"/>
              <w:jc w:val="center"/>
            </w:pPr>
            <w:r>
              <w:t>Communication</w:t>
            </w:r>
            <w:r w:rsidR="001879A7">
              <w:t xml:space="preserve"> Otis, KONE, Schindler, TKE</w:t>
            </w:r>
          </w:p>
        </w:tc>
        <w:tc>
          <w:tcPr>
            <w:tcW w:w="2580" w:type="dxa"/>
            <w:vAlign w:val="center"/>
          </w:tcPr>
          <w:p w14:paraId="2AE4396E" w14:textId="0E03516F" w:rsidR="001879A7" w:rsidRDefault="003D54EB" w:rsidP="001879A7">
            <w:pPr>
              <w:pStyle w:val="Sansinterligne"/>
              <w:jc w:val="center"/>
            </w:pPr>
            <w:r>
              <w:t>Concurrentielle et technologique</w:t>
            </w:r>
          </w:p>
        </w:tc>
        <w:tc>
          <w:tcPr>
            <w:tcW w:w="2581" w:type="dxa"/>
            <w:vAlign w:val="center"/>
          </w:tcPr>
          <w:p w14:paraId="107BE890" w14:textId="09B37E21" w:rsidR="001879A7" w:rsidRDefault="003D54EB" w:rsidP="001879A7">
            <w:pPr>
              <w:pStyle w:val="Sansinterligne"/>
              <w:jc w:val="center"/>
            </w:pPr>
            <w:r>
              <w:t>Sites constructeurs</w:t>
            </w:r>
          </w:p>
        </w:tc>
        <w:tc>
          <w:tcPr>
            <w:tcW w:w="2581" w:type="dxa"/>
            <w:vAlign w:val="center"/>
          </w:tcPr>
          <w:p w14:paraId="7C95873E" w14:textId="2935D45F" w:rsidR="001879A7" w:rsidRDefault="003D54EB" w:rsidP="001879A7">
            <w:pPr>
              <w:pStyle w:val="Sansinterligne"/>
              <w:jc w:val="center"/>
            </w:pPr>
            <w:r>
              <w:t>Trimestrielle</w:t>
            </w:r>
          </w:p>
        </w:tc>
      </w:tr>
      <w:tr w:rsidR="001879A7" w14:paraId="37F6A15D" w14:textId="77777777" w:rsidTr="00BB7BA5">
        <w:trPr>
          <w:trHeight w:val="1438"/>
        </w:trPr>
        <w:tc>
          <w:tcPr>
            <w:tcW w:w="2580" w:type="dxa"/>
            <w:vAlign w:val="center"/>
          </w:tcPr>
          <w:p w14:paraId="30C56CF1" w14:textId="73536A5F" w:rsidR="001879A7" w:rsidRDefault="003D54EB" w:rsidP="001879A7">
            <w:pPr>
              <w:pStyle w:val="Sansinterligne"/>
              <w:jc w:val="center"/>
            </w:pPr>
            <w:r>
              <w:t>CNIL</w:t>
            </w:r>
          </w:p>
        </w:tc>
        <w:tc>
          <w:tcPr>
            <w:tcW w:w="2580" w:type="dxa"/>
            <w:vAlign w:val="center"/>
          </w:tcPr>
          <w:p w14:paraId="20F1236F" w14:textId="452B019B" w:rsidR="001879A7" w:rsidRDefault="003D54EB" w:rsidP="001879A7">
            <w:pPr>
              <w:pStyle w:val="Sansinterligne"/>
              <w:jc w:val="center"/>
            </w:pPr>
            <w:r>
              <w:t>Réglementaire (protection des données)</w:t>
            </w:r>
          </w:p>
        </w:tc>
        <w:tc>
          <w:tcPr>
            <w:tcW w:w="2581" w:type="dxa"/>
            <w:vAlign w:val="center"/>
          </w:tcPr>
          <w:p w14:paraId="5DE9108B" w14:textId="5CCA4C67" w:rsidR="001879A7" w:rsidRDefault="003D54EB" w:rsidP="001879A7">
            <w:pPr>
              <w:pStyle w:val="Sansinterligne"/>
              <w:jc w:val="center"/>
            </w:pPr>
            <w:r>
              <w:t>Site Web</w:t>
            </w:r>
          </w:p>
        </w:tc>
        <w:tc>
          <w:tcPr>
            <w:tcW w:w="2581" w:type="dxa"/>
            <w:vAlign w:val="center"/>
          </w:tcPr>
          <w:p w14:paraId="512C9FAD" w14:textId="3B62044C" w:rsidR="001879A7" w:rsidRDefault="003D54EB" w:rsidP="001879A7">
            <w:pPr>
              <w:pStyle w:val="Sansinterligne"/>
              <w:jc w:val="center"/>
            </w:pPr>
            <w:r>
              <w:t>Ponctuelle</w:t>
            </w:r>
          </w:p>
        </w:tc>
      </w:tr>
      <w:tr w:rsidR="003D54EB" w14:paraId="689B027A" w14:textId="77777777" w:rsidTr="00BB7BA5">
        <w:trPr>
          <w:trHeight w:val="1438"/>
        </w:trPr>
        <w:tc>
          <w:tcPr>
            <w:tcW w:w="2580" w:type="dxa"/>
            <w:vAlign w:val="center"/>
          </w:tcPr>
          <w:p w14:paraId="3B85EA40" w14:textId="5692E094" w:rsidR="003D54EB" w:rsidRDefault="003D54EB" w:rsidP="001879A7">
            <w:pPr>
              <w:pStyle w:val="Sansinterligne"/>
              <w:jc w:val="center"/>
            </w:pPr>
            <w:r>
              <w:t xml:space="preserve">Xerfi / études </w:t>
            </w:r>
            <w:r w:rsidR="008D369B">
              <w:t>sectorielles</w:t>
            </w:r>
          </w:p>
        </w:tc>
        <w:tc>
          <w:tcPr>
            <w:tcW w:w="2580" w:type="dxa"/>
            <w:vAlign w:val="center"/>
          </w:tcPr>
          <w:p w14:paraId="1B787EB5" w14:textId="3611D671" w:rsidR="003D54EB" w:rsidRDefault="003D54EB" w:rsidP="001879A7">
            <w:pPr>
              <w:pStyle w:val="Sansinterligne"/>
              <w:jc w:val="center"/>
            </w:pPr>
            <w:r>
              <w:t>Sectorielle</w:t>
            </w:r>
          </w:p>
        </w:tc>
        <w:tc>
          <w:tcPr>
            <w:tcW w:w="2581" w:type="dxa"/>
            <w:vAlign w:val="center"/>
          </w:tcPr>
          <w:p w14:paraId="78A196FB" w14:textId="3A0B06E7" w:rsidR="003D54EB" w:rsidRDefault="003D54EB" w:rsidP="001879A7">
            <w:pPr>
              <w:pStyle w:val="Sansinterligne"/>
              <w:jc w:val="center"/>
            </w:pPr>
            <w:r>
              <w:t>Rapports</w:t>
            </w:r>
          </w:p>
        </w:tc>
        <w:tc>
          <w:tcPr>
            <w:tcW w:w="2581" w:type="dxa"/>
            <w:vAlign w:val="center"/>
          </w:tcPr>
          <w:p w14:paraId="6A2A01FC" w14:textId="028365C9" w:rsidR="003D54EB" w:rsidRDefault="003D54EB" w:rsidP="001879A7">
            <w:pPr>
              <w:pStyle w:val="Sansinterligne"/>
              <w:jc w:val="center"/>
            </w:pPr>
            <w:r>
              <w:t>Au lancement</w:t>
            </w:r>
          </w:p>
        </w:tc>
      </w:tr>
    </w:tbl>
    <w:p w14:paraId="4118D18E" w14:textId="7CBB098E" w:rsidR="001879A7" w:rsidRDefault="003D54EB" w:rsidP="003D54EB">
      <w:pPr>
        <w:pStyle w:val="Titre2"/>
        <w:numPr>
          <w:ilvl w:val="0"/>
          <w:numId w:val="15"/>
        </w:numPr>
        <w:spacing w:before="240" w:after="120"/>
        <w:rPr>
          <w:u w:val="dash"/>
        </w:rPr>
      </w:pPr>
      <w:bookmarkStart w:id="72" w:name="_Toc236640256"/>
      <w:r w:rsidRPr="003D54EB">
        <w:rPr>
          <w:u w:val="dash"/>
        </w:rPr>
        <w:lastRenderedPageBreak/>
        <w:t>Cartographie des risques</w:t>
      </w:r>
      <w:bookmarkEnd w:id="72"/>
    </w:p>
    <w:p w14:paraId="480238EE" w14:textId="1180F79E" w:rsidR="003D54EB" w:rsidRDefault="003D54EB" w:rsidP="00C32832">
      <w:pPr>
        <w:pStyle w:val="Titre3"/>
        <w:numPr>
          <w:ilvl w:val="1"/>
          <w:numId w:val="15"/>
        </w:numPr>
        <w:spacing w:before="120" w:after="360"/>
        <w:rPr>
          <w:u w:val="dotDash"/>
        </w:rPr>
      </w:pPr>
      <w:bookmarkStart w:id="73" w:name="_Toc236640257"/>
      <w:r w:rsidRPr="00B8596C">
        <w:rPr>
          <w:u w:val="dotDash"/>
        </w:rPr>
        <w:t>Risques liés à la qualité et à la sécurité des données</w:t>
      </w:r>
      <w:bookmarkEnd w:id="73"/>
    </w:p>
    <w:tbl>
      <w:tblPr>
        <w:tblStyle w:val="Grilledutableau"/>
        <w:tblW w:w="0" w:type="auto"/>
        <w:tblLook w:val="04A0" w:firstRow="1" w:lastRow="0" w:firstColumn="1" w:lastColumn="0" w:noHBand="0" w:noVBand="1"/>
      </w:tblPr>
      <w:tblGrid>
        <w:gridCol w:w="2584"/>
        <w:gridCol w:w="2584"/>
        <w:gridCol w:w="2585"/>
        <w:gridCol w:w="2585"/>
      </w:tblGrid>
      <w:tr w:rsidR="00D530BE" w:rsidRPr="00D530BE" w14:paraId="0D1F37DA" w14:textId="77777777" w:rsidTr="00D530BE">
        <w:trPr>
          <w:trHeight w:val="926"/>
        </w:trPr>
        <w:tc>
          <w:tcPr>
            <w:tcW w:w="2584" w:type="dxa"/>
            <w:shd w:val="clear" w:color="auto" w:fill="DAE9F7" w:themeFill="text2" w:themeFillTint="1A"/>
            <w:vAlign w:val="center"/>
          </w:tcPr>
          <w:p w14:paraId="08E33E93" w14:textId="6B57AF83" w:rsidR="00D530BE" w:rsidRPr="00D530BE" w:rsidRDefault="00D530BE" w:rsidP="00D530BE">
            <w:pPr>
              <w:pStyle w:val="Sansinterligne"/>
              <w:jc w:val="center"/>
              <w:rPr>
                <w:b/>
                <w:bCs/>
              </w:rPr>
            </w:pPr>
            <w:r w:rsidRPr="00D530BE">
              <w:rPr>
                <w:b/>
                <w:bCs/>
              </w:rPr>
              <w:t xml:space="preserve">Risque </w:t>
            </w:r>
          </w:p>
        </w:tc>
        <w:tc>
          <w:tcPr>
            <w:tcW w:w="2584" w:type="dxa"/>
            <w:shd w:val="clear" w:color="auto" w:fill="DAE9F7" w:themeFill="text2" w:themeFillTint="1A"/>
            <w:vAlign w:val="center"/>
          </w:tcPr>
          <w:p w14:paraId="10E45290" w14:textId="17EB72BC" w:rsidR="00D530BE" w:rsidRPr="00D530BE" w:rsidRDefault="00D530BE" w:rsidP="00D530BE">
            <w:pPr>
              <w:pStyle w:val="Sansinterligne"/>
              <w:jc w:val="center"/>
              <w:rPr>
                <w:b/>
                <w:bCs/>
              </w:rPr>
            </w:pPr>
            <w:r w:rsidRPr="00D530BE">
              <w:rPr>
                <w:b/>
                <w:bCs/>
              </w:rPr>
              <w:t>Impact</w:t>
            </w:r>
          </w:p>
        </w:tc>
        <w:tc>
          <w:tcPr>
            <w:tcW w:w="2585" w:type="dxa"/>
            <w:shd w:val="clear" w:color="auto" w:fill="DAE9F7" w:themeFill="text2" w:themeFillTint="1A"/>
            <w:vAlign w:val="center"/>
          </w:tcPr>
          <w:p w14:paraId="22402AE4" w14:textId="004A5B9E" w:rsidR="00D530BE" w:rsidRPr="00D530BE" w:rsidRDefault="00D530BE" w:rsidP="00D530BE">
            <w:pPr>
              <w:pStyle w:val="Sansinterligne"/>
              <w:jc w:val="center"/>
              <w:rPr>
                <w:b/>
                <w:bCs/>
              </w:rPr>
            </w:pPr>
            <w:r w:rsidRPr="00D530BE">
              <w:rPr>
                <w:b/>
                <w:bCs/>
              </w:rPr>
              <w:t xml:space="preserve">Probabilité </w:t>
            </w:r>
          </w:p>
        </w:tc>
        <w:tc>
          <w:tcPr>
            <w:tcW w:w="2585" w:type="dxa"/>
            <w:shd w:val="clear" w:color="auto" w:fill="DAE9F7" w:themeFill="text2" w:themeFillTint="1A"/>
            <w:vAlign w:val="center"/>
          </w:tcPr>
          <w:p w14:paraId="12BA38BC" w14:textId="041B21E4" w:rsidR="00D530BE" w:rsidRPr="00D530BE" w:rsidRDefault="00D530BE" w:rsidP="00D530BE">
            <w:pPr>
              <w:pStyle w:val="Sansinterligne"/>
              <w:jc w:val="center"/>
              <w:rPr>
                <w:b/>
                <w:bCs/>
              </w:rPr>
            </w:pPr>
            <w:r w:rsidRPr="00D530BE">
              <w:rPr>
                <w:b/>
                <w:bCs/>
              </w:rPr>
              <w:t>Atténuation</w:t>
            </w:r>
          </w:p>
        </w:tc>
      </w:tr>
      <w:tr w:rsidR="00D530BE" w14:paraId="6AA4BA83" w14:textId="77777777" w:rsidTr="00D530BE">
        <w:trPr>
          <w:trHeight w:val="926"/>
        </w:trPr>
        <w:tc>
          <w:tcPr>
            <w:tcW w:w="2584" w:type="dxa"/>
            <w:vAlign w:val="center"/>
          </w:tcPr>
          <w:p w14:paraId="01AE587A" w14:textId="16B279D5" w:rsidR="00D530BE" w:rsidRDefault="00D530BE" w:rsidP="00D530BE">
            <w:pPr>
              <w:pStyle w:val="Sansinterligne"/>
              <w:jc w:val="center"/>
            </w:pPr>
            <w:r>
              <w:t>Données incomplètes ou peu fiables</w:t>
            </w:r>
          </w:p>
        </w:tc>
        <w:tc>
          <w:tcPr>
            <w:tcW w:w="2584" w:type="dxa"/>
            <w:vAlign w:val="center"/>
          </w:tcPr>
          <w:p w14:paraId="1884EF3A" w14:textId="62500138" w:rsidR="00D530BE" w:rsidRDefault="00D530BE" w:rsidP="00D530BE">
            <w:pPr>
              <w:pStyle w:val="Sansinterligne"/>
              <w:jc w:val="center"/>
            </w:pPr>
            <w:r>
              <w:t>Modèle dégradé</w:t>
            </w:r>
          </w:p>
        </w:tc>
        <w:tc>
          <w:tcPr>
            <w:tcW w:w="2585" w:type="dxa"/>
            <w:vAlign w:val="center"/>
          </w:tcPr>
          <w:p w14:paraId="3EDA52AC" w14:textId="6828FFD0" w:rsidR="00D530BE" w:rsidRDefault="00D530BE" w:rsidP="00D530BE">
            <w:pPr>
              <w:pStyle w:val="Sansinterligne"/>
              <w:jc w:val="center"/>
            </w:pPr>
            <w:r>
              <w:t>Elevée</w:t>
            </w:r>
          </w:p>
        </w:tc>
        <w:tc>
          <w:tcPr>
            <w:tcW w:w="2585" w:type="dxa"/>
            <w:vAlign w:val="center"/>
          </w:tcPr>
          <w:p w14:paraId="58A26FB8" w14:textId="32B59220" w:rsidR="00D530BE" w:rsidRDefault="00D530BE" w:rsidP="00D530BE">
            <w:pPr>
              <w:pStyle w:val="Sansinterligne"/>
              <w:jc w:val="center"/>
            </w:pPr>
            <w:r>
              <w:t>Audit systématique, variables de substitution, recommandation de saisie</w:t>
            </w:r>
          </w:p>
        </w:tc>
      </w:tr>
      <w:tr w:rsidR="00D530BE" w14:paraId="4907E59F" w14:textId="77777777" w:rsidTr="00D530BE">
        <w:trPr>
          <w:trHeight w:val="961"/>
        </w:trPr>
        <w:tc>
          <w:tcPr>
            <w:tcW w:w="2584" w:type="dxa"/>
            <w:vAlign w:val="center"/>
          </w:tcPr>
          <w:p w14:paraId="4C94172B" w14:textId="59D374FF" w:rsidR="00D530BE" w:rsidRDefault="00D530BE" w:rsidP="00D530BE">
            <w:pPr>
              <w:pStyle w:val="Sansinterligne"/>
              <w:jc w:val="center"/>
            </w:pPr>
            <w:r>
              <w:t xml:space="preserve">Fuite de données temporelle </w:t>
            </w:r>
          </w:p>
        </w:tc>
        <w:tc>
          <w:tcPr>
            <w:tcW w:w="2584" w:type="dxa"/>
            <w:vAlign w:val="center"/>
          </w:tcPr>
          <w:p w14:paraId="6849B5D1" w14:textId="2F714A63" w:rsidR="00D530BE" w:rsidRDefault="00D530BE" w:rsidP="00D530BE">
            <w:pPr>
              <w:pStyle w:val="Sansinterligne"/>
              <w:jc w:val="center"/>
            </w:pPr>
            <w:r>
              <w:t>Résultats trompeurs, surestimés</w:t>
            </w:r>
          </w:p>
        </w:tc>
        <w:tc>
          <w:tcPr>
            <w:tcW w:w="2585" w:type="dxa"/>
            <w:vAlign w:val="center"/>
          </w:tcPr>
          <w:p w14:paraId="6ED11406" w14:textId="7250D71D" w:rsidR="00D530BE" w:rsidRDefault="00D530BE" w:rsidP="00D530BE">
            <w:pPr>
              <w:pStyle w:val="Sansinterligne"/>
              <w:jc w:val="center"/>
            </w:pPr>
            <w:r>
              <w:t>Moyenne</w:t>
            </w:r>
          </w:p>
        </w:tc>
        <w:tc>
          <w:tcPr>
            <w:tcW w:w="2585" w:type="dxa"/>
            <w:vAlign w:val="center"/>
          </w:tcPr>
          <w:p w14:paraId="65FA291B" w14:textId="0B7FD2F7" w:rsidR="00D530BE" w:rsidRDefault="00D530BE" w:rsidP="00D530BE">
            <w:pPr>
              <w:pStyle w:val="Sansinterligne"/>
              <w:jc w:val="center"/>
            </w:pPr>
            <w:r>
              <w:t>Validation temporelle stricte</w:t>
            </w:r>
          </w:p>
        </w:tc>
      </w:tr>
      <w:tr w:rsidR="00D530BE" w14:paraId="65068F00" w14:textId="77777777" w:rsidTr="00D530BE">
        <w:trPr>
          <w:trHeight w:val="926"/>
        </w:trPr>
        <w:tc>
          <w:tcPr>
            <w:tcW w:w="2584" w:type="dxa"/>
            <w:vAlign w:val="center"/>
          </w:tcPr>
          <w:p w14:paraId="4F00E56B" w14:textId="25C707CF" w:rsidR="00D530BE" w:rsidRDefault="00D530BE" w:rsidP="00D530BE">
            <w:pPr>
              <w:pStyle w:val="Sansinterligne"/>
              <w:jc w:val="center"/>
            </w:pPr>
            <w:r>
              <w:t xml:space="preserve">Doublons et incohérences </w:t>
            </w:r>
          </w:p>
        </w:tc>
        <w:tc>
          <w:tcPr>
            <w:tcW w:w="2584" w:type="dxa"/>
            <w:vAlign w:val="center"/>
          </w:tcPr>
          <w:p w14:paraId="706E1FD9" w14:textId="6850D6BD" w:rsidR="00D530BE" w:rsidRDefault="00D530BE" w:rsidP="00D530BE">
            <w:pPr>
              <w:pStyle w:val="Sansinterligne"/>
              <w:jc w:val="center"/>
            </w:pPr>
            <w:r>
              <w:t>Biais dans l’apprentissage</w:t>
            </w:r>
          </w:p>
        </w:tc>
        <w:tc>
          <w:tcPr>
            <w:tcW w:w="2585" w:type="dxa"/>
            <w:vAlign w:val="center"/>
          </w:tcPr>
          <w:p w14:paraId="4BC8A9D6" w14:textId="7889E8FB" w:rsidR="00D530BE" w:rsidRDefault="00D530BE" w:rsidP="00D530BE">
            <w:pPr>
              <w:pStyle w:val="Sansinterligne"/>
              <w:jc w:val="center"/>
            </w:pPr>
            <w:r>
              <w:t>Moyenne</w:t>
            </w:r>
          </w:p>
        </w:tc>
        <w:tc>
          <w:tcPr>
            <w:tcW w:w="2585" w:type="dxa"/>
            <w:vAlign w:val="center"/>
          </w:tcPr>
          <w:p w14:paraId="6C28670F" w14:textId="7C0F1206" w:rsidR="00D530BE" w:rsidRDefault="00D530BE" w:rsidP="00D530BE">
            <w:pPr>
              <w:pStyle w:val="Sansinterligne"/>
              <w:jc w:val="center"/>
            </w:pPr>
            <w:r>
              <w:t>Dédoublonnage, contrôle des valeurs aberrantes</w:t>
            </w:r>
          </w:p>
        </w:tc>
      </w:tr>
      <w:tr w:rsidR="00D530BE" w14:paraId="6037D3DF" w14:textId="77777777" w:rsidTr="00D530BE">
        <w:trPr>
          <w:trHeight w:val="926"/>
        </w:trPr>
        <w:tc>
          <w:tcPr>
            <w:tcW w:w="2584" w:type="dxa"/>
            <w:vAlign w:val="center"/>
          </w:tcPr>
          <w:p w14:paraId="47A8EA36" w14:textId="7059DDDF" w:rsidR="00D530BE" w:rsidRDefault="00D530BE" w:rsidP="00D530BE">
            <w:pPr>
              <w:pStyle w:val="Sansinterligne"/>
              <w:jc w:val="center"/>
            </w:pPr>
            <w:r>
              <w:t>Accès non maîtrisé aux données</w:t>
            </w:r>
          </w:p>
        </w:tc>
        <w:tc>
          <w:tcPr>
            <w:tcW w:w="2584" w:type="dxa"/>
            <w:vAlign w:val="center"/>
          </w:tcPr>
          <w:p w14:paraId="362DF315" w14:textId="42E30C93" w:rsidR="00D530BE" w:rsidRDefault="00D530BE" w:rsidP="00D530BE">
            <w:pPr>
              <w:pStyle w:val="Sansinterligne"/>
              <w:jc w:val="center"/>
            </w:pPr>
            <w:r>
              <w:t>Risque de confidentialité</w:t>
            </w:r>
          </w:p>
        </w:tc>
        <w:tc>
          <w:tcPr>
            <w:tcW w:w="2585" w:type="dxa"/>
            <w:vAlign w:val="center"/>
          </w:tcPr>
          <w:p w14:paraId="1BD341D3" w14:textId="77B6753B" w:rsidR="00D530BE" w:rsidRDefault="00D530BE" w:rsidP="00D530BE">
            <w:pPr>
              <w:pStyle w:val="Sansinterligne"/>
              <w:jc w:val="center"/>
            </w:pPr>
            <w:r>
              <w:t>Faible</w:t>
            </w:r>
          </w:p>
        </w:tc>
        <w:tc>
          <w:tcPr>
            <w:tcW w:w="2585" w:type="dxa"/>
            <w:vAlign w:val="center"/>
          </w:tcPr>
          <w:p w14:paraId="12910349" w14:textId="3027659C" w:rsidR="00D530BE" w:rsidRDefault="00D530BE" w:rsidP="00D530BE">
            <w:pPr>
              <w:pStyle w:val="Sansinterligne"/>
              <w:jc w:val="center"/>
            </w:pPr>
            <w:r>
              <w:t>Traitement local, accès applicatif authentifié</w:t>
            </w:r>
          </w:p>
        </w:tc>
      </w:tr>
    </w:tbl>
    <w:p w14:paraId="6DBE553C" w14:textId="77A0A6E8" w:rsidR="00E77519" w:rsidRDefault="00D530BE" w:rsidP="00C32832">
      <w:pPr>
        <w:pStyle w:val="Titre3"/>
        <w:numPr>
          <w:ilvl w:val="1"/>
          <w:numId w:val="15"/>
        </w:numPr>
        <w:spacing w:before="360" w:after="360"/>
        <w:rPr>
          <w:u w:val="dotDash"/>
        </w:rPr>
      </w:pPr>
      <w:bookmarkStart w:id="74" w:name="_Toc236640258"/>
      <w:r w:rsidRPr="00D530BE">
        <w:rPr>
          <w:u w:val="dotDash"/>
        </w:rPr>
        <w:t>Anticipation des déviances morales et éthiques</w:t>
      </w:r>
      <w:bookmarkEnd w:id="74"/>
    </w:p>
    <w:tbl>
      <w:tblPr>
        <w:tblStyle w:val="Grilledutableau"/>
        <w:tblW w:w="10362" w:type="dxa"/>
        <w:tblLook w:val="04A0" w:firstRow="1" w:lastRow="0" w:firstColumn="1" w:lastColumn="0" w:noHBand="0" w:noVBand="1"/>
      </w:tblPr>
      <w:tblGrid>
        <w:gridCol w:w="3454"/>
        <w:gridCol w:w="3454"/>
        <w:gridCol w:w="3454"/>
      </w:tblGrid>
      <w:tr w:rsidR="00D530BE" w:rsidRPr="00D530BE" w14:paraId="30992AA4" w14:textId="77777777" w:rsidTr="00267B94">
        <w:trPr>
          <w:trHeight w:val="703"/>
        </w:trPr>
        <w:tc>
          <w:tcPr>
            <w:tcW w:w="3454" w:type="dxa"/>
            <w:shd w:val="clear" w:color="auto" w:fill="DAE9F7" w:themeFill="text2" w:themeFillTint="1A"/>
            <w:vAlign w:val="center"/>
          </w:tcPr>
          <w:p w14:paraId="3486337F" w14:textId="5BAEFEAB" w:rsidR="00D530BE" w:rsidRPr="00D530BE" w:rsidRDefault="00D530BE" w:rsidP="00D530BE">
            <w:pPr>
              <w:pStyle w:val="Sansinterligne"/>
              <w:jc w:val="center"/>
              <w:rPr>
                <w:b/>
                <w:bCs/>
              </w:rPr>
            </w:pPr>
            <w:r w:rsidRPr="00D530BE">
              <w:rPr>
                <w:b/>
                <w:bCs/>
              </w:rPr>
              <w:t>Risque éthique</w:t>
            </w:r>
          </w:p>
        </w:tc>
        <w:tc>
          <w:tcPr>
            <w:tcW w:w="3454" w:type="dxa"/>
            <w:shd w:val="clear" w:color="auto" w:fill="DAE9F7" w:themeFill="text2" w:themeFillTint="1A"/>
            <w:vAlign w:val="center"/>
          </w:tcPr>
          <w:p w14:paraId="1B725785" w14:textId="0FAEEC9C" w:rsidR="00D530BE" w:rsidRPr="00D530BE" w:rsidRDefault="00D530BE" w:rsidP="00D530BE">
            <w:pPr>
              <w:pStyle w:val="Sansinterligne"/>
              <w:jc w:val="center"/>
              <w:rPr>
                <w:b/>
                <w:bCs/>
              </w:rPr>
            </w:pPr>
            <w:r w:rsidRPr="00D530BE">
              <w:rPr>
                <w:b/>
                <w:bCs/>
              </w:rPr>
              <w:t>Impact</w:t>
            </w:r>
          </w:p>
        </w:tc>
        <w:tc>
          <w:tcPr>
            <w:tcW w:w="3454" w:type="dxa"/>
            <w:shd w:val="clear" w:color="auto" w:fill="DAE9F7" w:themeFill="text2" w:themeFillTint="1A"/>
            <w:vAlign w:val="center"/>
          </w:tcPr>
          <w:p w14:paraId="0C944EA1" w14:textId="2A5813BE" w:rsidR="00D530BE" w:rsidRPr="00D530BE" w:rsidRDefault="00D530BE" w:rsidP="00D530BE">
            <w:pPr>
              <w:pStyle w:val="Sansinterligne"/>
              <w:jc w:val="center"/>
              <w:rPr>
                <w:b/>
                <w:bCs/>
              </w:rPr>
            </w:pPr>
            <w:r w:rsidRPr="00D530BE">
              <w:rPr>
                <w:b/>
                <w:bCs/>
              </w:rPr>
              <w:t>Atténuation</w:t>
            </w:r>
          </w:p>
        </w:tc>
      </w:tr>
      <w:tr w:rsidR="00D530BE" w14:paraId="0B4F446A" w14:textId="77777777" w:rsidTr="00D530BE">
        <w:trPr>
          <w:trHeight w:val="924"/>
        </w:trPr>
        <w:tc>
          <w:tcPr>
            <w:tcW w:w="3454" w:type="dxa"/>
            <w:vAlign w:val="center"/>
          </w:tcPr>
          <w:p w14:paraId="7F05993C" w14:textId="2D9B1BAE" w:rsidR="00D530BE" w:rsidRDefault="00267B94" w:rsidP="00D530BE">
            <w:pPr>
              <w:pStyle w:val="Sansinterligne"/>
              <w:jc w:val="center"/>
            </w:pPr>
            <w:r>
              <w:t>Détournement vers l’évaluation des techniciens</w:t>
            </w:r>
          </w:p>
        </w:tc>
        <w:tc>
          <w:tcPr>
            <w:tcW w:w="3454" w:type="dxa"/>
            <w:vAlign w:val="center"/>
          </w:tcPr>
          <w:p w14:paraId="14D493D4" w14:textId="7EE549AE" w:rsidR="00D530BE" w:rsidRDefault="00267B94" w:rsidP="00D530BE">
            <w:pPr>
              <w:pStyle w:val="Sansinterligne"/>
              <w:jc w:val="center"/>
            </w:pPr>
            <w:r>
              <w:t>Atteinte aux personnes, climat social</w:t>
            </w:r>
          </w:p>
        </w:tc>
        <w:tc>
          <w:tcPr>
            <w:tcW w:w="3454" w:type="dxa"/>
            <w:vAlign w:val="center"/>
          </w:tcPr>
          <w:p w14:paraId="3A37D766" w14:textId="6A57A72B" w:rsidR="00D530BE" w:rsidRDefault="00267B94" w:rsidP="00D530BE">
            <w:pPr>
              <w:pStyle w:val="Sansinterligne"/>
              <w:jc w:val="center"/>
            </w:pPr>
            <w:r>
              <w:t>Exclusion des données nominatives, finalité explicitement limitée</w:t>
            </w:r>
          </w:p>
        </w:tc>
      </w:tr>
      <w:tr w:rsidR="00D530BE" w14:paraId="25B62AC2" w14:textId="77777777" w:rsidTr="00D530BE">
        <w:trPr>
          <w:trHeight w:val="959"/>
        </w:trPr>
        <w:tc>
          <w:tcPr>
            <w:tcW w:w="3454" w:type="dxa"/>
            <w:vAlign w:val="center"/>
          </w:tcPr>
          <w:p w14:paraId="7B00609C" w14:textId="5DC0AC41" w:rsidR="00D530BE" w:rsidRDefault="00267B94" w:rsidP="00D530BE">
            <w:pPr>
              <w:pStyle w:val="Sansinterligne"/>
              <w:jc w:val="center"/>
            </w:pPr>
            <w:r>
              <w:t>Sur-confiance dans un score non calibré</w:t>
            </w:r>
          </w:p>
        </w:tc>
        <w:tc>
          <w:tcPr>
            <w:tcW w:w="3454" w:type="dxa"/>
            <w:vAlign w:val="center"/>
          </w:tcPr>
          <w:p w14:paraId="58873329" w14:textId="1E011B93" w:rsidR="00D530BE" w:rsidRDefault="00267B94" w:rsidP="00D530BE">
            <w:pPr>
              <w:pStyle w:val="Sansinterligne"/>
              <w:jc w:val="center"/>
            </w:pPr>
            <w:r>
              <w:t>Décisions inadaptées</w:t>
            </w:r>
          </w:p>
        </w:tc>
        <w:tc>
          <w:tcPr>
            <w:tcW w:w="3454" w:type="dxa"/>
            <w:vAlign w:val="center"/>
          </w:tcPr>
          <w:p w14:paraId="55C29AB6" w14:textId="2BEC6AA0" w:rsidR="00D530BE" w:rsidRDefault="00267B94" w:rsidP="00D530BE">
            <w:pPr>
              <w:pStyle w:val="Sansinterligne"/>
              <w:jc w:val="center"/>
            </w:pPr>
            <w:r>
              <w:t>Score présenté comme relatif ; décision humaines finale</w:t>
            </w:r>
          </w:p>
        </w:tc>
      </w:tr>
      <w:tr w:rsidR="00D530BE" w14:paraId="6E4901DA" w14:textId="77777777" w:rsidTr="00D530BE">
        <w:trPr>
          <w:trHeight w:val="924"/>
        </w:trPr>
        <w:tc>
          <w:tcPr>
            <w:tcW w:w="3454" w:type="dxa"/>
            <w:vAlign w:val="center"/>
          </w:tcPr>
          <w:p w14:paraId="58932ADE" w14:textId="149F8C0B" w:rsidR="00D530BE" w:rsidRDefault="00267B94" w:rsidP="00D530BE">
            <w:pPr>
              <w:pStyle w:val="Sansinterligne"/>
              <w:jc w:val="center"/>
            </w:pPr>
            <w:r>
              <w:t>Interprétation causale abusive des facteurs</w:t>
            </w:r>
          </w:p>
        </w:tc>
        <w:tc>
          <w:tcPr>
            <w:tcW w:w="3454" w:type="dxa"/>
            <w:vAlign w:val="center"/>
          </w:tcPr>
          <w:p w14:paraId="20E0710D" w14:textId="72631C93" w:rsidR="00D530BE" w:rsidRDefault="00267B94" w:rsidP="00D530BE">
            <w:pPr>
              <w:pStyle w:val="Sansinterligne"/>
              <w:jc w:val="center"/>
            </w:pPr>
            <w:r>
              <w:t>Conclusions erronées</w:t>
            </w:r>
          </w:p>
        </w:tc>
        <w:tc>
          <w:tcPr>
            <w:tcW w:w="3454" w:type="dxa"/>
            <w:vAlign w:val="center"/>
          </w:tcPr>
          <w:p w14:paraId="5D5DB080" w14:textId="4259A64B" w:rsidR="00D530BE" w:rsidRDefault="00267B94" w:rsidP="00D530BE">
            <w:pPr>
              <w:pStyle w:val="Sansinterligne"/>
              <w:jc w:val="center"/>
            </w:pPr>
            <w:r>
              <w:t>Rappel que les facteurs sont des corrélations</w:t>
            </w:r>
          </w:p>
        </w:tc>
      </w:tr>
      <w:tr w:rsidR="00D530BE" w14:paraId="1C43678F" w14:textId="77777777" w:rsidTr="00267B94">
        <w:trPr>
          <w:trHeight w:val="924"/>
        </w:trPr>
        <w:tc>
          <w:tcPr>
            <w:tcW w:w="3454" w:type="dxa"/>
            <w:vAlign w:val="center"/>
          </w:tcPr>
          <w:p w14:paraId="01D902DB" w14:textId="4BA91403" w:rsidR="00D530BE" w:rsidRDefault="00267B94" w:rsidP="00D530BE">
            <w:pPr>
              <w:pStyle w:val="Sansinterligne"/>
              <w:jc w:val="center"/>
            </w:pPr>
            <w:r>
              <w:t>Opacité du modèle</w:t>
            </w:r>
          </w:p>
        </w:tc>
        <w:tc>
          <w:tcPr>
            <w:tcW w:w="3454" w:type="dxa"/>
            <w:vAlign w:val="center"/>
          </w:tcPr>
          <w:p w14:paraId="7D4F4C5E" w14:textId="2C982B8B" w:rsidR="00D530BE" w:rsidRDefault="00267B94" w:rsidP="00D530BE">
            <w:pPr>
              <w:pStyle w:val="Sansinterligne"/>
              <w:jc w:val="center"/>
            </w:pPr>
            <w:r>
              <w:t xml:space="preserve">Défiance des équipes </w:t>
            </w:r>
          </w:p>
        </w:tc>
        <w:tc>
          <w:tcPr>
            <w:tcW w:w="3454" w:type="dxa"/>
            <w:vAlign w:val="center"/>
          </w:tcPr>
          <w:p w14:paraId="6631B6EC" w14:textId="17B32E46" w:rsidR="00D530BE" w:rsidRDefault="00267B94" w:rsidP="00267B94">
            <w:pPr>
              <w:pStyle w:val="Sansinterligne"/>
              <w:jc w:val="center"/>
            </w:pPr>
            <w:r>
              <w:t>Explicabilité</w:t>
            </w:r>
          </w:p>
        </w:tc>
      </w:tr>
    </w:tbl>
    <w:p w14:paraId="429D11DB" w14:textId="1EC2E48A" w:rsidR="00F47477" w:rsidRDefault="00F47477" w:rsidP="00F47477">
      <w:pPr>
        <w:pStyle w:val="Sansinterligne"/>
      </w:pPr>
      <w:bookmarkStart w:id="75" w:name="_Toc236640259"/>
      <w:r>
        <w:br w:type="page"/>
      </w:r>
    </w:p>
    <w:p w14:paraId="22DF074F" w14:textId="7C67E735" w:rsidR="00D530BE" w:rsidRDefault="00267B94" w:rsidP="00C32832">
      <w:pPr>
        <w:pStyle w:val="Titre3"/>
        <w:numPr>
          <w:ilvl w:val="1"/>
          <w:numId w:val="15"/>
        </w:numPr>
        <w:spacing w:before="360" w:after="240"/>
        <w:rPr>
          <w:u w:val="dotDash"/>
        </w:rPr>
      </w:pPr>
      <w:r w:rsidRPr="00267B94">
        <w:rPr>
          <w:u w:val="dotDash"/>
        </w:rPr>
        <w:lastRenderedPageBreak/>
        <w:t>Enjeux environnementaux et sociétaux</w:t>
      </w:r>
      <w:bookmarkEnd w:id="75"/>
    </w:p>
    <w:tbl>
      <w:tblPr>
        <w:tblStyle w:val="Grilledutableau"/>
        <w:tblW w:w="10390" w:type="dxa"/>
        <w:tblLook w:val="04A0" w:firstRow="1" w:lastRow="0" w:firstColumn="1" w:lastColumn="0" w:noHBand="0" w:noVBand="1"/>
      </w:tblPr>
      <w:tblGrid>
        <w:gridCol w:w="5195"/>
        <w:gridCol w:w="5195"/>
      </w:tblGrid>
      <w:tr w:rsidR="00267B94" w:rsidRPr="002D290E" w14:paraId="070C0DBC" w14:textId="77777777" w:rsidTr="002D290E">
        <w:trPr>
          <w:trHeight w:val="810"/>
        </w:trPr>
        <w:tc>
          <w:tcPr>
            <w:tcW w:w="5195" w:type="dxa"/>
            <w:shd w:val="clear" w:color="auto" w:fill="DAE9F7" w:themeFill="text2" w:themeFillTint="1A"/>
            <w:vAlign w:val="center"/>
          </w:tcPr>
          <w:p w14:paraId="1F980A8E" w14:textId="2905A28B" w:rsidR="00267B94" w:rsidRPr="002D290E" w:rsidRDefault="00267B94" w:rsidP="00267B94">
            <w:pPr>
              <w:pStyle w:val="Sansinterligne"/>
              <w:jc w:val="center"/>
              <w:rPr>
                <w:b/>
                <w:bCs/>
              </w:rPr>
            </w:pPr>
            <w:r w:rsidRPr="002D290E">
              <w:rPr>
                <w:b/>
                <w:bCs/>
              </w:rPr>
              <w:t>Enjeu</w:t>
            </w:r>
          </w:p>
        </w:tc>
        <w:tc>
          <w:tcPr>
            <w:tcW w:w="5195" w:type="dxa"/>
            <w:shd w:val="clear" w:color="auto" w:fill="DAE9F7" w:themeFill="text2" w:themeFillTint="1A"/>
            <w:vAlign w:val="center"/>
          </w:tcPr>
          <w:p w14:paraId="26D9A7EE" w14:textId="413A114B" w:rsidR="00267B94" w:rsidRPr="002D290E" w:rsidRDefault="00267B94" w:rsidP="00267B94">
            <w:pPr>
              <w:pStyle w:val="Sansinterligne"/>
              <w:jc w:val="center"/>
              <w:rPr>
                <w:b/>
                <w:bCs/>
              </w:rPr>
            </w:pPr>
            <w:r w:rsidRPr="002D290E">
              <w:rPr>
                <w:b/>
                <w:bCs/>
              </w:rPr>
              <w:t>Prise en compte dans le projet</w:t>
            </w:r>
          </w:p>
        </w:tc>
      </w:tr>
      <w:tr w:rsidR="00267B94" w14:paraId="5148F557" w14:textId="77777777" w:rsidTr="00267B94">
        <w:trPr>
          <w:trHeight w:val="988"/>
        </w:trPr>
        <w:tc>
          <w:tcPr>
            <w:tcW w:w="5195" w:type="dxa"/>
            <w:vAlign w:val="center"/>
          </w:tcPr>
          <w:p w14:paraId="7477A894" w14:textId="5548F4AC" w:rsidR="00267B94" w:rsidRDefault="00267B94" w:rsidP="00267B94">
            <w:pPr>
              <w:pStyle w:val="Sansinterligne"/>
              <w:jc w:val="center"/>
            </w:pPr>
            <w:r>
              <w:t>Accessibilité</w:t>
            </w:r>
          </w:p>
        </w:tc>
        <w:tc>
          <w:tcPr>
            <w:tcW w:w="5195" w:type="dxa"/>
            <w:vAlign w:val="center"/>
          </w:tcPr>
          <w:p w14:paraId="2D8B3A51" w14:textId="42DB7939" w:rsidR="00267B94" w:rsidRDefault="00267B94" w:rsidP="00267B94">
            <w:pPr>
              <w:pStyle w:val="Sansinterligne"/>
              <w:jc w:val="center"/>
            </w:pPr>
            <w:r>
              <w:t>La fiabilisation des ascenseurs sert l’autonomie des personnes âgées et à mobilité réduite</w:t>
            </w:r>
          </w:p>
        </w:tc>
      </w:tr>
      <w:tr w:rsidR="00267B94" w14:paraId="506F41D8" w14:textId="77777777" w:rsidTr="00267B94">
        <w:trPr>
          <w:trHeight w:val="1025"/>
        </w:trPr>
        <w:tc>
          <w:tcPr>
            <w:tcW w:w="5195" w:type="dxa"/>
            <w:vAlign w:val="center"/>
          </w:tcPr>
          <w:p w14:paraId="76F8E21E" w14:textId="78183D8B" w:rsidR="00267B94" w:rsidRDefault="00267B94" w:rsidP="00267B94">
            <w:pPr>
              <w:pStyle w:val="Sansinterligne"/>
              <w:jc w:val="center"/>
            </w:pPr>
            <w:r>
              <w:t>Sobriété</w:t>
            </w:r>
          </w:p>
        </w:tc>
        <w:tc>
          <w:tcPr>
            <w:tcW w:w="5195" w:type="dxa"/>
            <w:vAlign w:val="center"/>
          </w:tcPr>
          <w:p w14:paraId="45079F18" w14:textId="4A876AD3" w:rsidR="00267B94" w:rsidRDefault="00267B94" w:rsidP="00267B94">
            <w:pPr>
              <w:pStyle w:val="Sansinterligne"/>
              <w:jc w:val="center"/>
            </w:pPr>
            <w:r>
              <w:t>Une meilleure anticipation</w:t>
            </w:r>
            <w:r w:rsidR="002D290E">
              <w:t xml:space="preserve"> prolonge la durée de vie des équipements et limite les remplacements prématurés</w:t>
            </w:r>
          </w:p>
        </w:tc>
      </w:tr>
      <w:tr w:rsidR="00267B94" w14:paraId="3FF160A6" w14:textId="77777777" w:rsidTr="00267B94">
        <w:trPr>
          <w:trHeight w:val="988"/>
        </w:trPr>
        <w:tc>
          <w:tcPr>
            <w:tcW w:w="5195" w:type="dxa"/>
            <w:vAlign w:val="center"/>
          </w:tcPr>
          <w:p w14:paraId="573DEB69" w14:textId="152D99A7" w:rsidR="00267B94" w:rsidRDefault="002D290E" w:rsidP="00267B94">
            <w:pPr>
              <w:pStyle w:val="Sansinterligne"/>
              <w:jc w:val="center"/>
            </w:pPr>
            <w:r>
              <w:t>Frugalité numérique</w:t>
            </w:r>
          </w:p>
        </w:tc>
        <w:tc>
          <w:tcPr>
            <w:tcW w:w="5195" w:type="dxa"/>
            <w:vAlign w:val="center"/>
          </w:tcPr>
          <w:p w14:paraId="7D7D0337" w14:textId="18650A1A" w:rsidR="00267B94" w:rsidRDefault="002D290E" w:rsidP="00267B94">
            <w:pPr>
              <w:pStyle w:val="Sansinterligne"/>
              <w:jc w:val="center"/>
            </w:pPr>
            <w:r>
              <w:t>Solution sans capteurs ni infrastructure lourde, à faible empreinte</w:t>
            </w:r>
          </w:p>
        </w:tc>
      </w:tr>
      <w:tr w:rsidR="00267B94" w14:paraId="02C98C8C" w14:textId="77777777" w:rsidTr="00267B94">
        <w:trPr>
          <w:trHeight w:val="988"/>
        </w:trPr>
        <w:tc>
          <w:tcPr>
            <w:tcW w:w="5195" w:type="dxa"/>
            <w:vAlign w:val="center"/>
          </w:tcPr>
          <w:p w14:paraId="2A1589F6" w14:textId="0F84BF7E" w:rsidR="00267B94" w:rsidRDefault="002D290E" w:rsidP="00267B94">
            <w:pPr>
              <w:pStyle w:val="Sansinterligne"/>
              <w:jc w:val="center"/>
            </w:pPr>
            <w:r>
              <w:t>Emploi et conditions de travail</w:t>
            </w:r>
          </w:p>
        </w:tc>
        <w:tc>
          <w:tcPr>
            <w:tcW w:w="5195" w:type="dxa"/>
            <w:vAlign w:val="center"/>
          </w:tcPr>
          <w:p w14:paraId="175A6B0D" w14:textId="76637EE0" w:rsidR="00267B94" w:rsidRDefault="002D290E" w:rsidP="00267B94">
            <w:pPr>
              <w:pStyle w:val="Sansinterligne"/>
              <w:jc w:val="center"/>
            </w:pPr>
            <w:r>
              <w:t>Meilleure allocation du temps des techniciens</w:t>
            </w:r>
          </w:p>
        </w:tc>
      </w:tr>
    </w:tbl>
    <w:p w14:paraId="5C16E330" w14:textId="5351015A" w:rsidR="00267B94" w:rsidRDefault="006F4898" w:rsidP="00F47477">
      <w:pPr>
        <w:pStyle w:val="Titre3"/>
        <w:numPr>
          <w:ilvl w:val="1"/>
          <w:numId w:val="15"/>
        </w:numPr>
        <w:spacing w:before="120" w:after="120"/>
        <w:rPr>
          <w:u w:val="dotDash"/>
        </w:rPr>
      </w:pPr>
      <w:bookmarkStart w:id="76" w:name="_Toc236640260"/>
      <w:r w:rsidRPr="006F4898">
        <w:rPr>
          <w:u w:val="dotDash"/>
        </w:rPr>
        <w:t>Charte éthique du projet</w:t>
      </w:r>
      <w:bookmarkEnd w:id="76"/>
    </w:p>
    <w:p w14:paraId="55A0FF17" w14:textId="7A361265" w:rsidR="006F4898" w:rsidRDefault="006F4898" w:rsidP="006F4898">
      <w:pPr>
        <w:pStyle w:val="Sansinterligne"/>
      </w:pPr>
      <w:r>
        <w:t>Le projet s’engage à respecter les principes suivants :</w:t>
      </w:r>
    </w:p>
    <w:p w14:paraId="6EAA84F0" w14:textId="4871A8D3" w:rsidR="006F4898" w:rsidRDefault="006F4898" w:rsidP="00C04F68">
      <w:pPr>
        <w:pStyle w:val="Sansinterligne"/>
        <w:numPr>
          <w:ilvl w:val="0"/>
          <w:numId w:val="29"/>
        </w:numPr>
        <w:ind w:left="709"/>
      </w:pPr>
      <w:r>
        <w:t>Les données ne sont utilisées qu’aux fins de fiabilisation de la maintenance et d’amélioration du service, à l’exclusion de toute évaluation individuelle des personnes.</w:t>
      </w:r>
    </w:p>
    <w:p w14:paraId="76B19B8C" w14:textId="17BCEC78" w:rsidR="006F4898" w:rsidRDefault="006F4898" w:rsidP="00C04F68">
      <w:pPr>
        <w:pStyle w:val="Sansinterligne"/>
        <w:numPr>
          <w:ilvl w:val="0"/>
          <w:numId w:val="29"/>
        </w:numPr>
        <w:ind w:left="709"/>
      </w:pPr>
      <w:r>
        <w:t>Seules les données strictement nécessaires sont mobilisées ; aucune donnée personnelle n’entre dans le modèle.</w:t>
      </w:r>
    </w:p>
    <w:p w14:paraId="341C8A95" w14:textId="48C75932" w:rsidR="006F4898" w:rsidRDefault="006F4898" w:rsidP="00C04F68">
      <w:pPr>
        <w:pStyle w:val="Sansinterligne"/>
        <w:numPr>
          <w:ilvl w:val="0"/>
          <w:numId w:val="29"/>
        </w:numPr>
        <w:ind w:left="709"/>
      </w:pPr>
      <w:r>
        <w:t>Chaque prédiction est accompagnée de ses facteurs explicatifs, formulés en langage compréhensible par un non-spécialiste</w:t>
      </w:r>
      <w:r w:rsidR="008D49D2">
        <w:t>.</w:t>
      </w:r>
    </w:p>
    <w:p w14:paraId="2E7E73C1" w14:textId="46F53474" w:rsidR="008D49D2" w:rsidRDefault="008D49D2" w:rsidP="00C04F68">
      <w:pPr>
        <w:pStyle w:val="Sansinterligne"/>
        <w:numPr>
          <w:ilvl w:val="0"/>
          <w:numId w:val="29"/>
        </w:numPr>
        <w:ind w:left="709"/>
      </w:pPr>
      <w:r>
        <w:t>Le modèle assiste, il ne décide pas. Le professionnel conserve la maitrise et le dernier mot</w:t>
      </w:r>
    </w:p>
    <w:p w14:paraId="7B021B8D" w14:textId="660BC46E" w:rsidR="008D49D2" w:rsidRDefault="008D49D2" w:rsidP="00C04F68">
      <w:pPr>
        <w:pStyle w:val="Sansinterligne"/>
        <w:numPr>
          <w:ilvl w:val="0"/>
          <w:numId w:val="29"/>
        </w:numPr>
        <w:ind w:left="709"/>
      </w:pPr>
      <w:r>
        <w:t>Les limites du modèles sont clairement communiqués</w:t>
      </w:r>
    </w:p>
    <w:p w14:paraId="5C98ACAB" w14:textId="1BE11749" w:rsidR="008D49D2" w:rsidRDefault="008D49D2" w:rsidP="00C04F68">
      <w:pPr>
        <w:pStyle w:val="Sansinterligne"/>
        <w:numPr>
          <w:ilvl w:val="0"/>
          <w:numId w:val="29"/>
        </w:numPr>
        <w:ind w:left="709"/>
      </w:pPr>
      <w:r>
        <w:t>La solution ne se substitue jamais aux obligations légales de maintenance, elle les complète.</w:t>
      </w:r>
    </w:p>
    <w:p w14:paraId="2ED9B802" w14:textId="57387DE7" w:rsidR="008D49D2" w:rsidRDefault="008D49D2" w:rsidP="00C04F68">
      <w:pPr>
        <w:pStyle w:val="Sansinterligne"/>
        <w:numPr>
          <w:ilvl w:val="0"/>
          <w:numId w:val="29"/>
        </w:numPr>
        <w:ind w:left="709"/>
      </w:pPr>
      <w:r>
        <w:t>Le projet vise à améliorer l’accessibilité et la durabilité du parc, au bénéfice des usagers.</w:t>
      </w:r>
    </w:p>
    <w:p w14:paraId="7BFFA9C3" w14:textId="4D2C035A" w:rsidR="008D49D2" w:rsidRDefault="008D49D2" w:rsidP="00F47477">
      <w:pPr>
        <w:pStyle w:val="Titre1"/>
        <w:numPr>
          <w:ilvl w:val="0"/>
          <w:numId w:val="4"/>
        </w:numPr>
        <w:spacing w:before="120"/>
        <w:ind w:left="567" w:hanging="567"/>
        <w:rPr>
          <w:u w:val="single"/>
        </w:rPr>
      </w:pPr>
      <w:bookmarkStart w:id="77" w:name="_Toc236640261"/>
      <w:r w:rsidRPr="008D49D2">
        <w:rPr>
          <w:u w:val="single"/>
        </w:rPr>
        <w:t>Exploitation des données</w:t>
      </w:r>
      <w:bookmarkEnd w:id="77"/>
    </w:p>
    <w:p w14:paraId="68EA5EB3" w14:textId="1DA9CAAA" w:rsidR="008D49D2" w:rsidRDefault="008D49D2" w:rsidP="008D49D2">
      <w:pPr>
        <w:pStyle w:val="Titre2"/>
        <w:numPr>
          <w:ilvl w:val="0"/>
          <w:numId w:val="22"/>
        </w:numPr>
        <w:spacing w:before="120" w:after="120"/>
        <w:rPr>
          <w:u w:val="dash"/>
        </w:rPr>
      </w:pPr>
      <w:bookmarkStart w:id="78" w:name="_Toc236640262"/>
      <w:r w:rsidRPr="008D49D2">
        <w:rPr>
          <w:u w:val="dash"/>
        </w:rPr>
        <w:t>Identification des sources de données</w:t>
      </w:r>
      <w:bookmarkEnd w:id="78"/>
    </w:p>
    <w:p w14:paraId="0653E43E" w14:textId="133F67D9" w:rsidR="008D49D2" w:rsidRDefault="008D49D2" w:rsidP="008D49D2">
      <w:pPr>
        <w:pStyle w:val="Titre3"/>
        <w:numPr>
          <w:ilvl w:val="1"/>
          <w:numId w:val="22"/>
        </w:numPr>
        <w:spacing w:before="120" w:after="240"/>
        <w:rPr>
          <w:u w:val="dotDash"/>
        </w:rPr>
      </w:pPr>
      <w:bookmarkStart w:id="79" w:name="_Toc236640263"/>
      <w:r w:rsidRPr="008D49D2">
        <w:rPr>
          <w:u w:val="dotDash"/>
        </w:rPr>
        <w:t>Les sources retenues</w:t>
      </w:r>
      <w:bookmarkEnd w:id="79"/>
    </w:p>
    <w:p w14:paraId="27357642" w14:textId="6D226D60" w:rsidR="006B59A3" w:rsidRPr="006B59A3" w:rsidRDefault="006B59A3" w:rsidP="006B59A3">
      <w:pPr>
        <w:pStyle w:val="Sansinterligne"/>
      </w:pPr>
      <w:r w:rsidRPr="006B59A3">
        <w:t>Les données proviennent du progiciel métier Binsa, exportées aux formats</w:t>
      </w:r>
      <w:r>
        <w:t xml:space="preserve"> </w:t>
      </w:r>
      <w:r w:rsidRPr="006B59A3">
        <w:t>.xlsx conformes à l'un des trois types attendus par le cahier des charges (csv, xlsx, json). Quatre sources ont été mobilisées, sélectionnées en fonction de la problématique de prédiction du risque de panne :</w:t>
      </w:r>
    </w:p>
    <w:p w14:paraId="490694D9" w14:textId="77777777" w:rsidR="006B59A3" w:rsidRPr="006B59A3" w:rsidRDefault="006B59A3" w:rsidP="006B59A3">
      <w:pPr>
        <w:pStyle w:val="Sansinterligne"/>
        <w:numPr>
          <w:ilvl w:val="0"/>
          <w:numId w:val="23"/>
        </w:numPr>
      </w:pPr>
      <w:r w:rsidRPr="006B59A3">
        <w:t>Parc d'appareils : le référentiel de tous les équipements sous contrat.</w:t>
      </w:r>
    </w:p>
    <w:p w14:paraId="1C891EA1" w14:textId="77777777" w:rsidR="006B59A3" w:rsidRPr="006B59A3" w:rsidRDefault="006B59A3" w:rsidP="006B59A3">
      <w:pPr>
        <w:pStyle w:val="Sansinterligne"/>
        <w:numPr>
          <w:ilvl w:val="0"/>
          <w:numId w:val="23"/>
        </w:numPr>
      </w:pPr>
      <w:r w:rsidRPr="006B59A3">
        <w:t>Historique des interventions : la trace de chaque maintenance, dépannage et anomalie (issue de la fusion de deux exports annuels, 2025 et 2026).</w:t>
      </w:r>
    </w:p>
    <w:p w14:paraId="5368B924" w14:textId="77777777" w:rsidR="006B59A3" w:rsidRPr="006B59A3" w:rsidRDefault="006B59A3" w:rsidP="006B59A3">
      <w:pPr>
        <w:pStyle w:val="Sansinterligne"/>
        <w:numPr>
          <w:ilvl w:val="0"/>
          <w:numId w:val="23"/>
        </w:numPr>
      </w:pPr>
      <w:r w:rsidRPr="006B59A3">
        <w:t>Fiche technique : les caractéristiques physiques de chaque ascenseur.</w:t>
      </w:r>
    </w:p>
    <w:p w14:paraId="73936BD2" w14:textId="77777777" w:rsidR="006B59A3" w:rsidRPr="006B59A3" w:rsidRDefault="006B59A3" w:rsidP="006B59A3">
      <w:pPr>
        <w:pStyle w:val="Sansinterligne"/>
        <w:numPr>
          <w:ilvl w:val="0"/>
          <w:numId w:val="23"/>
        </w:numPr>
      </w:pPr>
      <w:r w:rsidRPr="006B59A3">
        <w:t>Pannes répétitives : les pannes agrégées par appareil et par mois.</w:t>
      </w:r>
    </w:p>
    <w:p w14:paraId="542597F6" w14:textId="31F2F40D" w:rsidR="008D49D2" w:rsidRDefault="006B59A3" w:rsidP="006B59A3">
      <w:pPr>
        <w:pStyle w:val="Titre3"/>
        <w:numPr>
          <w:ilvl w:val="1"/>
          <w:numId w:val="22"/>
        </w:numPr>
        <w:spacing w:before="120" w:after="240"/>
        <w:rPr>
          <w:u w:val="dotDash"/>
        </w:rPr>
      </w:pPr>
      <w:bookmarkStart w:id="80" w:name="_Toc236640264"/>
      <w:r w:rsidRPr="006B59A3">
        <w:rPr>
          <w:u w:val="dotDash"/>
        </w:rPr>
        <w:lastRenderedPageBreak/>
        <w:t>Evaluation de la volumétrie</w:t>
      </w:r>
      <w:bookmarkEnd w:id="80"/>
    </w:p>
    <w:tbl>
      <w:tblPr>
        <w:tblStyle w:val="Grilledutableau"/>
        <w:tblW w:w="10596" w:type="dxa"/>
        <w:tblLook w:val="04A0" w:firstRow="1" w:lastRow="0" w:firstColumn="1" w:lastColumn="0" w:noHBand="0" w:noVBand="1"/>
      </w:tblPr>
      <w:tblGrid>
        <w:gridCol w:w="2648"/>
        <w:gridCol w:w="2309"/>
        <w:gridCol w:w="1984"/>
        <w:gridCol w:w="3655"/>
      </w:tblGrid>
      <w:tr w:rsidR="006B59A3" w14:paraId="4CF45DCA" w14:textId="77777777" w:rsidTr="00D273B6">
        <w:trPr>
          <w:trHeight w:val="863"/>
        </w:trPr>
        <w:tc>
          <w:tcPr>
            <w:tcW w:w="2648" w:type="dxa"/>
            <w:shd w:val="clear" w:color="auto" w:fill="DAE9F7" w:themeFill="text2" w:themeFillTint="1A"/>
            <w:vAlign w:val="center"/>
          </w:tcPr>
          <w:p w14:paraId="759A2F4C" w14:textId="567E459E" w:rsidR="006B59A3" w:rsidRDefault="006B59A3" w:rsidP="006B59A3">
            <w:pPr>
              <w:pStyle w:val="Sansinterligne"/>
              <w:jc w:val="center"/>
            </w:pPr>
            <w:r>
              <w:t>Source</w:t>
            </w:r>
          </w:p>
        </w:tc>
        <w:tc>
          <w:tcPr>
            <w:tcW w:w="2309" w:type="dxa"/>
            <w:shd w:val="clear" w:color="auto" w:fill="DAE9F7" w:themeFill="text2" w:themeFillTint="1A"/>
            <w:vAlign w:val="center"/>
          </w:tcPr>
          <w:p w14:paraId="37155F36" w14:textId="1F02AFF9" w:rsidR="006B59A3" w:rsidRDefault="006B59A3" w:rsidP="006B59A3">
            <w:pPr>
              <w:pStyle w:val="Sansinterligne"/>
              <w:jc w:val="center"/>
            </w:pPr>
            <w:r>
              <w:t>Lignes</w:t>
            </w:r>
          </w:p>
        </w:tc>
        <w:tc>
          <w:tcPr>
            <w:tcW w:w="1984" w:type="dxa"/>
            <w:shd w:val="clear" w:color="auto" w:fill="DAE9F7" w:themeFill="text2" w:themeFillTint="1A"/>
            <w:vAlign w:val="center"/>
          </w:tcPr>
          <w:p w14:paraId="49F263F9" w14:textId="0CF789F9" w:rsidR="006B59A3" w:rsidRDefault="006B59A3" w:rsidP="006B59A3">
            <w:pPr>
              <w:pStyle w:val="Sansinterligne"/>
              <w:jc w:val="center"/>
            </w:pPr>
            <w:r>
              <w:t>Colonnes</w:t>
            </w:r>
          </w:p>
        </w:tc>
        <w:tc>
          <w:tcPr>
            <w:tcW w:w="3655" w:type="dxa"/>
            <w:shd w:val="clear" w:color="auto" w:fill="DAE9F7" w:themeFill="text2" w:themeFillTint="1A"/>
            <w:vAlign w:val="center"/>
          </w:tcPr>
          <w:p w14:paraId="72F21AA0" w14:textId="6561AFD5" w:rsidR="006B59A3" w:rsidRDefault="006B59A3" w:rsidP="006B59A3">
            <w:pPr>
              <w:pStyle w:val="Sansinterligne"/>
              <w:jc w:val="center"/>
            </w:pPr>
            <w:r>
              <w:t>Période</w:t>
            </w:r>
          </w:p>
        </w:tc>
      </w:tr>
      <w:tr w:rsidR="006B59A3" w14:paraId="396C1271" w14:textId="77777777" w:rsidTr="00D273B6">
        <w:trPr>
          <w:trHeight w:val="863"/>
        </w:trPr>
        <w:tc>
          <w:tcPr>
            <w:tcW w:w="2648" w:type="dxa"/>
            <w:vAlign w:val="center"/>
          </w:tcPr>
          <w:p w14:paraId="55BEFD5A" w14:textId="257D7F79" w:rsidR="006B59A3" w:rsidRDefault="00D273B6" w:rsidP="006B59A3">
            <w:pPr>
              <w:pStyle w:val="Sansinterligne"/>
              <w:jc w:val="center"/>
            </w:pPr>
            <w:r>
              <w:t>Parc d’appareils</w:t>
            </w:r>
          </w:p>
        </w:tc>
        <w:tc>
          <w:tcPr>
            <w:tcW w:w="2309" w:type="dxa"/>
            <w:vAlign w:val="center"/>
          </w:tcPr>
          <w:p w14:paraId="1B0A3FE9" w14:textId="5CCD89C9" w:rsidR="006B59A3" w:rsidRDefault="00D273B6" w:rsidP="006B59A3">
            <w:pPr>
              <w:pStyle w:val="Sansinterligne"/>
              <w:jc w:val="center"/>
            </w:pPr>
            <w:r>
              <w:t>3744</w:t>
            </w:r>
          </w:p>
        </w:tc>
        <w:tc>
          <w:tcPr>
            <w:tcW w:w="1984" w:type="dxa"/>
            <w:vAlign w:val="center"/>
          </w:tcPr>
          <w:p w14:paraId="73429BCB" w14:textId="5365A8CE" w:rsidR="006B59A3" w:rsidRDefault="00D273B6" w:rsidP="006B59A3">
            <w:pPr>
              <w:pStyle w:val="Sansinterligne"/>
              <w:jc w:val="center"/>
            </w:pPr>
            <w:r>
              <w:t>20+</w:t>
            </w:r>
          </w:p>
        </w:tc>
        <w:tc>
          <w:tcPr>
            <w:tcW w:w="3655" w:type="dxa"/>
            <w:vAlign w:val="center"/>
          </w:tcPr>
          <w:p w14:paraId="5D5FA5E4" w14:textId="4788D22B" w:rsidR="006B59A3" w:rsidRDefault="00D273B6" w:rsidP="006B59A3">
            <w:pPr>
              <w:pStyle w:val="Sansinterligne"/>
              <w:jc w:val="center"/>
            </w:pPr>
            <w:r>
              <w:t>Etat au 16/07/2026</w:t>
            </w:r>
          </w:p>
        </w:tc>
      </w:tr>
      <w:tr w:rsidR="006B59A3" w14:paraId="50C8CCAF" w14:textId="77777777" w:rsidTr="00D273B6">
        <w:trPr>
          <w:trHeight w:val="894"/>
        </w:trPr>
        <w:tc>
          <w:tcPr>
            <w:tcW w:w="2648" w:type="dxa"/>
            <w:vAlign w:val="center"/>
          </w:tcPr>
          <w:p w14:paraId="020C4123" w14:textId="32724D45" w:rsidR="006B59A3" w:rsidRDefault="00D273B6" w:rsidP="006B59A3">
            <w:pPr>
              <w:pStyle w:val="Sansinterligne"/>
              <w:jc w:val="center"/>
            </w:pPr>
            <w:r>
              <w:t>Historique des interventions</w:t>
            </w:r>
          </w:p>
        </w:tc>
        <w:tc>
          <w:tcPr>
            <w:tcW w:w="2309" w:type="dxa"/>
            <w:vAlign w:val="center"/>
          </w:tcPr>
          <w:p w14:paraId="2B2B8527" w14:textId="415CCC98" w:rsidR="006B59A3" w:rsidRDefault="00D273B6" w:rsidP="006B59A3">
            <w:pPr>
              <w:pStyle w:val="Sansinterligne"/>
              <w:jc w:val="center"/>
            </w:pPr>
            <w:r>
              <w:t>48435</w:t>
            </w:r>
          </w:p>
        </w:tc>
        <w:tc>
          <w:tcPr>
            <w:tcW w:w="1984" w:type="dxa"/>
            <w:vAlign w:val="center"/>
          </w:tcPr>
          <w:p w14:paraId="3F9FEDCE" w14:textId="4AB7AA9A" w:rsidR="006B59A3" w:rsidRDefault="00D273B6" w:rsidP="006B59A3">
            <w:pPr>
              <w:pStyle w:val="Sansinterligne"/>
              <w:jc w:val="center"/>
            </w:pPr>
            <w:r>
              <w:t>25</w:t>
            </w:r>
          </w:p>
        </w:tc>
        <w:tc>
          <w:tcPr>
            <w:tcW w:w="3655" w:type="dxa"/>
            <w:vAlign w:val="center"/>
          </w:tcPr>
          <w:p w14:paraId="7572D0FF" w14:textId="2F22C598" w:rsidR="006B59A3" w:rsidRDefault="00D273B6" w:rsidP="006B59A3">
            <w:pPr>
              <w:pStyle w:val="Sansinterligne"/>
              <w:jc w:val="center"/>
            </w:pPr>
            <w:r>
              <w:t>Janvier 2025 – Juillet 2026</w:t>
            </w:r>
          </w:p>
        </w:tc>
      </w:tr>
      <w:tr w:rsidR="006B59A3" w14:paraId="6C2D281E" w14:textId="77777777" w:rsidTr="00D273B6">
        <w:trPr>
          <w:trHeight w:val="863"/>
        </w:trPr>
        <w:tc>
          <w:tcPr>
            <w:tcW w:w="2648" w:type="dxa"/>
            <w:vAlign w:val="center"/>
          </w:tcPr>
          <w:p w14:paraId="42612DC4" w14:textId="4E6BCC01" w:rsidR="006B59A3" w:rsidRDefault="00D273B6" w:rsidP="006B59A3">
            <w:pPr>
              <w:pStyle w:val="Sansinterligne"/>
              <w:jc w:val="center"/>
            </w:pPr>
            <w:r>
              <w:t>Fiche technique</w:t>
            </w:r>
          </w:p>
        </w:tc>
        <w:tc>
          <w:tcPr>
            <w:tcW w:w="2309" w:type="dxa"/>
            <w:vAlign w:val="center"/>
          </w:tcPr>
          <w:p w14:paraId="25258A07" w14:textId="691A069B" w:rsidR="006B59A3" w:rsidRDefault="00D273B6" w:rsidP="006B59A3">
            <w:pPr>
              <w:pStyle w:val="Sansinterligne"/>
              <w:jc w:val="center"/>
            </w:pPr>
            <w:r>
              <w:t>1855</w:t>
            </w:r>
          </w:p>
        </w:tc>
        <w:tc>
          <w:tcPr>
            <w:tcW w:w="1984" w:type="dxa"/>
            <w:vAlign w:val="center"/>
          </w:tcPr>
          <w:p w14:paraId="2C2CEF82" w14:textId="09BD2990" w:rsidR="006B59A3" w:rsidRDefault="00D273B6" w:rsidP="006B59A3">
            <w:pPr>
              <w:pStyle w:val="Sansinterligne"/>
              <w:jc w:val="center"/>
            </w:pPr>
            <w:r>
              <w:t>24</w:t>
            </w:r>
          </w:p>
        </w:tc>
        <w:tc>
          <w:tcPr>
            <w:tcW w:w="3655" w:type="dxa"/>
            <w:vAlign w:val="center"/>
          </w:tcPr>
          <w:p w14:paraId="52ED1435" w14:textId="05CD7FD7" w:rsidR="006B59A3" w:rsidRDefault="00D273B6" w:rsidP="006B59A3">
            <w:pPr>
              <w:pStyle w:val="Sansinterligne"/>
              <w:jc w:val="center"/>
            </w:pPr>
            <w:r>
              <w:t>Etat au 16/07/2026</w:t>
            </w:r>
          </w:p>
        </w:tc>
      </w:tr>
      <w:tr w:rsidR="006B59A3" w14:paraId="69E3D8F9" w14:textId="77777777" w:rsidTr="00D273B6">
        <w:trPr>
          <w:trHeight w:val="863"/>
        </w:trPr>
        <w:tc>
          <w:tcPr>
            <w:tcW w:w="2648" w:type="dxa"/>
            <w:vAlign w:val="center"/>
          </w:tcPr>
          <w:p w14:paraId="1B68F233" w14:textId="7ACCCDBE" w:rsidR="006B59A3" w:rsidRDefault="00D273B6" w:rsidP="006B59A3">
            <w:pPr>
              <w:pStyle w:val="Sansinterligne"/>
              <w:jc w:val="center"/>
            </w:pPr>
            <w:r>
              <w:t>Pannes répétitives</w:t>
            </w:r>
          </w:p>
        </w:tc>
        <w:tc>
          <w:tcPr>
            <w:tcW w:w="2309" w:type="dxa"/>
            <w:vAlign w:val="center"/>
          </w:tcPr>
          <w:p w14:paraId="24204633" w14:textId="600D642D" w:rsidR="006B59A3" w:rsidRDefault="00D273B6" w:rsidP="006B59A3">
            <w:pPr>
              <w:pStyle w:val="Sansinterligne"/>
              <w:jc w:val="center"/>
            </w:pPr>
            <w:r>
              <w:t>11786</w:t>
            </w:r>
          </w:p>
        </w:tc>
        <w:tc>
          <w:tcPr>
            <w:tcW w:w="1984" w:type="dxa"/>
            <w:vAlign w:val="center"/>
          </w:tcPr>
          <w:p w14:paraId="0531EACC" w14:textId="7CC8FE2B" w:rsidR="006B59A3" w:rsidRDefault="00D273B6" w:rsidP="006B59A3">
            <w:pPr>
              <w:pStyle w:val="Sansinterligne"/>
              <w:jc w:val="center"/>
            </w:pPr>
            <w:r>
              <w:t>8</w:t>
            </w:r>
          </w:p>
        </w:tc>
        <w:tc>
          <w:tcPr>
            <w:tcW w:w="3655" w:type="dxa"/>
            <w:vAlign w:val="center"/>
          </w:tcPr>
          <w:p w14:paraId="67094689" w14:textId="16B53F86" w:rsidR="006B59A3" w:rsidRDefault="00D273B6" w:rsidP="006B59A3">
            <w:pPr>
              <w:pStyle w:val="Sansinterligne"/>
              <w:jc w:val="center"/>
            </w:pPr>
            <w:r>
              <w:t>2016-2026</w:t>
            </w:r>
          </w:p>
        </w:tc>
      </w:tr>
    </w:tbl>
    <w:p w14:paraId="71AC3971" w14:textId="77777777" w:rsidR="006B59A3" w:rsidRDefault="006B59A3" w:rsidP="006B59A3">
      <w:pPr>
        <w:pStyle w:val="Sansinterligne"/>
      </w:pPr>
    </w:p>
    <w:p w14:paraId="7D5277F9" w14:textId="37E57886" w:rsidR="00D273B6" w:rsidRDefault="00D273B6" w:rsidP="006B59A3">
      <w:pPr>
        <w:pStyle w:val="Sansinterligne"/>
      </w:pPr>
      <w:r w:rsidRPr="00D273B6">
        <w:t>Le périmètre d'étude a été restreint aux 1 855 ascenseurs (le parc contient aussi portails, portes, monte-charges). L'historique fusionné et dédoublonné couvre 18 mois pleins, avec un volume mensuel régulier de 2 500 à 3 000 interventions. Le taux de recouvrement entre le parc et l'historique atteint 87,5 %, garantissant une jointure fiable.</w:t>
      </w:r>
    </w:p>
    <w:p w14:paraId="2A5D19F6" w14:textId="6A87B83D" w:rsidR="00D273B6" w:rsidRDefault="00D273B6" w:rsidP="00D273B6">
      <w:pPr>
        <w:pStyle w:val="Titre3"/>
        <w:numPr>
          <w:ilvl w:val="1"/>
          <w:numId w:val="22"/>
        </w:numPr>
        <w:spacing w:before="120" w:after="240"/>
        <w:rPr>
          <w:u w:val="dotDash"/>
        </w:rPr>
      </w:pPr>
      <w:bookmarkStart w:id="81" w:name="_Toc236640265"/>
      <w:r w:rsidRPr="00D273B6">
        <w:rPr>
          <w:u w:val="dotDash"/>
        </w:rPr>
        <w:t>Typographie des données</w:t>
      </w:r>
      <w:bookmarkEnd w:id="81"/>
    </w:p>
    <w:p w14:paraId="2D55C1B8" w14:textId="77777777" w:rsidR="00D273B6" w:rsidRPr="00D273B6" w:rsidRDefault="00D273B6" w:rsidP="00D273B6">
      <w:pPr>
        <w:pStyle w:val="Sansinterligne"/>
      </w:pPr>
      <w:r w:rsidRPr="00D273B6">
        <w:t>Les champs mobilisés relèvent de quatre types :</w:t>
      </w:r>
    </w:p>
    <w:p w14:paraId="4DF5814A" w14:textId="0ECA76DA" w:rsidR="00D273B6" w:rsidRPr="00D273B6" w:rsidRDefault="00D273B6" w:rsidP="00D273B6">
      <w:pPr>
        <w:pStyle w:val="Sansinterligne"/>
        <w:numPr>
          <w:ilvl w:val="0"/>
          <w:numId w:val="24"/>
        </w:numPr>
      </w:pPr>
      <w:r w:rsidRPr="00D273B6">
        <w:t>Textuel : la référence de l'appareil, clé de jointure entre toutes les sources.</w:t>
      </w:r>
    </w:p>
    <w:p w14:paraId="5E6DDEBB" w14:textId="77777777" w:rsidR="00D273B6" w:rsidRPr="00D273B6" w:rsidRDefault="00D273B6" w:rsidP="00D273B6">
      <w:pPr>
        <w:pStyle w:val="Sansinterligne"/>
        <w:numPr>
          <w:ilvl w:val="0"/>
          <w:numId w:val="24"/>
        </w:numPr>
      </w:pPr>
      <w:r w:rsidRPr="00D273B6">
        <w:t>Catégoriel : le type de rapport (maintenance / intervention), l'origine de la défaillance, le type de contrat, l'agence.</w:t>
      </w:r>
    </w:p>
    <w:p w14:paraId="38068686" w14:textId="77777777" w:rsidR="00D273B6" w:rsidRPr="00D273B6" w:rsidRDefault="00D273B6" w:rsidP="00D273B6">
      <w:pPr>
        <w:pStyle w:val="Sansinterligne"/>
        <w:numPr>
          <w:ilvl w:val="0"/>
          <w:numId w:val="24"/>
        </w:numPr>
      </w:pPr>
      <w:r w:rsidRPr="00D273B6">
        <w:t>Numérique : le prix de maintenance, la charge, le nombre de niveaux, l'ancienneté, les décomptes d'interventions.</w:t>
      </w:r>
    </w:p>
    <w:p w14:paraId="6D638D4E" w14:textId="77777777" w:rsidR="00D273B6" w:rsidRPr="00D273B6" w:rsidRDefault="00D273B6" w:rsidP="00D273B6">
      <w:pPr>
        <w:pStyle w:val="Sansinterligne"/>
        <w:numPr>
          <w:ilvl w:val="0"/>
          <w:numId w:val="24"/>
        </w:numPr>
      </w:pPr>
      <w:r w:rsidRPr="00D273B6">
        <w:t>Temporel : les dates d'intervention et de début de contrat.</w:t>
      </w:r>
    </w:p>
    <w:p w14:paraId="6367E670" w14:textId="357CCD99" w:rsidR="00D273B6" w:rsidRPr="00D273B6" w:rsidRDefault="00D273B6" w:rsidP="00F47477">
      <w:pPr>
        <w:pStyle w:val="Sansinterligne"/>
        <w:numPr>
          <w:ilvl w:val="0"/>
          <w:numId w:val="24"/>
        </w:numPr>
      </w:pPr>
      <w:r w:rsidRPr="00D273B6">
        <w:t>Texte libre : les commentaires d'anomalie saisis par les techniciens, exploités par analyse textuelle (NLP).</w:t>
      </w:r>
      <w:r w:rsidR="00F47477">
        <w:br w:type="page"/>
      </w:r>
    </w:p>
    <w:p w14:paraId="1B2299BF" w14:textId="65D9F346" w:rsidR="00D273B6" w:rsidRDefault="00327EB6" w:rsidP="00327EB6">
      <w:pPr>
        <w:pStyle w:val="Titre3"/>
        <w:numPr>
          <w:ilvl w:val="1"/>
          <w:numId w:val="22"/>
        </w:numPr>
        <w:spacing w:before="120" w:after="240"/>
        <w:rPr>
          <w:u w:val="dotDash"/>
        </w:rPr>
      </w:pPr>
      <w:bookmarkStart w:id="82" w:name="_Toc236640266"/>
      <w:r w:rsidRPr="00327EB6">
        <w:rPr>
          <w:u w:val="dotDash"/>
        </w:rPr>
        <w:lastRenderedPageBreak/>
        <w:t>Dictionnaire de données</w:t>
      </w:r>
      <w:bookmarkEnd w:id="82"/>
    </w:p>
    <w:tbl>
      <w:tblPr>
        <w:tblStyle w:val="Grilledutableau"/>
        <w:tblW w:w="10430" w:type="dxa"/>
        <w:tblLook w:val="04A0" w:firstRow="1" w:lastRow="0" w:firstColumn="1" w:lastColumn="0" w:noHBand="0" w:noVBand="1"/>
      </w:tblPr>
      <w:tblGrid>
        <w:gridCol w:w="2607"/>
        <w:gridCol w:w="2607"/>
        <w:gridCol w:w="2608"/>
        <w:gridCol w:w="2608"/>
      </w:tblGrid>
      <w:tr w:rsidR="00327EB6" w:rsidRPr="007406D0" w14:paraId="3FFEAAB3" w14:textId="77777777" w:rsidTr="001A1D14">
        <w:trPr>
          <w:trHeight w:val="771"/>
        </w:trPr>
        <w:tc>
          <w:tcPr>
            <w:tcW w:w="2607" w:type="dxa"/>
            <w:shd w:val="clear" w:color="auto" w:fill="DAE9F7" w:themeFill="text2" w:themeFillTint="1A"/>
            <w:vAlign w:val="center"/>
          </w:tcPr>
          <w:p w14:paraId="357404FE" w14:textId="607963E8" w:rsidR="00327EB6" w:rsidRPr="007406D0" w:rsidRDefault="007406D0" w:rsidP="00327EB6">
            <w:pPr>
              <w:pStyle w:val="Sansinterligne"/>
              <w:jc w:val="center"/>
              <w:rPr>
                <w:b/>
                <w:bCs/>
              </w:rPr>
            </w:pPr>
            <w:r w:rsidRPr="007406D0">
              <w:rPr>
                <w:b/>
                <w:bCs/>
              </w:rPr>
              <w:t>Champ</w:t>
            </w:r>
          </w:p>
        </w:tc>
        <w:tc>
          <w:tcPr>
            <w:tcW w:w="2607" w:type="dxa"/>
            <w:shd w:val="clear" w:color="auto" w:fill="DAE9F7" w:themeFill="text2" w:themeFillTint="1A"/>
            <w:vAlign w:val="center"/>
          </w:tcPr>
          <w:p w14:paraId="3EF046A9" w14:textId="3D4B9709" w:rsidR="00327EB6" w:rsidRPr="007406D0" w:rsidRDefault="007406D0" w:rsidP="00327EB6">
            <w:pPr>
              <w:pStyle w:val="Sansinterligne"/>
              <w:jc w:val="center"/>
              <w:rPr>
                <w:b/>
                <w:bCs/>
              </w:rPr>
            </w:pPr>
            <w:r w:rsidRPr="007406D0">
              <w:rPr>
                <w:b/>
                <w:bCs/>
              </w:rPr>
              <w:t>Source</w:t>
            </w:r>
          </w:p>
        </w:tc>
        <w:tc>
          <w:tcPr>
            <w:tcW w:w="2608" w:type="dxa"/>
            <w:shd w:val="clear" w:color="auto" w:fill="DAE9F7" w:themeFill="text2" w:themeFillTint="1A"/>
            <w:vAlign w:val="center"/>
          </w:tcPr>
          <w:p w14:paraId="22D398B0" w14:textId="013BD6CC" w:rsidR="00327EB6" w:rsidRPr="007406D0" w:rsidRDefault="007406D0" w:rsidP="00327EB6">
            <w:pPr>
              <w:pStyle w:val="Sansinterligne"/>
              <w:jc w:val="center"/>
              <w:rPr>
                <w:b/>
                <w:bCs/>
              </w:rPr>
            </w:pPr>
            <w:r w:rsidRPr="007406D0">
              <w:rPr>
                <w:b/>
                <w:bCs/>
              </w:rPr>
              <w:t>Type</w:t>
            </w:r>
          </w:p>
        </w:tc>
        <w:tc>
          <w:tcPr>
            <w:tcW w:w="2608" w:type="dxa"/>
            <w:shd w:val="clear" w:color="auto" w:fill="DAE9F7" w:themeFill="text2" w:themeFillTint="1A"/>
            <w:vAlign w:val="center"/>
          </w:tcPr>
          <w:p w14:paraId="2A9562DE" w14:textId="6F2D6CC0" w:rsidR="00327EB6" w:rsidRPr="007406D0" w:rsidRDefault="007406D0" w:rsidP="00327EB6">
            <w:pPr>
              <w:pStyle w:val="Sansinterligne"/>
              <w:jc w:val="center"/>
              <w:rPr>
                <w:b/>
                <w:bCs/>
              </w:rPr>
            </w:pPr>
            <w:r w:rsidRPr="007406D0">
              <w:rPr>
                <w:b/>
                <w:bCs/>
              </w:rPr>
              <w:t>Rôle dans le modèle</w:t>
            </w:r>
          </w:p>
        </w:tc>
      </w:tr>
      <w:tr w:rsidR="00327EB6" w14:paraId="441E75F1" w14:textId="77777777" w:rsidTr="001A1D14">
        <w:trPr>
          <w:trHeight w:val="771"/>
        </w:trPr>
        <w:tc>
          <w:tcPr>
            <w:tcW w:w="2607" w:type="dxa"/>
            <w:vAlign w:val="center"/>
          </w:tcPr>
          <w:p w14:paraId="27E77CE1" w14:textId="087DDB7B" w:rsidR="00327EB6" w:rsidRDefault="007406D0" w:rsidP="00327EB6">
            <w:pPr>
              <w:pStyle w:val="Sansinterligne"/>
              <w:jc w:val="center"/>
            </w:pPr>
            <w:r>
              <w:t>Référence</w:t>
            </w:r>
          </w:p>
        </w:tc>
        <w:tc>
          <w:tcPr>
            <w:tcW w:w="2607" w:type="dxa"/>
            <w:vAlign w:val="center"/>
          </w:tcPr>
          <w:p w14:paraId="76AE9422" w14:textId="10EDF932" w:rsidR="00327EB6" w:rsidRDefault="007406D0" w:rsidP="00327EB6">
            <w:pPr>
              <w:pStyle w:val="Sansinterligne"/>
              <w:jc w:val="center"/>
            </w:pPr>
            <w:r>
              <w:t>Parc / Fiche technique</w:t>
            </w:r>
          </w:p>
        </w:tc>
        <w:tc>
          <w:tcPr>
            <w:tcW w:w="2608" w:type="dxa"/>
            <w:vAlign w:val="center"/>
          </w:tcPr>
          <w:p w14:paraId="2275D8BC" w14:textId="34FC3174" w:rsidR="00327EB6" w:rsidRDefault="007406D0" w:rsidP="00327EB6">
            <w:pPr>
              <w:pStyle w:val="Sansinterligne"/>
              <w:jc w:val="center"/>
            </w:pPr>
            <w:r>
              <w:t>Texte</w:t>
            </w:r>
          </w:p>
        </w:tc>
        <w:tc>
          <w:tcPr>
            <w:tcW w:w="2608" w:type="dxa"/>
            <w:vAlign w:val="center"/>
          </w:tcPr>
          <w:p w14:paraId="1E086BDB" w14:textId="4B624C6B" w:rsidR="00327EB6" w:rsidRDefault="007406D0" w:rsidP="00327EB6">
            <w:pPr>
              <w:pStyle w:val="Sansinterligne"/>
              <w:jc w:val="center"/>
            </w:pPr>
            <w:r>
              <w:t>Clé de jointure</w:t>
            </w:r>
          </w:p>
        </w:tc>
      </w:tr>
      <w:tr w:rsidR="00327EB6" w14:paraId="1D8BA3FA" w14:textId="77777777" w:rsidTr="001A1D14">
        <w:trPr>
          <w:trHeight w:val="800"/>
        </w:trPr>
        <w:tc>
          <w:tcPr>
            <w:tcW w:w="2607" w:type="dxa"/>
            <w:vAlign w:val="center"/>
          </w:tcPr>
          <w:p w14:paraId="5F9F8008" w14:textId="3340C99E" w:rsidR="00327EB6" w:rsidRDefault="007406D0" w:rsidP="00327EB6">
            <w:pPr>
              <w:pStyle w:val="Sansinterligne"/>
              <w:jc w:val="center"/>
            </w:pPr>
            <w:r>
              <w:t>Type</w:t>
            </w:r>
          </w:p>
        </w:tc>
        <w:tc>
          <w:tcPr>
            <w:tcW w:w="2607" w:type="dxa"/>
            <w:vAlign w:val="center"/>
          </w:tcPr>
          <w:p w14:paraId="04FF98D0" w14:textId="63C57065" w:rsidR="00327EB6" w:rsidRDefault="007406D0" w:rsidP="00327EB6">
            <w:pPr>
              <w:pStyle w:val="Sansinterligne"/>
              <w:jc w:val="center"/>
            </w:pPr>
            <w:r>
              <w:t>Interventions</w:t>
            </w:r>
          </w:p>
        </w:tc>
        <w:tc>
          <w:tcPr>
            <w:tcW w:w="2608" w:type="dxa"/>
            <w:vAlign w:val="center"/>
          </w:tcPr>
          <w:p w14:paraId="5C96183C" w14:textId="39CD540B" w:rsidR="00327EB6" w:rsidRDefault="007406D0" w:rsidP="00327EB6">
            <w:pPr>
              <w:pStyle w:val="Sansinterligne"/>
              <w:jc w:val="center"/>
            </w:pPr>
            <w:r>
              <w:t>Catégoriel</w:t>
            </w:r>
          </w:p>
        </w:tc>
        <w:tc>
          <w:tcPr>
            <w:tcW w:w="2608" w:type="dxa"/>
            <w:vAlign w:val="center"/>
          </w:tcPr>
          <w:p w14:paraId="052CAA3D" w14:textId="69BBC6C5" w:rsidR="00327EB6" w:rsidRDefault="007406D0" w:rsidP="00327EB6">
            <w:pPr>
              <w:pStyle w:val="Sansinterligne"/>
              <w:jc w:val="center"/>
            </w:pPr>
            <w:r>
              <w:t>Définition de la cible</w:t>
            </w:r>
          </w:p>
        </w:tc>
      </w:tr>
      <w:tr w:rsidR="00327EB6" w14:paraId="1356F600" w14:textId="77777777" w:rsidTr="001A1D14">
        <w:trPr>
          <w:trHeight w:val="771"/>
        </w:trPr>
        <w:tc>
          <w:tcPr>
            <w:tcW w:w="2607" w:type="dxa"/>
            <w:vAlign w:val="center"/>
          </w:tcPr>
          <w:p w14:paraId="111E820B" w14:textId="190F666B" w:rsidR="00327EB6" w:rsidRDefault="007406D0" w:rsidP="00327EB6">
            <w:pPr>
              <w:pStyle w:val="Sansinterligne"/>
              <w:jc w:val="center"/>
            </w:pPr>
            <w:r>
              <w:t xml:space="preserve">Origine </w:t>
            </w:r>
          </w:p>
        </w:tc>
        <w:tc>
          <w:tcPr>
            <w:tcW w:w="2607" w:type="dxa"/>
            <w:vAlign w:val="center"/>
          </w:tcPr>
          <w:p w14:paraId="5A6F99C4" w14:textId="1E64ED43" w:rsidR="00327EB6" w:rsidRDefault="007406D0" w:rsidP="00327EB6">
            <w:pPr>
              <w:pStyle w:val="Sansinterligne"/>
              <w:jc w:val="center"/>
            </w:pPr>
            <w:r>
              <w:t>Interventions</w:t>
            </w:r>
          </w:p>
        </w:tc>
        <w:tc>
          <w:tcPr>
            <w:tcW w:w="2608" w:type="dxa"/>
            <w:vAlign w:val="center"/>
          </w:tcPr>
          <w:p w14:paraId="066ACFC5" w14:textId="0C683625" w:rsidR="00327EB6" w:rsidRDefault="007406D0" w:rsidP="00327EB6">
            <w:pPr>
              <w:pStyle w:val="Sansinterligne"/>
              <w:jc w:val="center"/>
            </w:pPr>
            <w:r>
              <w:t>Catégoriel</w:t>
            </w:r>
          </w:p>
        </w:tc>
        <w:tc>
          <w:tcPr>
            <w:tcW w:w="2608" w:type="dxa"/>
            <w:vAlign w:val="center"/>
          </w:tcPr>
          <w:p w14:paraId="4AB16AB1" w14:textId="5C0B5727" w:rsidR="00327EB6" w:rsidRDefault="007406D0" w:rsidP="00327EB6">
            <w:pPr>
              <w:pStyle w:val="Sansinterligne"/>
              <w:jc w:val="center"/>
            </w:pPr>
            <w:r>
              <w:t>Distinction défaillance matérielle / Cause externe</w:t>
            </w:r>
          </w:p>
        </w:tc>
      </w:tr>
      <w:tr w:rsidR="00327EB6" w14:paraId="5D31028A" w14:textId="77777777" w:rsidTr="001A1D14">
        <w:trPr>
          <w:trHeight w:val="771"/>
        </w:trPr>
        <w:tc>
          <w:tcPr>
            <w:tcW w:w="2607" w:type="dxa"/>
            <w:vAlign w:val="center"/>
          </w:tcPr>
          <w:p w14:paraId="0A280E7B" w14:textId="411AB1D6" w:rsidR="00327EB6" w:rsidRDefault="007406D0" w:rsidP="00327EB6">
            <w:pPr>
              <w:pStyle w:val="Sansinterligne"/>
              <w:jc w:val="center"/>
            </w:pPr>
            <w:r>
              <w:t>Commentaire Anomalie</w:t>
            </w:r>
          </w:p>
        </w:tc>
        <w:tc>
          <w:tcPr>
            <w:tcW w:w="2607" w:type="dxa"/>
            <w:vAlign w:val="center"/>
          </w:tcPr>
          <w:p w14:paraId="3DC04C2A" w14:textId="20EED2EC" w:rsidR="00327EB6" w:rsidRDefault="007406D0" w:rsidP="00327EB6">
            <w:pPr>
              <w:pStyle w:val="Sansinterligne"/>
              <w:jc w:val="center"/>
            </w:pPr>
            <w:r>
              <w:t>Interventions</w:t>
            </w:r>
          </w:p>
        </w:tc>
        <w:tc>
          <w:tcPr>
            <w:tcW w:w="2608" w:type="dxa"/>
            <w:vAlign w:val="center"/>
          </w:tcPr>
          <w:p w14:paraId="1536CC0A" w14:textId="54D4CE0F" w:rsidR="00327EB6" w:rsidRDefault="007406D0" w:rsidP="00327EB6">
            <w:pPr>
              <w:pStyle w:val="Sansinterligne"/>
              <w:jc w:val="center"/>
            </w:pPr>
            <w:r>
              <w:t>Texte Libre</w:t>
            </w:r>
          </w:p>
        </w:tc>
        <w:tc>
          <w:tcPr>
            <w:tcW w:w="2608" w:type="dxa"/>
            <w:vAlign w:val="center"/>
          </w:tcPr>
          <w:p w14:paraId="723E5ADF" w14:textId="5D5C6A56" w:rsidR="00327EB6" w:rsidRDefault="007406D0" w:rsidP="00327EB6">
            <w:pPr>
              <w:pStyle w:val="Sansinterligne"/>
              <w:jc w:val="center"/>
            </w:pPr>
            <w:r>
              <w:t>Variables NLP</w:t>
            </w:r>
          </w:p>
        </w:tc>
      </w:tr>
      <w:tr w:rsidR="00327EB6" w14:paraId="60163199" w14:textId="77777777" w:rsidTr="001A1D14">
        <w:trPr>
          <w:trHeight w:val="771"/>
        </w:trPr>
        <w:tc>
          <w:tcPr>
            <w:tcW w:w="2607" w:type="dxa"/>
            <w:vAlign w:val="center"/>
          </w:tcPr>
          <w:p w14:paraId="3C3B46C5" w14:textId="5EF81D68" w:rsidR="00327EB6" w:rsidRDefault="007406D0" w:rsidP="007406D0">
            <w:pPr>
              <w:pStyle w:val="Sansinterligne"/>
              <w:jc w:val="center"/>
            </w:pPr>
            <w:r>
              <w:t>Date</w:t>
            </w:r>
          </w:p>
        </w:tc>
        <w:tc>
          <w:tcPr>
            <w:tcW w:w="2607" w:type="dxa"/>
            <w:vAlign w:val="center"/>
          </w:tcPr>
          <w:p w14:paraId="4916B6DA" w14:textId="2745AB43" w:rsidR="00327EB6" w:rsidRDefault="007406D0" w:rsidP="00327EB6">
            <w:pPr>
              <w:pStyle w:val="Sansinterligne"/>
              <w:jc w:val="center"/>
            </w:pPr>
            <w:r>
              <w:t>Interventions</w:t>
            </w:r>
          </w:p>
        </w:tc>
        <w:tc>
          <w:tcPr>
            <w:tcW w:w="2608" w:type="dxa"/>
            <w:vAlign w:val="center"/>
          </w:tcPr>
          <w:p w14:paraId="0771A762" w14:textId="07D2AF10" w:rsidR="00327EB6" w:rsidRDefault="007406D0" w:rsidP="00327EB6">
            <w:pPr>
              <w:pStyle w:val="Sansinterligne"/>
              <w:jc w:val="center"/>
            </w:pPr>
            <w:r>
              <w:t>Date</w:t>
            </w:r>
          </w:p>
        </w:tc>
        <w:tc>
          <w:tcPr>
            <w:tcW w:w="2608" w:type="dxa"/>
            <w:vAlign w:val="center"/>
          </w:tcPr>
          <w:p w14:paraId="2E2F1A71" w14:textId="6344271A" w:rsidR="00327EB6" w:rsidRDefault="007406D0" w:rsidP="00327EB6">
            <w:pPr>
              <w:pStyle w:val="Sansinterligne"/>
              <w:jc w:val="center"/>
            </w:pPr>
            <w:r>
              <w:t>Découpage temporel</w:t>
            </w:r>
          </w:p>
        </w:tc>
      </w:tr>
      <w:tr w:rsidR="007406D0" w14:paraId="747BE7B7" w14:textId="77777777" w:rsidTr="001A1D14">
        <w:trPr>
          <w:trHeight w:val="771"/>
        </w:trPr>
        <w:tc>
          <w:tcPr>
            <w:tcW w:w="2607" w:type="dxa"/>
            <w:vAlign w:val="center"/>
          </w:tcPr>
          <w:p w14:paraId="200100BF" w14:textId="46178590" w:rsidR="007406D0" w:rsidRDefault="007406D0" w:rsidP="007406D0">
            <w:pPr>
              <w:pStyle w:val="Sansinterligne"/>
              <w:jc w:val="center"/>
            </w:pPr>
            <w:r>
              <w:t>Date de début de contrat</w:t>
            </w:r>
          </w:p>
        </w:tc>
        <w:tc>
          <w:tcPr>
            <w:tcW w:w="2607" w:type="dxa"/>
            <w:vAlign w:val="center"/>
          </w:tcPr>
          <w:p w14:paraId="61865B8E" w14:textId="793A928C" w:rsidR="007406D0" w:rsidRDefault="007406D0" w:rsidP="00327EB6">
            <w:pPr>
              <w:pStyle w:val="Sansinterligne"/>
              <w:jc w:val="center"/>
            </w:pPr>
            <w:r>
              <w:t>Parc</w:t>
            </w:r>
          </w:p>
        </w:tc>
        <w:tc>
          <w:tcPr>
            <w:tcW w:w="2608" w:type="dxa"/>
            <w:vAlign w:val="center"/>
          </w:tcPr>
          <w:p w14:paraId="7A733674" w14:textId="220014A1" w:rsidR="007406D0" w:rsidRDefault="007406D0" w:rsidP="00327EB6">
            <w:pPr>
              <w:pStyle w:val="Sansinterligne"/>
              <w:jc w:val="center"/>
            </w:pPr>
            <w:r>
              <w:t>Date</w:t>
            </w:r>
          </w:p>
        </w:tc>
        <w:tc>
          <w:tcPr>
            <w:tcW w:w="2608" w:type="dxa"/>
            <w:vAlign w:val="center"/>
          </w:tcPr>
          <w:p w14:paraId="30FCFCD3" w14:textId="457EFD5D" w:rsidR="007406D0" w:rsidRDefault="007406D0" w:rsidP="00327EB6">
            <w:pPr>
              <w:pStyle w:val="Sansinterligne"/>
              <w:jc w:val="center"/>
            </w:pPr>
            <w:r>
              <w:t>Découpage temporel</w:t>
            </w:r>
          </w:p>
        </w:tc>
      </w:tr>
      <w:tr w:rsidR="007406D0" w14:paraId="1BB3B93B" w14:textId="77777777" w:rsidTr="001A1D14">
        <w:trPr>
          <w:trHeight w:val="771"/>
        </w:trPr>
        <w:tc>
          <w:tcPr>
            <w:tcW w:w="2607" w:type="dxa"/>
            <w:vAlign w:val="center"/>
          </w:tcPr>
          <w:p w14:paraId="4050E9FC" w14:textId="57CA67F3" w:rsidR="007406D0" w:rsidRDefault="007406D0" w:rsidP="007406D0">
            <w:pPr>
              <w:pStyle w:val="Sansinterligne"/>
              <w:jc w:val="center"/>
            </w:pPr>
            <w:r>
              <w:t>Prix Maint.</w:t>
            </w:r>
          </w:p>
        </w:tc>
        <w:tc>
          <w:tcPr>
            <w:tcW w:w="2607" w:type="dxa"/>
            <w:vAlign w:val="center"/>
          </w:tcPr>
          <w:p w14:paraId="7B2D4BF9" w14:textId="1A94FAD2" w:rsidR="007406D0" w:rsidRDefault="007406D0" w:rsidP="00327EB6">
            <w:pPr>
              <w:pStyle w:val="Sansinterligne"/>
              <w:jc w:val="center"/>
            </w:pPr>
            <w:r>
              <w:t>Parc</w:t>
            </w:r>
          </w:p>
        </w:tc>
        <w:tc>
          <w:tcPr>
            <w:tcW w:w="2608" w:type="dxa"/>
            <w:vAlign w:val="center"/>
          </w:tcPr>
          <w:p w14:paraId="13C89116" w14:textId="63B01084" w:rsidR="007406D0" w:rsidRDefault="007406D0" w:rsidP="00327EB6">
            <w:pPr>
              <w:pStyle w:val="Sansinterligne"/>
              <w:jc w:val="center"/>
            </w:pPr>
            <w:r>
              <w:t>Numérique</w:t>
            </w:r>
          </w:p>
        </w:tc>
        <w:tc>
          <w:tcPr>
            <w:tcW w:w="2608" w:type="dxa"/>
            <w:vAlign w:val="center"/>
          </w:tcPr>
          <w:p w14:paraId="1072B5C3" w14:textId="3EB1631E" w:rsidR="007406D0" w:rsidRDefault="007406D0" w:rsidP="00327EB6">
            <w:pPr>
              <w:pStyle w:val="Sansinterligne"/>
              <w:jc w:val="center"/>
            </w:pPr>
            <w:r>
              <w:t>Taille de l’installation</w:t>
            </w:r>
          </w:p>
        </w:tc>
      </w:tr>
      <w:tr w:rsidR="007406D0" w14:paraId="2EC2BB8E" w14:textId="77777777" w:rsidTr="001A1D14">
        <w:trPr>
          <w:trHeight w:val="771"/>
        </w:trPr>
        <w:tc>
          <w:tcPr>
            <w:tcW w:w="2607" w:type="dxa"/>
            <w:vAlign w:val="center"/>
          </w:tcPr>
          <w:p w14:paraId="4B8C7344" w14:textId="36F61B67" w:rsidR="007406D0" w:rsidRDefault="007406D0" w:rsidP="007406D0">
            <w:pPr>
              <w:pStyle w:val="Sansinterligne"/>
              <w:jc w:val="center"/>
            </w:pPr>
            <w:r>
              <w:t>Mise en service Année</w:t>
            </w:r>
          </w:p>
        </w:tc>
        <w:tc>
          <w:tcPr>
            <w:tcW w:w="2607" w:type="dxa"/>
            <w:vAlign w:val="center"/>
          </w:tcPr>
          <w:p w14:paraId="662EDD74" w14:textId="1ECB4562" w:rsidR="007406D0" w:rsidRDefault="007406D0" w:rsidP="00327EB6">
            <w:pPr>
              <w:pStyle w:val="Sansinterligne"/>
              <w:jc w:val="center"/>
            </w:pPr>
            <w:r>
              <w:t>Fiche technique</w:t>
            </w:r>
          </w:p>
        </w:tc>
        <w:tc>
          <w:tcPr>
            <w:tcW w:w="2608" w:type="dxa"/>
            <w:vAlign w:val="center"/>
          </w:tcPr>
          <w:p w14:paraId="2EF29E9B" w14:textId="53E02FB6" w:rsidR="007406D0" w:rsidRDefault="007406D0" w:rsidP="00327EB6">
            <w:pPr>
              <w:pStyle w:val="Sansinterligne"/>
              <w:jc w:val="center"/>
            </w:pPr>
            <w:r>
              <w:t>Numérique</w:t>
            </w:r>
          </w:p>
        </w:tc>
        <w:tc>
          <w:tcPr>
            <w:tcW w:w="2608" w:type="dxa"/>
            <w:vAlign w:val="center"/>
          </w:tcPr>
          <w:p w14:paraId="2CBB76A1" w14:textId="4391AD87" w:rsidR="007406D0" w:rsidRDefault="007406D0" w:rsidP="00327EB6">
            <w:pPr>
              <w:pStyle w:val="Sansinterligne"/>
              <w:jc w:val="center"/>
            </w:pPr>
            <w:r>
              <w:t>Âge réel</w:t>
            </w:r>
          </w:p>
        </w:tc>
      </w:tr>
      <w:tr w:rsidR="007406D0" w14:paraId="003EB313" w14:textId="77777777" w:rsidTr="001A1D14">
        <w:trPr>
          <w:trHeight w:val="771"/>
        </w:trPr>
        <w:tc>
          <w:tcPr>
            <w:tcW w:w="2607" w:type="dxa"/>
            <w:vAlign w:val="center"/>
          </w:tcPr>
          <w:p w14:paraId="7095F896" w14:textId="225739AC" w:rsidR="007406D0" w:rsidRDefault="007406D0" w:rsidP="007406D0">
            <w:pPr>
              <w:pStyle w:val="Sansinterligne"/>
              <w:jc w:val="center"/>
            </w:pPr>
            <w:r>
              <w:t>Charge</w:t>
            </w:r>
          </w:p>
        </w:tc>
        <w:tc>
          <w:tcPr>
            <w:tcW w:w="2607" w:type="dxa"/>
            <w:vAlign w:val="center"/>
          </w:tcPr>
          <w:p w14:paraId="446E7D57" w14:textId="5A30EA05" w:rsidR="007406D0" w:rsidRDefault="007406D0" w:rsidP="00327EB6">
            <w:pPr>
              <w:pStyle w:val="Sansinterligne"/>
              <w:jc w:val="center"/>
            </w:pPr>
            <w:r>
              <w:t>Fiche technique</w:t>
            </w:r>
          </w:p>
        </w:tc>
        <w:tc>
          <w:tcPr>
            <w:tcW w:w="2608" w:type="dxa"/>
            <w:vAlign w:val="center"/>
          </w:tcPr>
          <w:p w14:paraId="5DCB4D58" w14:textId="39ABA69E" w:rsidR="007406D0" w:rsidRDefault="007406D0" w:rsidP="00327EB6">
            <w:pPr>
              <w:pStyle w:val="Sansinterligne"/>
              <w:jc w:val="center"/>
            </w:pPr>
            <w:r>
              <w:t>Numérique</w:t>
            </w:r>
          </w:p>
        </w:tc>
        <w:tc>
          <w:tcPr>
            <w:tcW w:w="2608" w:type="dxa"/>
            <w:vAlign w:val="center"/>
          </w:tcPr>
          <w:p w14:paraId="5B630188" w14:textId="40ED7F99" w:rsidR="007406D0" w:rsidRDefault="007406D0" w:rsidP="00327EB6">
            <w:pPr>
              <w:pStyle w:val="Sansinterligne"/>
              <w:jc w:val="center"/>
            </w:pPr>
            <w:r>
              <w:t>Variable technique</w:t>
            </w:r>
          </w:p>
        </w:tc>
      </w:tr>
      <w:tr w:rsidR="007406D0" w14:paraId="145F79D8" w14:textId="77777777" w:rsidTr="001A1D14">
        <w:trPr>
          <w:trHeight w:val="771"/>
        </w:trPr>
        <w:tc>
          <w:tcPr>
            <w:tcW w:w="2607" w:type="dxa"/>
            <w:vAlign w:val="center"/>
          </w:tcPr>
          <w:p w14:paraId="2D41119F" w14:textId="0EC79977" w:rsidR="007406D0" w:rsidRDefault="007406D0" w:rsidP="007406D0">
            <w:pPr>
              <w:pStyle w:val="Sansinterligne"/>
              <w:jc w:val="center"/>
            </w:pPr>
            <w:r>
              <w:t>Nombre de niveaux</w:t>
            </w:r>
          </w:p>
        </w:tc>
        <w:tc>
          <w:tcPr>
            <w:tcW w:w="2607" w:type="dxa"/>
            <w:vAlign w:val="center"/>
          </w:tcPr>
          <w:p w14:paraId="344DC074" w14:textId="4FE4A9A2" w:rsidR="007406D0" w:rsidRDefault="007406D0" w:rsidP="00327EB6">
            <w:pPr>
              <w:pStyle w:val="Sansinterligne"/>
              <w:jc w:val="center"/>
            </w:pPr>
            <w:r>
              <w:t>Fiche technique</w:t>
            </w:r>
          </w:p>
        </w:tc>
        <w:tc>
          <w:tcPr>
            <w:tcW w:w="2608" w:type="dxa"/>
            <w:vAlign w:val="center"/>
          </w:tcPr>
          <w:p w14:paraId="25DCE4C1" w14:textId="44A1D22F" w:rsidR="007406D0" w:rsidRDefault="007406D0" w:rsidP="00327EB6">
            <w:pPr>
              <w:pStyle w:val="Sansinterligne"/>
              <w:jc w:val="center"/>
            </w:pPr>
            <w:r>
              <w:t>Numérique</w:t>
            </w:r>
          </w:p>
        </w:tc>
        <w:tc>
          <w:tcPr>
            <w:tcW w:w="2608" w:type="dxa"/>
            <w:vAlign w:val="center"/>
          </w:tcPr>
          <w:p w14:paraId="264085F3" w14:textId="7E9056F8" w:rsidR="007406D0" w:rsidRDefault="007406D0" w:rsidP="00327EB6">
            <w:pPr>
              <w:pStyle w:val="Sansinterligne"/>
              <w:jc w:val="center"/>
            </w:pPr>
            <w:r>
              <w:t>Variable technique</w:t>
            </w:r>
          </w:p>
        </w:tc>
      </w:tr>
    </w:tbl>
    <w:p w14:paraId="2B5C9B80" w14:textId="48272FEB" w:rsidR="00327EB6" w:rsidRDefault="007406D0" w:rsidP="007406D0">
      <w:pPr>
        <w:pStyle w:val="Titre3"/>
        <w:numPr>
          <w:ilvl w:val="1"/>
          <w:numId w:val="22"/>
        </w:numPr>
        <w:spacing w:before="240" w:after="240"/>
        <w:rPr>
          <w:u w:val="dotDash"/>
        </w:rPr>
      </w:pPr>
      <w:bookmarkStart w:id="83" w:name="_Toc236640267"/>
      <w:r w:rsidRPr="007406D0">
        <w:rPr>
          <w:u w:val="dotDash"/>
        </w:rPr>
        <w:t>Respect de la réglementation</w:t>
      </w:r>
      <w:bookmarkEnd w:id="83"/>
    </w:p>
    <w:p w14:paraId="40D809DF" w14:textId="77777777" w:rsidR="007406D0" w:rsidRPr="007406D0" w:rsidRDefault="007406D0" w:rsidP="007406D0">
      <w:pPr>
        <w:pStyle w:val="Sansinterligne"/>
      </w:pPr>
      <w:r w:rsidRPr="007406D0">
        <w:t>Les données mobilisées sont des données d'exploitation d'équipements, sans caractère personnel sensible au sens du RGPD. Les points de contrôle appliqués :</w:t>
      </w:r>
    </w:p>
    <w:p w14:paraId="3AFF94B7" w14:textId="77777777" w:rsidR="007406D0" w:rsidRPr="007406D0" w:rsidRDefault="007406D0" w:rsidP="007406D0">
      <w:pPr>
        <w:pStyle w:val="Sansinterligne"/>
        <w:numPr>
          <w:ilvl w:val="0"/>
          <w:numId w:val="25"/>
        </w:numPr>
      </w:pPr>
      <w:r w:rsidRPr="007406D0">
        <w:t>Minimisation : les noms des techniciens présents dans certains exports ne sont pas utilisés comme variables du modèle.</w:t>
      </w:r>
    </w:p>
    <w:p w14:paraId="79F90F1D" w14:textId="77777777" w:rsidR="007406D0" w:rsidRPr="007406D0" w:rsidRDefault="007406D0" w:rsidP="007406D0">
      <w:pPr>
        <w:pStyle w:val="Sansinterligne"/>
        <w:numPr>
          <w:ilvl w:val="0"/>
          <w:numId w:val="25"/>
        </w:numPr>
      </w:pPr>
      <w:r w:rsidRPr="007406D0">
        <w:t>Limitation de finalité : les données servent exclusivement à fiabiliser la maintenance, jamais à évaluer individuellement les techniciens.</w:t>
      </w:r>
    </w:p>
    <w:p w14:paraId="62C5B52F" w14:textId="77777777" w:rsidR="007406D0" w:rsidRPr="007406D0" w:rsidRDefault="007406D0" w:rsidP="007406D0">
      <w:pPr>
        <w:pStyle w:val="Sansinterligne"/>
        <w:numPr>
          <w:ilvl w:val="0"/>
          <w:numId w:val="25"/>
        </w:numPr>
      </w:pPr>
      <w:r w:rsidRPr="007406D0">
        <w:t>Absence de données personnelles clients dans le périmètre modélisé (seul l'appareil est décrit).</w:t>
      </w:r>
    </w:p>
    <w:p w14:paraId="5DDE9A33" w14:textId="59E411FA" w:rsidR="007406D0" w:rsidRDefault="007406D0" w:rsidP="00F47477">
      <w:pPr>
        <w:pStyle w:val="Sansinterligne"/>
        <w:numPr>
          <w:ilvl w:val="0"/>
          <w:numId w:val="25"/>
        </w:numPr>
      </w:pPr>
      <w:r w:rsidRPr="007406D0">
        <w:t>Sécurité d'accès : traitement en local, base non exposée sur un réseau.</w:t>
      </w:r>
      <w:r w:rsidR="00F47477">
        <w:br w:type="page"/>
      </w:r>
    </w:p>
    <w:p w14:paraId="41016F03" w14:textId="15E9AC53" w:rsidR="009605F5" w:rsidRDefault="009605F5" w:rsidP="009605F5">
      <w:pPr>
        <w:pStyle w:val="Titre2"/>
        <w:numPr>
          <w:ilvl w:val="0"/>
          <w:numId w:val="22"/>
        </w:numPr>
        <w:spacing w:before="120" w:after="120"/>
        <w:rPr>
          <w:u w:val="dash"/>
        </w:rPr>
      </w:pPr>
      <w:bookmarkStart w:id="84" w:name="_Toc236640268"/>
      <w:r w:rsidRPr="009605F5">
        <w:rPr>
          <w:u w:val="dash"/>
        </w:rPr>
        <w:lastRenderedPageBreak/>
        <w:t>Manipulation des tables et analyses</w:t>
      </w:r>
      <w:bookmarkEnd w:id="84"/>
    </w:p>
    <w:p w14:paraId="080FE0A7" w14:textId="21F1CC66" w:rsidR="009605F5" w:rsidRDefault="009605F5" w:rsidP="009605F5">
      <w:pPr>
        <w:pStyle w:val="Titre3"/>
        <w:numPr>
          <w:ilvl w:val="1"/>
          <w:numId w:val="22"/>
        </w:numPr>
        <w:spacing w:after="240"/>
        <w:rPr>
          <w:u w:val="dotDash"/>
        </w:rPr>
      </w:pPr>
      <w:bookmarkStart w:id="85" w:name="_Toc236640269"/>
      <w:r w:rsidRPr="009605F5">
        <w:rPr>
          <w:u w:val="dotDash"/>
        </w:rPr>
        <w:t>Installation de la base et affichage des tables</w:t>
      </w:r>
      <w:bookmarkEnd w:id="85"/>
    </w:p>
    <w:p w14:paraId="5795D792" w14:textId="21FAF7D8" w:rsidR="009605F5" w:rsidRDefault="009605F5" w:rsidP="00FA2273">
      <w:pPr>
        <w:pStyle w:val="Sansinterligne"/>
        <w:spacing w:after="120"/>
      </w:pPr>
      <w:r w:rsidRPr="009605F5">
        <w:t>Les quatre sources ont été chargées dans une base SQLite (afeo.db, fournie avec son dump SQL rejouable). Les tables par défaut :</w:t>
      </w:r>
    </w:p>
    <w:tbl>
      <w:tblPr>
        <w:tblStyle w:val="Grilledutableau"/>
        <w:tblW w:w="4957" w:type="dxa"/>
        <w:tblLook w:val="04A0" w:firstRow="1" w:lastRow="0" w:firstColumn="1" w:lastColumn="0" w:noHBand="0" w:noVBand="1"/>
      </w:tblPr>
      <w:tblGrid>
        <w:gridCol w:w="2648"/>
        <w:gridCol w:w="2309"/>
      </w:tblGrid>
      <w:tr w:rsidR="009605F5" w14:paraId="06B692D5" w14:textId="77777777" w:rsidTr="009605F5">
        <w:trPr>
          <w:trHeight w:val="863"/>
        </w:trPr>
        <w:tc>
          <w:tcPr>
            <w:tcW w:w="2648" w:type="dxa"/>
            <w:shd w:val="clear" w:color="auto" w:fill="DAE9F7" w:themeFill="text2" w:themeFillTint="1A"/>
            <w:vAlign w:val="center"/>
          </w:tcPr>
          <w:p w14:paraId="5CE5165A" w14:textId="23552B9F" w:rsidR="009605F5" w:rsidRDefault="009605F5" w:rsidP="004615FD">
            <w:pPr>
              <w:pStyle w:val="Sansinterligne"/>
              <w:jc w:val="center"/>
            </w:pPr>
            <w:r>
              <w:t>Table</w:t>
            </w:r>
          </w:p>
        </w:tc>
        <w:tc>
          <w:tcPr>
            <w:tcW w:w="2309" w:type="dxa"/>
            <w:shd w:val="clear" w:color="auto" w:fill="DAE9F7" w:themeFill="text2" w:themeFillTint="1A"/>
            <w:vAlign w:val="center"/>
          </w:tcPr>
          <w:p w14:paraId="5B976385" w14:textId="77777777" w:rsidR="009605F5" w:rsidRDefault="009605F5" w:rsidP="004615FD">
            <w:pPr>
              <w:pStyle w:val="Sansinterligne"/>
              <w:jc w:val="center"/>
            </w:pPr>
            <w:r>
              <w:t>Lignes</w:t>
            </w:r>
          </w:p>
        </w:tc>
      </w:tr>
      <w:tr w:rsidR="009605F5" w14:paraId="3ABF0E27" w14:textId="77777777" w:rsidTr="009605F5">
        <w:trPr>
          <w:trHeight w:val="863"/>
        </w:trPr>
        <w:tc>
          <w:tcPr>
            <w:tcW w:w="2648" w:type="dxa"/>
            <w:vAlign w:val="center"/>
          </w:tcPr>
          <w:p w14:paraId="252BB359" w14:textId="7B7A9D41" w:rsidR="009605F5" w:rsidRDefault="009605F5" w:rsidP="004615FD">
            <w:pPr>
              <w:pStyle w:val="Sansinterligne"/>
              <w:jc w:val="center"/>
            </w:pPr>
            <w:r>
              <w:t>appareils</w:t>
            </w:r>
          </w:p>
        </w:tc>
        <w:tc>
          <w:tcPr>
            <w:tcW w:w="2309" w:type="dxa"/>
            <w:vAlign w:val="center"/>
          </w:tcPr>
          <w:p w14:paraId="188C1921" w14:textId="77777777" w:rsidR="009605F5" w:rsidRDefault="009605F5" w:rsidP="004615FD">
            <w:pPr>
              <w:pStyle w:val="Sansinterligne"/>
              <w:jc w:val="center"/>
            </w:pPr>
            <w:r>
              <w:t>3744</w:t>
            </w:r>
          </w:p>
        </w:tc>
      </w:tr>
      <w:tr w:rsidR="009605F5" w14:paraId="058EA23F" w14:textId="77777777" w:rsidTr="009605F5">
        <w:trPr>
          <w:trHeight w:val="894"/>
        </w:trPr>
        <w:tc>
          <w:tcPr>
            <w:tcW w:w="2648" w:type="dxa"/>
            <w:vAlign w:val="center"/>
          </w:tcPr>
          <w:p w14:paraId="4E8EB2A7" w14:textId="29EFB6DC" w:rsidR="009605F5" w:rsidRDefault="009605F5" w:rsidP="004615FD">
            <w:pPr>
              <w:pStyle w:val="Sansinterligne"/>
              <w:jc w:val="center"/>
            </w:pPr>
            <w:r>
              <w:t>interventions</w:t>
            </w:r>
          </w:p>
        </w:tc>
        <w:tc>
          <w:tcPr>
            <w:tcW w:w="2309" w:type="dxa"/>
            <w:vAlign w:val="center"/>
          </w:tcPr>
          <w:p w14:paraId="53688B41" w14:textId="77777777" w:rsidR="009605F5" w:rsidRDefault="009605F5" w:rsidP="004615FD">
            <w:pPr>
              <w:pStyle w:val="Sansinterligne"/>
              <w:jc w:val="center"/>
            </w:pPr>
            <w:r>
              <w:t>48435</w:t>
            </w:r>
          </w:p>
        </w:tc>
      </w:tr>
      <w:tr w:rsidR="009605F5" w14:paraId="38E0CD11" w14:textId="77777777" w:rsidTr="009605F5">
        <w:trPr>
          <w:trHeight w:val="863"/>
        </w:trPr>
        <w:tc>
          <w:tcPr>
            <w:tcW w:w="2648" w:type="dxa"/>
            <w:vAlign w:val="center"/>
          </w:tcPr>
          <w:p w14:paraId="4BF2FA64" w14:textId="7381A9F4" w:rsidR="009605F5" w:rsidRDefault="009605F5" w:rsidP="004615FD">
            <w:pPr>
              <w:pStyle w:val="Sansinterligne"/>
              <w:jc w:val="center"/>
            </w:pPr>
            <w:r>
              <w:t>fiche_technique</w:t>
            </w:r>
          </w:p>
        </w:tc>
        <w:tc>
          <w:tcPr>
            <w:tcW w:w="2309" w:type="dxa"/>
            <w:vAlign w:val="center"/>
          </w:tcPr>
          <w:p w14:paraId="437CAE50" w14:textId="77777777" w:rsidR="009605F5" w:rsidRDefault="009605F5" w:rsidP="004615FD">
            <w:pPr>
              <w:pStyle w:val="Sansinterligne"/>
              <w:jc w:val="center"/>
            </w:pPr>
            <w:r>
              <w:t>1855</w:t>
            </w:r>
          </w:p>
        </w:tc>
      </w:tr>
      <w:tr w:rsidR="009605F5" w14:paraId="144B19A1" w14:textId="77777777" w:rsidTr="009605F5">
        <w:trPr>
          <w:trHeight w:val="863"/>
        </w:trPr>
        <w:tc>
          <w:tcPr>
            <w:tcW w:w="2648" w:type="dxa"/>
            <w:vAlign w:val="center"/>
          </w:tcPr>
          <w:p w14:paraId="2327E336" w14:textId="09D42713" w:rsidR="009605F5" w:rsidRDefault="009605F5" w:rsidP="004615FD">
            <w:pPr>
              <w:pStyle w:val="Sansinterligne"/>
              <w:jc w:val="center"/>
            </w:pPr>
            <w:r>
              <w:t>pannes_répétitives</w:t>
            </w:r>
          </w:p>
        </w:tc>
        <w:tc>
          <w:tcPr>
            <w:tcW w:w="2309" w:type="dxa"/>
            <w:vAlign w:val="center"/>
          </w:tcPr>
          <w:p w14:paraId="4C4466E2" w14:textId="77777777" w:rsidR="009605F5" w:rsidRDefault="009605F5" w:rsidP="004615FD">
            <w:pPr>
              <w:pStyle w:val="Sansinterligne"/>
              <w:jc w:val="center"/>
            </w:pPr>
            <w:r>
              <w:t>11786</w:t>
            </w:r>
          </w:p>
        </w:tc>
      </w:tr>
    </w:tbl>
    <w:p w14:paraId="0C2C060D" w14:textId="77777777" w:rsidR="00A8047B" w:rsidRDefault="001A1D14" w:rsidP="00FA2273">
      <w:pPr>
        <w:pStyle w:val="Sansinterligne"/>
        <w:keepNext/>
        <w:spacing w:before="360"/>
        <w:jc w:val="center"/>
      </w:pPr>
      <w:r w:rsidRPr="001A1D14">
        <w:rPr>
          <w:noProof/>
        </w:rPr>
        <w:drawing>
          <wp:inline distT="0" distB="0" distL="0" distR="0" wp14:anchorId="1766E726" wp14:editId="16334FF6">
            <wp:extent cx="5593278" cy="5070763"/>
            <wp:effectExtent l="0" t="0" r="7620" b="0"/>
            <wp:docPr id="2238748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74815" name=""/>
                    <pic:cNvPicPr/>
                  </pic:nvPicPr>
                  <pic:blipFill rotWithShape="1">
                    <a:blip r:embed="rId11"/>
                    <a:srcRect l="1" r="294" b="45310"/>
                    <a:stretch>
                      <a:fillRect/>
                    </a:stretch>
                  </pic:blipFill>
                  <pic:spPr bwMode="auto">
                    <a:xfrm>
                      <a:off x="0" y="0"/>
                      <a:ext cx="5597149" cy="5074272"/>
                    </a:xfrm>
                    <a:prstGeom prst="rect">
                      <a:avLst/>
                    </a:prstGeom>
                    <a:ln>
                      <a:noFill/>
                    </a:ln>
                    <a:extLst>
                      <a:ext uri="{53640926-AAD7-44D8-BBD7-CCE9431645EC}">
                        <a14:shadowObscured xmlns:a14="http://schemas.microsoft.com/office/drawing/2010/main"/>
                      </a:ext>
                    </a:extLst>
                  </pic:spPr>
                </pic:pic>
              </a:graphicData>
            </a:graphic>
          </wp:inline>
        </w:drawing>
      </w:r>
    </w:p>
    <w:p w14:paraId="1DA08270" w14:textId="6647A8C8" w:rsidR="009605F5" w:rsidRPr="009605F5" w:rsidRDefault="00A8047B" w:rsidP="00A8047B">
      <w:pPr>
        <w:pStyle w:val="Lgende"/>
        <w:jc w:val="center"/>
      </w:pPr>
      <w:bookmarkStart w:id="86" w:name="_Toc236642156"/>
      <w:r w:rsidRPr="00A8047B">
        <w:rPr>
          <w:u w:val="single"/>
        </w:rPr>
        <w:t xml:space="preserve">Figure </w:t>
      </w:r>
      <w:r w:rsidRPr="00A8047B">
        <w:rPr>
          <w:u w:val="single"/>
        </w:rPr>
        <w:fldChar w:fldCharType="begin"/>
      </w:r>
      <w:r w:rsidRPr="00A8047B">
        <w:rPr>
          <w:u w:val="single"/>
        </w:rPr>
        <w:instrText xml:space="preserve"> SEQ Figure \* ARABIC </w:instrText>
      </w:r>
      <w:r w:rsidRPr="00A8047B">
        <w:rPr>
          <w:u w:val="single"/>
        </w:rPr>
        <w:fldChar w:fldCharType="separate"/>
      </w:r>
      <w:r>
        <w:rPr>
          <w:noProof/>
          <w:u w:val="single"/>
        </w:rPr>
        <w:t>4</w:t>
      </w:r>
      <w:r w:rsidRPr="00A8047B">
        <w:rPr>
          <w:u w:val="single"/>
        </w:rPr>
        <w:fldChar w:fldCharType="end"/>
      </w:r>
      <w:r>
        <w:t>: Aperçu du la base SQL</w:t>
      </w:r>
      <w:bookmarkEnd w:id="86"/>
    </w:p>
    <w:p w14:paraId="43F68DBE" w14:textId="2214FCD9" w:rsidR="007406D0" w:rsidRDefault="009605F5" w:rsidP="009605F5">
      <w:pPr>
        <w:pStyle w:val="Titre3"/>
        <w:numPr>
          <w:ilvl w:val="1"/>
          <w:numId w:val="22"/>
        </w:numPr>
        <w:spacing w:after="240"/>
        <w:rPr>
          <w:u w:val="dotDash"/>
        </w:rPr>
      </w:pPr>
      <w:bookmarkStart w:id="87" w:name="_Toc236640270"/>
      <w:r w:rsidRPr="009605F5">
        <w:rPr>
          <w:u w:val="dotDash"/>
        </w:rPr>
        <w:lastRenderedPageBreak/>
        <w:t>Compte-rendu de l’analyse des valeurs manquantes et incohérences</w:t>
      </w:r>
      <w:bookmarkEnd w:id="87"/>
    </w:p>
    <w:p w14:paraId="3AC09868" w14:textId="77777777" w:rsidR="009605F5" w:rsidRPr="009605F5" w:rsidRDefault="009605F5" w:rsidP="00E622A6">
      <w:pPr>
        <w:pStyle w:val="Sansinterligne"/>
        <w:spacing w:after="120"/>
      </w:pPr>
      <w:r w:rsidRPr="009605F5">
        <w:t>L'audit a révélé plusieurs anomalies, traitées systématiquement :</w:t>
      </w:r>
    </w:p>
    <w:p w14:paraId="09A3A72D" w14:textId="1F4BE413" w:rsidR="009605F5" w:rsidRPr="009605F5" w:rsidRDefault="009605F5" w:rsidP="00E622A6">
      <w:pPr>
        <w:pStyle w:val="Sansinterligne"/>
        <w:numPr>
          <w:ilvl w:val="0"/>
          <w:numId w:val="26"/>
        </w:numPr>
        <w:spacing w:after="120"/>
      </w:pPr>
      <w:r w:rsidRPr="009605F5">
        <w:t>Valeurs manquantes déguisées : l'année de mise en service et le nombre de niveaux étaient codés à 0 plutôt que laissés vides</w:t>
      </w:r>
      <w:r w:rsidR="00E622A6">
        <w:t>.</w:t>
      </w:r>
      <w:r w:rsidRPr="009605F5">
        <w:t xml:space="preserve"> </w:t>
      </w:r>
      <w:r w:rsidR="00E622A6">
        <w:t>C</w:t>
      </w:r>
      <w:r w:rsidRPr="009605F5">
        <w:t>es zéros ont été reconvertis en valeurs manquantes pour ne pas fausser les calculs.</w:t>
      </w:r>
    </w:p>
    <w:p w14:paraId="66511135" w14:textId="0C84BC0A" w:rsidR="009605F5" w:rsidRPr="009605F5" w:rsidRDefault="009605F5" w:rsidP="00E622A6">
      <w:pPr>
        <w:pStyle w:val="Sansinterligne"/>
        <w:numPr>
          <w:ilvl w:val="0"/>
          <w:numId w:val="26"/>
        </w:numPr>
        <w:spacing w:after="120"/>
      </w:pPr>
      <w:r w:rsidRPr="009605F5">
        <w:t>Complétude inégale : année de mise en service renseignée à 15 %, charge à 37 %, nombre de niveaux à 37 %</w:t>
      </w:r>
      <w:r w:rsidR="00E622A6">
        <w:t>. L</w:t>
      </w:r>
      <w:r w:rsidRPr="009605F5">
        <w:t>e champ marque mélange marques d'ascensoristes et marques de téléphone de cabine</w:t>
      </w:r>
      <w:r w:rsidR="00E622A6">
        <w:t>.</w:t>
      </w:r>
    </w:p>
    <w:p w14:paraId="4F0E105E" w14:textId="77777777" w:rsidR="009605F5" w:rsidRPr="009605F5" w:rsidRDefault="009605F5" w:rsidP="00E622A6">
      <w:pPr>
        <w:pStyle w:val="Sansinterligne"/>
        <w:numPr>
          <w:ilvl w:val="0"/>
          <w:numId w:val="26"/>
        </w:numPr>
        <w:spacing w:after="120"/>
      </w:pPr>
      <w:r w:rsidRPr="009605F5">
        <w:t>Incohérences temporelles : dates aberrantes filtrées (valeurs hors de la plage d'étude).</w:t>
      </w:r>
    </w:p>
    <w:p w14:paraId="6996D87D" w14:textId="77777777" w:rsidR="009605F5" w:rsidRPr="009605F5" w:rsidRDefault="009605F5" w:rsidP="00E622A6">
      <w:pPr>
        <w:pStyle w:val="Sansinterligne"/>
        <w:numPr>
          <w:ilvl w:val="0"/>
          <w:numId w:val="26"/>
        </w:numPr>
        <w:spacing w:after="120"/>
      </w:pPr>
      <w:r w:rsidRPr="009605F5">
        <w:t>Doublons : l'historique, issu de deux exports au recouvrement partiel, a été dédoublonné sur la combinaison exercice + numéro de rapport + référence + date.</w:t>
      </w:r>
    </w:p>
    <w:p w14:paraId="5AFC144B" w14:textId="77777777" w:rsidR="009605F5" w:rsidRPr="009605F5" w:rsidRDefault="009605F5" w:rsidP="009605F5">
      <w:pPr>
        <w:pStyle w:val="Sansinterligne"/>
        <w:numPr>
          <w:ilvl w:val="0"/>
          <w:numId w:val="26"/>
        </w:numPr>
      </w:pPr>
      <w:r w:rsidRPr="009605F5">
        <w:t>Colonnes homonymes : deux colonnes « Type » (type de rapport et type d'appareil) renommées automatiquement à la fusion.</w:t>
      </w:r>
    </w:p>
    <w:p w14:paraId="6749E43D" w14:textId="18D70FA5" w:rsidR="009605F5" w:rsidRDefault="00E622A6" w:rsidP="00E622A6">
      <w:pPr>
        <w:pStyle w:val="Titre3"/>
        <w:numPr>
          <w:ilvl w:val="1"/>
          <w:numId w:val="22"/>
        </w:numPr>
        <w:spacing w:before="120" w:after="240"/>
        <w:rPr>
          <w:u w:val="dotDash"/>
        </w:rPr>
      </w:pPr>
      <w:bookmarkStart w:id="88" w:name="_Toc236640271"/>
      <w:r w:rsidRPr="00E622A6">
        <w:rPr>
          <w:u w:val="dotDash"/>
        </w:rPr>
        <w:t>Sécurisation des données</w:t>
      </w:r>
      <w:bookmarkEnd w:id="88"/>
    </w:p>
    <w:p w14:paraId="7928A118" w14:textId="77777777" w:rsidR="00E622A6" w:rsidRPr="00E622A6" w:rsidRDefault="00E622A6" w:rsidP="00E622A6">
      <w:pPr>
        <w:pStyle w:val="Sansinterligne"/>
      </w:pPr>
      <w:r w:rsidRPr="00E622A6">
        <w:t>Mesures mises en place :</w:t>
      </w:r>
    </w:p>
    <w:p w14:paraId="26B8FFE5" w14:textId="77777777" w:rsidR="00E622A6" w:rsidRPr="00E622A6" w:rsidRDefault="00E622A6" w:rsidP="00E622A6">
      <w:pPr>
        <w:pStyle w:val="Sansinterligne"/>
        <w:numPr>
          <w:ilvl w:val="0"/>
          <w:numId w:val="27"/>
        </w:numPr>
      </w:pPr>
      <w:r w:rsidRPr="00E622A6">
        <w:t>Traitement exclusivement en local, sans exposition réseau de la base.</w:t>
      </w:r>
    </w:p>
    <w:p w14:paraId="223DB681" w14:textId="77777777" w:rsidR="00E622A6" w:rsidRPr="00E622A6" w:rsidRDefault="00E622A6" w:rsidP="00E622A6">
      <w:pPr>
        <w:pStyle w:val="Sansinterligne"/>
        <w:numPr>
          <w:ilvl w:val="0"/>
          <w:numId w:val="27"/>
        </w:numPr>
      </w:pPr>
      <w:r w:rsidRPr="00E622A6">
        <w:t>Absence de données personnelles dans le périmètre exploité (minimisation appliquée dès l'extraction).</w:t>
      </w:r>
    </w:p>
    <w:p w14:paraId="348F4330" w14:textId="77777777" w:rsidR="00E622A6" w:rsidRPr="00E622A6" w:rsidRDefault="00E622A6" w:rsidP="00E622A6">
      <w:pPr>
        <w:pStyle w:val="Sansinterligne"/>
        <w:numPr>
          <w:ilvl w:val="0"/>
          <w:numId w:val="27"/>
        </w:numPr>
      </w:pPr>
      <w:r w:rsidRPr="00E622A6">
        <w:t>Accès à l'application protégé par authentification (identifiant / mot de passe).</w:t>
      </w:r>
    </w:p>
    <w:p w14:paraId="7711577C" w14:textId="77777777" w:rsidR="00E622A6" w:rsidRPr="00E622A6" w:rsidRDefault="00E622A6" w:rsidP="00E622A6">
      <w:pPr>
        <w:pStyle w:val="Sansinterligne"/>
        <w:numPr>
          <w:ilvl w:val="0"/>
          <w:numId w:val="27"/>
        </w:numPr>
      </w:pPr>
      <w:r w:rsidRPr="00E622A6">
        <w:t>Données sources conservées en lecture seule, le nettoyage opérant sur des copies.</w:t>
      </w:r>
    </w:p>
    <w:p w14:paraId="6F562216" w14:textId="77777777" w:rsidR="00E622A6" w:rsidRDefault="00E622A6" w:rsidP="00E622A6">
      <w:pPr>
        <w:pStyle w:val="Sansinterligne"/>
        <w:numPr>
          <w:ilvl w:val="0"/>
          <w:numId w:val="27"/>
        </w:numPr>
      </w:pPr>
      <w:r w:rsidRPr="00E622A6">
        <w:t xml:space="preserve">Base et code </w:t>
      </w:r>
      <w:proofErr w:type="spellStart"/>
      <w:r w:rsidRPr="00E622A6">
        <w:t>versionnables</w:t>
      </w:r>
      <w:proofErr w:type="spellEnd"/>
      <w:r w:rsidRPr="00E622A6">
        <w:t xml:space="preserve"> pour la traçabilité.</w:t>
      </w:r>
    </w:p>
    <w:p w14:paraId="38D687B7" w14:textId="77777777" w:rsidR="00164A8C" w:rsidRDefault="00164A8C" w:rsidP="00164A8C">
      <w:pPr>
        <w:pStyle w:val="Sansinterligne"/>
      </w:pPr>
    </w:p>
    <w:p w14:paraId="716268D2" w14:textId="77777777" w:rsidR="00A8047B" w:rsidRDefault="00164A8C" w:rsidP="00F47477">
      <w:pPr>
        <w:pStyle w:val="Sansinterligne"/>
        <w:keepNext/>
      </w:pPr>
      <w:r>
        <w:rPr>
          <w:noProof/>
        </w:rPr>
        <w:drawing>
          <wp:inline distT="0" distB="0" distL="0" distR="0" wp14:anchorId="4357FE69" wp14:editId="33161F17">
            <wp:extent cx="6427507" cy="2660073"/>
            <wp:effectExtent l="0" t="0" r="0" b="6985"/>
            <wp:docPr id="57019813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98130" name="Image 570198130"/>
                    <pic:cNvPicPr/>
                  </pic:nvPicPr>
                  <pic:blipFill>
                    <a:blip r:embed="rId12">
                      <a:extLst>
                        <a:ext uri="{28A0092B-C50C-407E-A947-70E740481C1C}">
                          <a14:useLocalDpi xmlns:a14="http://schemas.microsoft.com/office/drawing/2010/main" val="0"/>
                        </a:ext>
                      </a:extLst>
                    </a:blip>
                    <a:stretch>
                      <a:fillRect/>
                    </a:stretch>
                  </pic:blipFill>
                  <pic:spPr>
                    <a:xfrm>
                      <a:off x="0" y="0"/>
                      <a:ext cx="6454101" cy="2671079"/>
                    </a:xfrm>
                    <a:prstGeom prst="rect">
                      <a:avLst/>
                    </a:prstGeom>
                  </pic:spPr>
                </pic:pic>
              </a:graphicData>
            </a:graphic>
          </wp:inline>
        </w:drawing>
      </w:r>
    </w:p>
    <w:p w14:paraId="2FD495F8" w14:textId="31F22169" w:rsidR="00164A8C" w:rsidRDefault="00A8047B" w:rsidP="00A8047B">
      <w:pPr>
        <w:pStyle w:val="Lgende"/>
        <w:jc w:val="center"/>
      </w:pPr>
      <w:bookmarkStart w:id="89" w:name="_Toc236642157"/>
      <w:r w:rsidRPr="00A8047B">
        <w:rPr>
          <w:u w:val="single"/>
        </w:rPr>
        <w:t xml:space="preserve">Figure </w:t>
      </w:r>
      <w:r w:rsidRPr="00A8047B">
        <w:rPr>
          <w:u w:val="single"/>
        </w:rPr>
        <w:fldChar w:fldCharType="begin"/>
      </w:r>
      <w:r w:rsidRPr="00A8047B">
        <w:rPr>
          <w:u w:val="single"/>
        </w:rPr>
        <w:instrText xml:space="preserve"> SEQ Figure \* ARABIC </w:instrText>
      </w:r>
      <w:r w:rsidRPr="00A8047B">
        <w:rPr>
          <w:u w:val="single"/>
        </w:rPr>
        <w:fldChar w:fldCharType="separate"/>
      </w:r>
      <w:r>
        <w:rPr>
          <w:noProof/>
          <w:u w:val="single"/>
        </w:rPr>
        <w:t>5</w:t>
      </w:r>
      <w:r w:rsidRPr="00A8047B">
        <w:rPr>
          <w:u w:val="single"/>
        </w:rPr>
        <w:fldChar w:fldCharType="end"/>
      </w:r>
      <w:r>
        <w:t>: Page de Connexion de l'application</w:t>
      </w:r>
      <w:bookmarkEnd w:id="89"/>
    </w:p>
    <w:p w14:paraId="18C0006B" w14:textId="77777777" w:rsidR="00F47477" w:rsidRPr="00F47477" w:rsidRDefault="00F47477" w:rsidP="00F47477"/>
    <w:p w14:paraId="157CFAA1" w14:textId="472E81F2" w:rsidR="00E622A6" w:rsidRPr="002B5186" w:rsidRDefault="00E622A6" w:rsidP="00F47477">
      <w:pPr>
        <w:pStyle w:val="Titre3"/>
        <w:numPr>
          <w:ilvl w:val="1"/>
          <w:numId w:val="22"/>
        </w:numPr>
        <w:spacing w:before="240" w:after="240"/>
        <w:rPr>
          <w:u w:val="dotDash"/>
        </w:rPr>
      </w:pPr>
      <w:bookmarkStart w:id="90" w:name="_Toc236640272"/>
      <w:r w:rsidRPr="00E622A6">
        <w:rPr>
          <w:u w:val="dotDash"/>
        </w:rPr>
        <w:lastRenderedPageBreak/>
        <w:t>Analyse par apprentissage supervisé</w:t>
      </w:r>
      <w:bookmarkEnd w:id="90"/>
    </w:p>
    <w:p w14:paraId="7F0612F2" w14:textId="5B77A70A" w:rsidR="002B5186" w:rsidRPr="002B5186" w:rsidRDefault="002B5186" w:rsidP="002B5186">
      <w:pPr>
        <w:pStyle w:val="Sansinterligne"/>
      </w:pPr>
      <w:r w:rsidRPr="002B5186">
        <w:t>Le problème est une classification binaire</w:t>
      </w:r>
      <w:r>
        <w:t>. P</w:t>
      </w:r>
      <w:r w:rsidRPr="002B5186">
        <w:t>rédire si un ascenseur connaîtra une panne (intervention curative) au cours du trimestre à venir. Deux cibles ont été comparées</w:t>
      </w:r>
      <w:r>
        <w:t>. T</w:t>
      </w:r>
      <w:r w:rsidRPr="002B5186">
        <w:t>out dépannage et défaillance matérielle réelle</w:t>
      </w:r>
      <w:r>
        <w:t>,</w:t>
      </w:r>
      <w:r w:rsidRPr="002B5186">
        <w:t xml:space="preserve"> en excluant les causes externes</w:t>
      </w:r>
      <w:r>
        <w:t>,</w:t>
      </w:r>
      <w:r w:rsidRPr="002B5186">
        <w:t xml:space="preserve"> coupure de courant, malveillance, mauvaise utilisation.</w:t>
      </w:r>
    </w:p>
    <w:p w14:paraId="2711CDD2" w14:textId="1C6FD28B" w:rsidR="002B5186" w:rsidRPr="002B5186" w:rsidRDefault="002B5186" w:rsidP="002B5186">
      <w:pPr>
        <w:pStyle w:val="Sansinterligne"/>
        <w:spacing w:after="120"/>
      </w:pPr>
      <w:r w:rsidRPr="002B5186">
        <w:t>Organisation du code source :</w:t>
      </w:r>
    </w:p>
    <w:p w14:paraId="7111A729" w14:textId="2A2BF420" w:rsidR="002B5186" w:rsidRPr="002B5186" w:rsidRDefault="002B5186" w:rsidP="002B5186">
      <w:pPr>
        <w:pStyle w:val="Sansinterligne"/>
        <w:numPr>
          <w:ilvl w:val="0"/>
          <w:numId w:val="28"/>
        </w:numPr>
        <w:spacing w:after="120"/>
      </w:pPr>
      <w:r>
        <w:t>U</w:t>
      </w:r>
      <w:r w:rsidRPr="002B5186">
        <w:t xml:space="preserve">n script de traitement (lire_binsa.py, construction_dataset.py) </w:t>
      </w:r>
      <w:r w:rsidR="00664F05">
        <w:t>qui s’occupe de la</w:t>
      </w:r>
      <w:r w:rsidRPr="002B5186">
        <w:t xml:space="preserve"> lecture des exports, </w:t>
      </w:r>
      <w:r w:rsidR="00664F05">
        <w:t xml:space="preserve">du </w:t>
      </w:r>
      <w:r w:rsidRPr="002B5186">
        <w:t xml:space="preserve">nettoyage, </w:t>
      </w:r>
      <w:r w:rsidR="00664F05">
        <w:t xml:space="preserve">des </w:t>
      </w:r>
      <w:r w:rsidRPr="002B5186">
        <w:t>jointures</w:t>
      </w:r>
      <w:r w:rsidR="00664F05">
        <w:t xml:space="preserve"> et</w:t>
      </w:r>
      <w:r w:rsidRPr="002B5186">
        <w:t xml:space="preserve"> constru</w:t>
      </w:r>
      <w:r w:rsidR="00664F05">
        <w:t>i</w:t>
      </w:r>
      <w:r w:rsidRPr="002B5186">
        <w:t>t des variables et des cibles</w:t>
      </w:r>
      <w:r w:rsidR="00664F05">
        <w:t>.</w:t>
      </w:r>
    </w:p>
    <w:p w14:paraId="4D46C0BC" w14:textId="6103C5A3" w:rsidR="002B5186" w:rsidRPr="002B5186" w:rsidRDefault="002B5186" w:rsidP="002B5186">
      <w:pPr>
        <w:pStyle w:val="Sansinterligne"/>
        <w:numPr>
          <w:ilvl w:val="0"/>
          <w:numId w:val="28"/>
        </w:numPr>
        <w:spacing w:after="120"/>
      </w:pPr>
      <w:r w:rsidRPr="002B5186">
        <w:t xml:space="preserve">Un script d'entraînement et de test (analyse_principale.py) </w:t>
      </w:r>
      <w:r w:rsidR="00664F05">
        <w:t>qui fait le</w:t>
      </w:r>
      <w:r w:rsidRPr="002B5186">
        <w:t xml:space="preserve"> découpage temporel, </w:t>
      </w:r>
      <w:r w:rsidR="00664F05">
        <w:t>l’</w:t>
      </w:r>
      <w:r w:rsidRPr="002B5186">
        <w:t>apprentissage</w:t>
      </w:r>
      <w:r w:rsidR="00664F05">
        <w:t xml:space="preserve"> et l’</w:t>
      </w:r>
      <w:r w:rsidRPr="002B5186">
        <w:t>évaluation</w:t>
      </w:r>
      <w:r w:rsidR="00664F05">
        <w:t>.</w:t>
      </w:r>
    </w:p>
    <w:p w14:paraId="2E5CDB6B" w14:textId="2BFD323C" w:rsidR="002B5186" w:rsidRPr="002B5186" w:rsidRDefault="002B5186" w:rsidP="002B5186">
      <w:pPr>
        <w:pStyle w:val="Sansinterligne"/>
        <w:numPr>
          <w:ilvl w:val="0"/>
          <w:numId w:val="28"/>
        </w:numPr>
        <w:spacing w:after="120"/>
      </w:pPr>
      <w:r w:rsidRPr="002B5186">
        <w:t>Des scripts d'enrichissement (fiche technique, NLP) documentant l'apport de chaque source.</w:t>
      </w:r>
    </w:p>
    <w:p w14:paraId="3B5A59A9" w14:textId="3245AF99" w:rsidR="002B5186" w:rsidRPr="002B5186" w:rsidRDefault="002B5186" w:rsidP="002B5186">
      <w:pPr>
        <w:pStyle w:val="Sansinterligne"/>
      </w:pPr>
      <w:r w:rsidRPr="002B5186">
        <w:t>Un découpage temporel sépare la fenêtre d'observation</w:t>
      </w:r>
      <w:r w:rsidR="00C04F68">
        <w:t xml:space="preserve"> </w:t>
      </w:r>
      <w:r w:rsidRPr="002B5186">
        <w:t>de la fenêtre de prédiction</w:t>
      </w:r>
      <w:r w:rsidR="00C04F68">
        <w:t xml:space="preserve">. </w:t>
      </w:r>
      <w:r w:rsidRPr="002B5186">
        <w:t>L'entraînement, augmenté par fenêtres glissantes, représente largement plus de 70 % des observations</w:t>
      </w:r>
      <w:r w:rsidR="00664F05">
        <w:t>. L</w:t>
      </w:r>
      <w:r w:rsidRPr="002B5186">
        <w:t>e test porte sur une période strictement postérieure, garantissant l'absence de fuite du futur vers le passé.</w:t>
      </w:r>
    </w:p>
    <w:p w14:paraId="142E6E4E" w14:textId="2DE6BA6E" w:rsidR="002B5186" w:rsidRPr="002B5186" w:rsidRDefault="002B5186" w:rsidP="00672519">
      <w:pPr>
        <w:pStyle w:val="Sansinterligne"/>
        <w:spacing w:after="240"/>
      </w:pPr>
      <w:r w:rsidRPr="002B5186">
        <w:t>Le problème relevant de la classification et non de la régression, ce sont les algorithmes de classification qui ont été retenus, à l'exclusion des méthodes de régression qui ne s'appliquent pas à une cible binaire</w:t>
      </w:r>
      <w:r w:rsidR="00672519">
        <w:t>,</w:t>
      </w:r>
      <w:r w:rsidRPr="002B5186">
        <w:t xml:space="preserve"> </w:t>
      </w:r>
      <w:r w:rsidR="00672519">
        <w:t>c</w:t>
      </w:r>
      <w:r w:rsidRPr="002B5186">
        <w:t>inq algorithmes ont été comparés :</w:t>
      </w:r>
    </w:p>
    <w:tbl>
      <w:tblPr>
        <w:tblStyle w:val="Grilledutableau"/>
        <w:tblW w:w="10404" w:type="dxa"/>
        <w:tblLook w:val="04A0" w:firstRow="1" w:lastRow="0" w:firstColumn="1" w:lastColumn="0" w:noHBand="0" w:noVBand="1"/>
      </w:tblPr>
      <w:tblGrid>
        <w:gridCol w:w="1734"/>
        <w:gridCol w:w="1734"/>
        <w:gridCol w:w="1734"/>
        <w:gridCol w:w="1734"/>
        <w:gridCol w:w="1734"/>
        <w:gridCol w:w="1734"/>
      </w:tblGrid>
      <w:tr w:rsidR="00672519" w:rsidRPr="00672519" w14:paraId="4CA5B1BB" w14:textId="77777777" w:rsidTr="00672519">
        <w:trPr>
          <w:trHeight w:val="1228"/>
        </w:trPr>
        <w:tc>
          <w:tcPr>
            <w:tcW w:w="1734" w:type="dxa"/>
            <w:shd w:val="clear" w:color="auto" w:fill="DAE9F7" w:themeFill="text2" w:themeFillTint="1A"/>
            <w:vAlign w:val="center"/>
          </w:tcPr>
          <w:p w14:paraId="44DD344D" w14:textId="75018A3C" w:rsidR="00672519" w:rsidRPr="00672519" w:rsidRDefault="00672519" w:rsidP="00335B76">
            <w:pPr>
              <w:pStyle w:val="Sansinterligne"/>
              <w:jc w:val="center"/>
              <w:rPr>
                <w:b/>
                <w:bCs/>
              </w:rPr>
            </w:pPr>
            <w:r>
              <w:rPr>
                <w:b/>
                <w:bCs/>
              </w:rPr>
              <w:t>Algorithme</w:t>
            </w:r>
          </w:p>
        </w:tc>
        <w:tc>
          <w:tcPr>
            <w:tcW w:w="1734" w:type="dxa"/>
            <w:shd w:val="clear" w:color="auto" w:fill="DAE9F7" w:themeFill="text2" w:themeFillTint="1A"/>
            <w:vAlign w:val="center"/>
          </w:tcPr>
          <w:p w14:paraId="752C57EB" w14:textId="232D21AF" w:rsidR="00672519" w:rsidRPr="00672519" w:rsidRDefault="00672519" w:rsidP="00335B76">
            <w:pPr>
              <w:pStyle w:val="Sansinterligne"/>
              <w:jc w:val="center"/>
              <w:rPr>
                <w:b/>
                <w:bCs/>
              </w:rPr>
            </w:pPr>
            <w:r>
              <w:rPr>
                <w:b/>
                <w:bCs/>
              </w:rPr>
              <w:t>AUC</w:t>
            </w:r>
          </w:p>
        </w:tc>
        <w:tc>
          <w:tcPr>
            <w:tcW w:w="1734" w:type="dxa"/>
            <w:shd w:val="clear" w:color="auto" w:fill="DAE9F7" w:themeFill="text2" w:themeFillTint="1A"/>
            <w:vAlign w:val="center"/>
          </w:tcPr>
          <w:p w14:paraId="4135CC6E" w14:textId="37243686" w:rsidR="00672519" w:rsidRPr="00672519" w:rsidRDefault="00672519" w:rsidP="00335B76">
            <w:pPr>
              <w:pStyle w:val="Sansinterligne"/>
              <w:jc w:val="center"/>
              <w:rPr>
                <w:b/>
                <w:bCs/>
              </w:rPr>
            </w:pPr>
            <w:r>
              <w:rPr>
                <w:b/>
                <w:bCs/>
              </w:rPr>
              <w:t>Exactitude</w:t>
            </w:r>
          </w:p>
        </w:tc>
        <w:tc>
          <w:tcPr>
            <w:tcW w:w="1734" w:type="dxa"/>
            <w:shd w:val="clear" w:color="auto" w:fill="DAE9F7" w:themeFill="text2" w:themeFillTint="1A"/>
            <w:vAlign w:val="center"/>
          </w:tcPr>
          <w:p w14:paraId="47F06DC1" w14:textId="4F9A1306" w:rsidR="00672519" w:rsidRPr="00672519" w:rsidRDefault="00672519" w:rsidP="00335B76">
            <w:pPr>
              <w:pStyle w:val="Sansinterligne"/>
              <w:jc w:val="center"/>
              <w:rPr>
                <w:b/>
                <w:bCs/>
              </w:rPr>
            </w:pPr>
            <w:r>
              <w:rPr>
                <w:b/>
                <w:bCs/>
              </w:rPr>
              <w:t>Précision</w:t>
            </w:r>
          </w:p>
        </w:tc>
        <w:tc>
          <w:tcPr>
            <w:tcW w:w="1734" w:type="dxa"/>
            <w:shd w:val="clear" w:color="auto" w:fill="DAE9F7" w:themeFill="text2" w:themeFillTint="1A"/>
            <w:vAlign w:val="center"/>
          </w:tcPr>
          <w:p w14:paraId="6DAF5E20" w14:textId="56DDC00D" w:rsidR="00672519" w:rsidRPr="00672519" w:rsidRDefault="00672519" w:rsidP="00335B76">
            <w:pPr>
              <w:pStyle w:val="Sansinterligne"/>
              <w:jc w:val="center"/>
              <w:rPr>
                <w:b/>
                <w:bCs/>
              </w:rPr>
            </w:pPr>
            <w:r>
              <w:rPr>
                <w:b/>
                <w:bCs/>
              </w:rPr>
              <w:t>Rappel</w:t>
            </w:r>
          </w:p>
        </w:tc>
        <w:tc>
          <w:tcPr>
            <w:tcW w:w="1734" w:type="dxa"/>
            <w:shd w:val="clear" w:color="auto" w:fill="DAE9F7" w:themeFill="text2" w:themeFillTint="1A"/>
            <w:vAlign w:val="center"/>
          </w:tcPr>
          <w:p w14:paraId="7BBAE9BB" w14:textId="6DED92B4" w:rsidR="00672519" w:rsidRPr="00672519" w:rsidRDefault="00672519" w:rsidP="00335B76">
            <w:pPr>
              <w:pStyle w:val="Sansinterligne"/>
              <w:jc w:val="center"/>
              <w:rPr>
                <w:b/>
                <w:bCs/>
              </w:rPr>
            </w:pPr>
            <w:r>
              <w:rPr>
                <w:b/>
                <w:bCs/>
              </w:rPr>
              <w:t>F1</w:t>
            </w:r>
          </w:p>
        </w:tc>
      </w:tr>
      <w:tr w:rsidR="00672519" w14:paraId="384F35AA" w14:textId="77777777" w:rsidTr="00672519">
        <w:trPr>
          <w:trHeight w:val="1228"/>
        </w:trPr>
        <w:tc>
          <w:tcPr>
            <w:tcW w:w="1734" w:type="dxa"/>
            <w:vAlign w:val="center"/>
          </w:tcPr>
          <w:p w14:paraId="0BA02416" w14:textId="0D439114" w:rsidR="00672519" w:rsidRDefault="00672519" w:rsidP="00335B76">
            <w:pPr>
              <w:pStyle w:val="Sansinterligne"/>
              <w:jc w:val="center"/>
            </w:pPr>
            <w:r>
              <w:t xml:space="preserve">Régression </w:t>
            </w:r>
            <w:r w:rsidR="008D369B">
              <w:t>logistiques</w:t>
            </w:r>
          </w:p>
        </w:tc>
        <w:tc>
          <w:tcPr>
            <w:tcW w:w="1734" w:type="dxa"/>
            <w:vAlign w:val="center"/>
          </w:tcPr>
          <w:p w14:paraId="1995089B" w14:textId="7FA56861" w:rsidR="00672519" w:rsidRDefault="00672519" w:rsidP="00335B76">
            <w:pPr>
              <w:pStyle w:val="Sansinterligne"/>
              <w:jc w:val="center"/>
            </w:pPr>
            <w:r>
              <w:t>0,669</w:t>
            </w:r>
          </w:p>
        </w:tc>
        <w:tc>
          <w:tcPr>
            <w:tcW w:w="1734" w:type="dxa"/>
            <w:vAlign w:val="center"/>
          </w:tcPr>
          <w:p w14:paraId="0577E706" w14:textId="1B98A7D8" w:rsidR="00672519" w:rsidRDefault="00672519" w:rsidP="00335B76">
            <w:pPr>
              <w:pStyle w:val="Sansinterligne"/>
              <w:jc w:val="center"/>
            </w:pPr>
            <w:r>
              <w:t>0,660</w:t>
            </w:r>
          </w:p>
        </w:tc>
        <w:tc>
          <w:tcPr>
            <w:tcW w:w="1734" w:type="dxa"/>
            <w:vAlign w:val="center"/>
          </w:tcPr>
          <w:p w14:paraId="63E673F2" w14:textId="49682B7D" w:rsidR="00672519" w:rsidRDefault="00672519" w:rsidP="00335B76">
            <w:pPr>
              <w:pStyle w:val="Sansinterligne"/>
              <w:jc w:val="center"/>
            </w:pPr>
            <w:r>
              <w:t>0,431</w:t>
            </w:r>
          </w:p>
        </w:tc>
        <w:tc>
          <w:tcPr>
            <w:tcW w:w="1734" w:type="dxa"/>
            <w:vAlign w:val="center"/>
          </w:tcPr>
          <w:p w14:paraId="1AFAEF8C" w14:textId="7DFE9A48" w:rsidR="00672519" w:rsidRDefault="00672519" w:rsidP="00335B76">
            <w:pPr>
              <w:pStyle w:val="Sansinterligne"/>
              <w:jc w:val="center"/>
            </w:pPr>
            <w:r>
              <w:t>0,513</w:t>
            </w:r>
          </w:p>
        </w:tc>
        <w:tc>
          <w:tcPr>
            <w:tcW w:w="1734" w:type="dxa"/>
            <w:vAlign w:val="center"/>
          </w:tcPr>
          <w:p w14:paraId="27C47F2A" w14:textId="79F6BDB5" w:rsidR="00672519" w:rsidRDefault="00672519" w:rsidP="00335B76">
            <w:pPr>
              <w:pStyle w:val="Sansinterligne"/>
              <w:jc w:val="center"/>
            </w:pPr>
            <w:r>
              <w:t>0,468</w:t>
            </w:r>
          </w:p>
        </w:tc>
      </w:tr>
      <w:tr w:rsidR="00672519" w14:paraId="5C20A372" w14:textId="77777777" w:rsidTr="00672519">
        <w:trPr>
          <w:trHeight w:val="1166"/>
        </w:trPr>
        <w:tc>
          <w:tcPr>
            <w:tcW w:w="1734" w:type="dxa"/>
            <w:vAlign w:val="center"/>
          </w:tcPr>
          <w:p w14:paraId="51CA9891" w14:textId="5FB07348" w:rsidR="00672519" w:rsidRDefault="00672519" w:rsidP="00335B76">
            <w:pPr>
              <w:pStyle w:val="Sansinterligne"/>
              <w:jc w:val="center"/>
            </w:pPr>
            <w:r>
              <w:t>KNN</w:t>
            </w:r>
          </w:p>
        </w:tc>
        <w:tc>
          <w:tcPr>
            <w:tcW w:w="1734" w:type="dxa"/>
            <w:vAlign w:val="center"/>
          </w:tcPr>
          <w:p w14:paraId="644BDC66" w14:textId="107F5ACE" w:rsidR="00672519" w:rsidRDefault="00672519" w:rsidP="00335B76">
            <w:pPr>
              <w:pStyle w:val="Sansinterligne"/>
              <w:jc w:val="center"/>
            </w:pPr>
            <w:r>
              <w:t>0,713</w:t>
            </w:r>
          </w:p>
        </w:tc>
        <w:tc>
          <w:tcPr>
            <w:tcW w:w="1734" w:type="dxa"/>
            <w:vAlign w:val="center"/>
          </w:tcPr>
          <w:p w14:paraId="4D531A35" w14:textId="1EFB70FC" w:rsidR="00672519" w:rsidRDefault="00672519" w:rsidP="00335B76">
            <w:pPr>
              <w:pStyle w:val="Sansinterligne"/>
              <w:jc w:val="center"/>
            </w:pPr>
            <w:r>
              <w:t>0,730</w:t>
            </w:r>
          </w:p>
        </w:tc>
        <w:tc>
          <w:tcPr>
            <w:tcW w:w="1734" w:type="dxa"/>
            <w:vAlign w:val="center"/>
          </w:tcPr>
          <w:p w14:paraId="08214557" w14:textId="4D0C12C1" w:rsidR="00672519" w:rsidRDefault="00672519" w:rsidP="00335B76">
            <w:pPr>
              <w:pStyle w:val="Sansinterligne"/>
              <w:jc w:val="center"/>
            </w:pPr>
            <w:r>
              <w:t>0,568</w:t>
            </w:r>
          </w:p>
        </w:tc>
        <w:tc>
          <w:tcPr>
            <w:tcW w:w="1734" w:type="dxa"/>
            <w:vAlign w:val="center"/>
          </w:tcPr>
          <w:p w14:paraId="7F6DC529" w14:textId="467F5BF1" w:rsidR="00672519" w:rsidRDefault="00672519" w:rsidP="00335B76">
            <w:pPr>
              <w:pStyle w:val="Sansinterligne"/>
              <w:jc w:val="center"/>
            </w:pPr>
            <w:r>
              <w:t>0,315</w:t>
            </w:r>
          </w:p>
        </w:tc>
        <w:tc>
          <w:tcPr>
            <w:tcW w:w="1734" w:type="dxa"/>
            <w:vAlign w:val="center"/>
          </w:tcPr>
          <w:p w14:paraId="3131BCB1" w14:textId="59B11061" w:rsidR="00672519" w:rsidRDefault="00672519" w:rsidP="00335B76">
            <w:pPr>
              <w:pStyle w:val="Sansinterligne"/>
              <w:jc w:val="center"/>
            </w:pPr>
            <w:r>
              <w:t>0,406</w:t>
            </w:r>
          </w:p>
        </w:tc>
      </w:tr>
      <w:tr w:rsidR="00672519" w14:paraId="5A9034D9" w14:textId="77777777" w:rsidTr="00672519">
        <w:trPr>
          <w:trHeight w:val="1228"/>
        </w:trPr>
        <w:tc>
          <w:tcPr>
            <w:tcW w:w="1734" w:type="dxa"/>
            <w:vAlign w:val="center"/>
          </w:tcPr>
          <w:p w14:paraId="6B2B41C0" w14:textId="5E5AB68E" w:rsidR="00672519" w:rsidRDefault="00672519" w:rsidP="00335B76">
            <w:pPr>
              <w:pStyle w:val="Sansinterligne"/>
              <w:jc w:val="center"/>
            </w:pPr>
            <w:r>
              <w:t>Arbre de décision</w:t>
            </w:r>
          </w:p>
        </w:tc>
        <w:tc>
          <w:tcPr>
            <w:tcW w:w="1734" w:type="dxa"/>
            <w:vAlign w:val="center"/>
          </w:tcPr>
          <w:p w14:paraId="75864DD2" w14:textId="73CB215B" w:rsidR="00672519" w:rsidRDefault="00672519" w:rsidP="00335B76">
            <w:pPr>
              <w:pStyle w:val="Sansinterligne"/>
              <w:jc w:val="center"/>
            </w:pPr>
            <w:r>
              <w:t>0,674</w:t>
            </w:r>
          </w:p>
        </w:tc>
        <w:tc>
          <w:tcPr>
            <w:tcW w:w="1734" w:type="dxa"/>
            <w:vAlign w:val="center"/>
          </w:tcPr>
          <w:p w14:paraId="3C6460DC" w14:textId="5152A922" w:rsidR="00672519" w:rsidRDefault="00672519" w:rsidP="00335B76">
            <w:pPr>
              <w:pStyle w:val="Sansinterligne"/>
              <w:jc w:val="center"/>
            </w:pPr>
            <w:r>
              <w:t>0,632</w:t>
            </w:r>
          </w:p>
        </w:tc>
        <w:tc>
          <w:tcPr>
            <w:tcW w:w="1734" w:type="dxa"/>
            <w:vAlign w:val="center"/>
          </w:tcPr>
          <w:p w14:paraId="71E49D3A" w14:textId="1F8EECE7" w:rsidR="00672519" w:rsidRDefault="00672519" w:rsidP="00335B76">
            <w:pPr>
              <w:pStyle w:val="Sansinterligne"/>
              <w:jc w:val="center"/>
            </w:pPr>
            <w:r>
              <w:t>0,407</w:t>
            </w:r>
          </w:p>
        </w:tc>
        <w:tc>
          <w:tcPr>
            <w:tcW w:w="1734" w:type="dxa"/>
            <w:vAlign w:val="center"/>
          </w:tcPr>
          <w:p w14:paraId="6A70BAF2" w14:textId="1B200190" w:rsidR="00672519" w:rsidRDefault="00672519" w:rsidP="00335B76">
            <w:pPr>
              <w:pStyle w:val="Sansinterligne"/>
              <w:jc w:val="center"/>
            </w:pPr>
            <w:r>
              <w:t>0,570</w:t>
            </w:r>
          </w:p>
        </w:tc>
        <w:tc>
          <w:tcPr>
            <w:tcW w:w="1734" w:type="dxa"/>
            <w:vAlign w:val="center"/>
          </w:tcPr>
          <w:p w14:paraId="01C0BFF1" w14:textId="2BF412B5" w:rsidR="00672519" w:rsidRDefault="00672519" w:rsidP="00335B76">
            <w:pPr>
              <w:pStyle w:val="Sansinterligne"/>
              <w:jc w:val="center"/>
            </w:pPr>
            <w:r>
              <w:t>0,475</w:t>
            </w:r>
          </w:p>
        </w:tc>
      </w:tr>
      <w:tr w:rsidR="00672519" w14:paraId="76A14569" w14:textId="77777777" w:rsidTr="00672519">
        <w:trPr>
          <w:trHeight w:val="1228"/>
        </w:trPr>
        <w:tc>
          <w:tcPr>
            <w:tcW w:w="1734" w:type="dxa"/>
            <w:vAlign w:val="center"/>
          </w:tcPr>
          <w:p w14:paraId="694860CB" w14:textId="2BDC5BF4" w:rsidR="00672519" w:rsidRDefault="00672519" w:rsidP="00335B76">
            <w:pPr>
              <w:pStyle w:val="Sansinterligne"/>
              <w:jc w:val="center"/>
            </w:pPr>
            <w:r>
              <w:t>Random Forest</w:t>
            </w:r>
          </w:p>
        </w:tc>
        <w:tc>
          <w:tcPr>
            <w:tcW w:w="1734" w:type="dxa"/>
            <w:vAlign w:val="center"/>
          </w:tcPr>
          <w:p w14:paraId="18B6352C" w14:textId="4289EBAB" w:rsidR="00672519" w:rsidRDefault="00672519" w:rsidP="00335B76">
            <w:pPr>
              <w:pStyle w:val="Sansinterligne"/>
              <w:jc w:val="center"/>
            </w:pPr>
            <w:r>
              <w:t>0,805</w:t>
            </w:r>
          </w:p>
        </w:tc>
        <w:tc>
          <w:tcPr>
            <w:tcW w:w="1734" w:type="dxa"/>
            <w:vAlign w:val="center"/>
          </w:tcPr>
          <w:p w14:paraId="2122A244" w14:textId="58284920" w:rsidR="00672519" w:rsidRDefault="00672519" w:rsidP="00335B76">
            <w:pPr>
              <w:pStyle w:val="Sansinterligne"/>
              <w:jc w:val="center"/>
            </w:pPr>
            <w:r>
              <w:t>0,775</w:t>
            </w:r>
          </w:p>
        </w:tc>
        <w:tc>
          <w:tcPr>
            <w:tcW w:w="1734" w:type="dxa"/>
            <w:vAlign w:val="center"/>
          </w:tcPr>
          <w:p w14:paraId="48B7D6E8" w14:textId="1B192DA9" w:rsidR="00672519" w:rsidRDefault="00672519" w:rsidP="00335B76">
            <w:pPr>
              <w:pStyle w:val="Sansinterligne"/>
              <w:jc w:val="center"/>
            </w:pPr>
            <w:r>
              <w:t>0,668</w:t>
            </w:r>
          </w:p>
        </w:tc>
        <w:tc>
          <w:tcPr>
            <w:tcW w:w="1734" w:type="dxa"/>
            <w:vAlign w:val="center"/>
          </w:tcPr>
          <w:p w14:paraId="4FBC51B4" w14:textId="011FFB80" w:rsidR="00672519" w:rsidRDefault="00672519" w:rsidP="00335B76">
            <w:pPr>
              <w:pStyle w:val="Sansinterligne"/>
              <w:jc w:val="center"/>
            </w:pPr>
            <w:r>
              <w:t>0,454</w:t>
            </w:r>
          </w:p>
        </w:tc>
        <w:tc>
          <w:tcPr>
            <w:tcW w:w="1734" w:type="dxa"/>
            <w:vAlign w:val="center"/>
          </w:tcPr>
          <w:p w14:paraId="069754EA" w14:textId="08734EBC" w:rsidR="00672519" w:rsidRDefault="00672519" w:rsidP="00335B76">
            <w:pPr>
              <w:pStyle w:val="Sansinterligne"/>
              <w:jc w:val="center"/>
            </w:pPr>
            <w:r>
              <w:t>0,541</w:t>
            </w:r>
          </w:p>
        </w:tc>
      </w:tr>
      <w:tr w:rsidR="00672519" w14:paraId="376CF4A3" w14:textId="77777777" w:rsidTr="00672519">
        <w:trPr>
          <w:trHeight w:val="1166"/>
        </w:trPr>
        <w:tc>
          <w:tcPr>
            <w:tcW w:w="1734" w:type="dxa"/>
            <w:vAlign w:val="center"/>
          </w:tcPr>
          <w:p w14:paraId="23F0B406" w14:textId="7466CAB1" w:rsidR="00672519" w:rsidRDefault="00672519" w:rsidP="00335B76">
            <w:pPr>
              <w:pStyle w:val="Sansinterligne"/>
              <w:jc w:val="center"/>
            </w:pPr>
            <w:r>
              <w:t>Gradient boosting</w:t>
            </w:r>
          </w:p>
        </w:tc>
        <w:tc>
          <w:tcPr>
            <w:tcW w:w="1734" w:type="dxa"/>
            <w:vAlign w:val="center"/>
          </w:tcPr>
          <w:p w14:paraId="64370CCA" w14:textId="208E17D5" w:rsidR="00672519" w:rsidRDefault="00672519" w:rsidP="00335B76">
            <w:pPr>
              <w:pStyle w:val="Sansinterligne"/>
              <w:jc w:val="center"/>
            </w:pPr>
            <w:r>
              <w:t>0,758</w:t>
            </w:r>
          </w:p>
        </w:tc>
        <w:tc>
          <w:tcPr>
            <w:tcW w:w="1734" w:type="dxa"/>
            <w:vAlign w:val="center"/>
          </w:tcPr>
          <w:p w14:paraId="2EF28D95" w14:textId="43C37171" w:rsidR="00672519" w:rsidRDefault="00672519" w:rsidP="00335B76">
            <w:pPr>
              <w:pStyle w:val="Sansinterligne"/>
              <w:jc w:val="center"/>
            </w:pPr>
            <w:r>
              <w:t>0,737</w:t>
            </w:r>
          </w:p>
        </w:tc>
        <w:tc>
          <w:tcPr>
            <w:tcW w:w="1734" w:type="dxa"/>
            <w:vAlign w:val="center"/>
          </w:tcPr>
          <w:p w14:paraId="2A2E4BB2" w14:textId="0BA906DB" w:rsidR="00672519" w:rsidRDefault="00672519" w:rsidP="00335B76">
            <w:pPr>
              <w:pStyle w:val="Sansinterligne"/>
              <w:jc w:val="center"/>
            </w:pPr>
            <w:r>
              <w:t>0,585</w:t>
            </w:r>
          </w:p>
        </w:tc>
        <w:tc>
          <w:tcPr>
            <w:tcW w:w="1734" w:type="dxa"/>
            <w:vAlign w:val="center"/>
          </w:tcPr>
          <w:p w14:paraId="4D1AB8D7" w14:textId="49342E46" w:rsidR="00672519" w:rsidRDefault="00335B76" w:rsidP="00335B76">
            <w:pPr>
              <w:pStyle w:val="Sansinterligne"/>
              <w:jc w:val="center"/>
            </w:pPr>
            <w:r>
              <w:t>0,351</w:t>
            </w:r>
          </w:p>
        </w:tc>
        <w:tc>
          <w:tcPr>
            <w:tcW w:w="1734" w:type="dxa"/>
            <w:vAlign w:val="center"/>
          </w:tcPr>
          <w:p w14:paraId="1531ED65" w14:textId="1C0FD273" w:rsidR="00672519" w:rsidRDefault="00335B76" w:rsidP="00335B76">
            <w:pPr>
              <w:pStyle w:val="Sansinterligne"/>
              <w:jc w:val="center"/>
            </w:pPr>
            <w:r>
              <w:t>0,438</w:t>
            </w:r>
          </w:p>
        </w:tc>
      </w:tr>
    </w:tbl>
    <w:p w14:paraId="3C62C679" w14:textId="3464E9F2" w:rsidR="00335B76" w:rsidRDefault="00335B76" w:rsidP="00335B76">
      <w:pPr>
        <w:pStyle w:val="Sansinterligne"/>
        <w:spacing w:before="240"/>
      </w:pPr>
      <w:r w:rsidRPr="00335B76">
        <w:t>L</w:t>
      </w:r>
      <w:r>
        <w:t>e Random Forest</w:t>
      </w:r>
      <w:r w:rsidRPr="00335B76">
        <w:t xml:space="preserve"> s'impose nettement sur l'ensemble des indicateurs</w:t>
      </w:r>
      <w:r>
        <w:t>.</w:t>
      </w:r>
    </w:p>
    <w:p w14:paraId="2A5B5F12" w14:textId="6E3FB060" w:rsidR="00C04F68" w:rsidRPr="00C04F68" w:rsidRDefault="00335B76" w:rsidP="00C04F68">
      <w:pPr>
        <w:pStyle w:val="Titre3"/>
        <w:numPr>
          <w:ilvl w:val="1"/>
          <w:numId w:val="22"/>
        </w:numPr>
        <w:spacing w:before="120" w:after="240"/>
        <w:rPr>
          <w:u w:val="dotDash"/>
        </w:rPr>
      </w:pPr>
      <w:bookmarkStart w:id="91" w:name="_Toc236640273"/>
      <w:r w:rsidRPr="00335B76">
        <w:rPr>
          <w:u w:val="dotDash"/>
        </w:rPr>
        <w:lastRenderedPageBreak/>
        <w:t>Evaluation des performances</w:t>
      </w:r>
      <w:bookmarkEnd w:id="91"/>
    </w:p>
    <w:p w14:paraId="7E92807B" w14:textId="7320E59C" w:rsidR="00C04F68" w:rsidRPr="00C04F68" w:rsidRDefault="00C04F68" w:rsidP="00C04F68">
      <w:pPr>
        <w:pStyle w:val="Sansinterligne"/>
      </w:pPr>
      <w:r w:rsidRPr="00C04F68">
        <w:t>Le problème étant une classification, la métrique de référence est l'exactitude (accuracy). Sur données déséquilibrées, elle est toutefois trompeuse</w:t>
      </w:r>
      <w:r>
        <w:t>, par exemple,</w:t>
      </w:r>
      <w:r w:rsidRPr="00C04F68">
        <w:t xml:space="preserve"> un modèle prédisant toujours « pas de panne » afficherait une exactitude élevée mais serait inutile. Elle est donc complétée par l'AUC, la précision, le rappel et le score F1. Les indicateurs de régression (RMSE, MAE, MSE) ne s'appliquent pas ici, la cible étant catégorielle et non continue.</w:t>
      </w:r>
    </w:p>
    <w:p w14:paraId="5557DF4D" w14:textId="50157BFF" w:rsidR="00C04F68" w:rsidRDefault="00C04F68" w:rsidP="00C04F68">
      <w:pPr>
        <w:pStyle w:val="Sansinterligne"/>
      </w:pPr>
      <w:r w:rsidRPr="00C04F68">
        <w:t>Un test a mesuré l'impact de l'optimisation des requêtes sur la base :</w:t>
      </w:r>
    </w:p>
    <w:p w14:paraId="130339A2" w14:textId="5735F08A" w:rsidR="00C04F68" w:rsidRDefault="00195FFD" w:rsidP="00195FFD">
      <w:pPr>
        <w:pStyle w:val="Sansinterligne"/>
        <w:numPr>
          <w:ilvl w:val="0"/>
          <w:numId w:val="30"/>
        </w:numPr>
      </w:pPr>
      <w:r>
        <w:t>Approche Non optimisée : 500 requêtes individuelles, sans index = 3460 ms</w:t>
      </w:r>
    </w:p>
    <w:p w14:paraId="4E8E7F20" w14:textId="27262C0E" w:rsidR="00195FFD" w:rsidRDefault="00195FFD" w:rsidP="00195FFD">
      <w:pPr>
        <w:pStyle w:val="Sansinterligne"/>
        <w:numPr>
          <w:ilvl w:val="0"/>
          <w:numId w:val="30"/>
        </w:numPr>
      </w:pPr>
      <w:r>
        <w:t>Approche optimisée : une requête agrégée groupée + index sur la référence = 5,9 ms</w:t>
      </w:r>
    </w:p>
    <w:p w14:paraId="650AA245" w14:textId="0436CA11" w:rsidR="00195FFD" w:rsidRPr="00316145" w:rsidRDefault="00316145" w:rsidP="00195FFD">
      <w:pPr>
        <w:pStyle w:val="Sansinterligne"/>
      </w:pPr>
      <w:r w:rsidRPr="00316145">
        <w:t>Soit un gain d'un facteur ≈ 588. L'enseignement est clair</w:t>
      </w:r>
      <w:r>
        <w:t>.</w:t>
      </w:r>
      <w:r w:rsidRPr="00316145">
        <w:t xml:space="preserve"> </w:t>
      </w:r>
      <w:r>
        <w:t>P</w:t>
      </w:r>
      <w:r w:rsidRPr="00316145">
        <w:t>rivilégier des agrégations groupées et un index sur la clé de jointure plutôt que des requêtes répétées appareil par appareil. C'est ce principe qui a guidé la construction du pipeline.</w:t>
      </w:r>
    </w:p>
    <w:p w14:paraId="0A47BEBA" w14:textId="524398B4" w:rsidR="00316145" w:rsidRPr="00316145" w:rsidRDefault="00316145" w:rsidP="00316145">
      <w:pPr>
        <w:pStyle w:val="Titre3"/>
        <w:numPr>
          <w:ilvl w:val="1"/>
          <w:numId w:val="22"/>
        </w:numPr>
        <w:spacing w:before="120" w:after="240"/>
        <w:rPr>
          <w:u w:val="dotDash"/>
        </w:rPr>
      </w:pPr>
      <w:bookmarkStart w:id="92" w:name="_Toc236640274"/>
      <w:r w:rsidRPr="00316145">
        <w:rPr>
          <w:u w:val="dotDash"/>
        </w:rPr>
        <w:t>Documentation technique du modèle choisi</w:t>
      </w:r>
      <w:bookmarkEnd w:id="92"/>
      <w:r w:rsidR="0087778B">
        <w:rPr>
          <w:u w:val="dotDash"/>
        </w:rPr>
        <w:t xml:space="preserve"> </w:t>
      </w:r>
    </w:p>
    <w:p w14:paraId="71CD7BC6" w14:textId="7090E5D8" w:rsidR="00316145" w:rsidRPr="00025895" w:rsidRDefault="00316145" w:rsidP="00316145">
      <w:pPr>
        <w:pStyle w:val="Sansinterligne"/>
      </w:pPr>
      <w:r w:rsidRPr="00025895">
        <w:t xml:space="preserve">Le modèle retenu est un Random Forest, méthode d'ensemble agrégeant de nombreux arbres de décision entraînés sur des sous-échantillons aléatoires. </w:t>
      </w:r>
      <w:r w:rsidR="00025895">
        <w:t>Le p</w:t>
      </w:r>
      <w:r w:rsidRPr="00025895">
        <w:t>aramétrage</w:t>
      </w:r>
      <w:r w:rsidR="00025895">
        <w:t xml:space="preserve"> se fera sur</w:t>
      </w:r>
      <w:r w:rsidRPr="00025895">
        <w:t xml:space="preserve"> 300 arbres, pondération des classes équilibrée, profondeur non contrainte. </w:t>
      </w:r>
      <w:r w:rsidR="00025895">
        <w:t>Les v</w:t>
      </w:r>
      <w:r w:rsidRPr="00025895">
        <w:t xml:space="preserve">ariables d'entrée </w:t>
      </w:r>
      <w:r w:rsidR="00025895">
        <w:t>sont</w:t>
      </w:r>
      <w:r w:rsidRPr="00025895">
        <w:t xml:space="preserve"> 11 au total, auxquelles s'ajoutent les variables textuelles issues du NLP dans la version enrichie.</w:t>
      </w:r>
    </w:p>
    <w:p w14:paraId="73125D61" w14:textId="7B58B2AB" w:rsidR="00316145" w:rsidRPr="00025895" w:rsidRDefault="00316145" w:rsidP="00316145">
      <w:pPr>
        <w:pStyle w:val="Sansinterligne"/>
      </w:pPr>
      <w:r w:rsidRPr="00025895">
        <w:t xml:space="preserve">Ce choix se justifie </w:t>
      </w:r>
      <w:r w:rsidR="00B55456">
        <w:t>pour trois raisons.</w:t>
      </w:r>
      <w:r w:rsidRPr="00025895">
        <w:t xml:space="preserve"> </w:t>
      </w:r>
      <w:r w:rsidR="00B55456">
        <w:t>L</w:t>
      </w:r>
      <w:r w:rsidRPr="00025895">
        <w:t>a robustesse, la capacité à capturer des relations non linéaires entre variables, et l'interprétabilité via l'importance des variables</w:t>
      </w:r>
      <w:r w:rsidR="00B55456">
        <w:t xml:space="preserve"> comme l</w:t>
      </w:r>
      <w:r w:rsidRPr="00025895">
        <w:t>e prix de maintenance, le nombre d'interventions passées et l'ancienneté ressortant comme les plus prédictifs. Après enrichissement, le modèle atteint une AUC de 0,811 en validation temporelle.</w:t>
      </w:r>
    </w:p>
    <w:p w14:paraId="2B6FE999" w14:textId="74EA956E" w:rsidR="00A16683" w:rsidRPr="00A16683" w:rsidRDefault="00A16683" w:rsidP="00A16683">
      <w:pPr>
        <w:pStyle w:val="Titre3"/>
        <w:numPr>
          <w:ilvl w:val="1"/>
          <w:numId w:val="22"/>
        </w:numPr>
        <w:spacing w:before="120" w:after="240"/>
        <w:rPr>
          <w:u w:val="dotDash"/>
        </w:rPr>
      </w:pPr>
      <w:bookmarkStart w:id="93" w:name="_Toc236640275"/>
      <w:r w:rsidRPr="00A16683">
        <w:rPr>
          <w:u w:val="dotDash"/>
        </w:rPr>
        <w:t>Mesure de prise en compte des règles d’éthique</w:t>
      </w:r>
      <w:bookmarkEnd w:id="93"/>
    </w:p>
    <w:p w14:paraId="581254AA" w14:textId="0D9AE4C7" w:rsidR="00A16683" w:rsidRPr="00C477B3" w:rsidRDefault="00A16683" w:rsidP="00B043C0">
      <w:pPr>
        <w:pStyle w:val="Sansinterligne"/>
        <w:numPr>
          <w:ilvl w:val="0"/>
          <w:numId w:val="31"/>
        </w:numPr>
        <w:spacing w:after="120"/>
      </w:pPr>
      <w:r w:rsidRPr="00C477B3">
        <w:t xml:space="preserve">Finalité maîtrisée : le modèle sert la fiabilité des équipements, jamais l'évaluation individuelle des techniciens. </w:t>
      </w:r>
    </w:p>
    <w:p w14:paraId="5246E4EF" w14:textId="75A9F035" w:rsidR="00A16683" w:rsidRPr="00C477B3" w:rsidRDefault="00A16683" w:rsidP="00B043C0">
      <w:pPr>
        <w:pStyle w:val="Sansinterligne"/>
        <w:numPr>
          <w:ilvl w:val="0"/>
          <w:numId w:val="31"/>
        </w:numPr>
        <w:spacing w:after="120"/>
      </w:pPr>
      <w:r w:rsidRPr="00C477B3">
        <w:t xml:space="preserve">Minimisation : aucune donnée personnelle utilisée comme variable. </w:t>
      </w:r>
    </w:p>
    <w:p w14:paraId="04C9833D" w14:textId="7569A57F" w:rsidR="00A16683" w:rsidRPr="00C477B3" w:rsidRDefault="00C477B3" w:rsidP="00B043C0">
      <w:pPr>
        <w:pStyle w:val="Sansinterligne"/>
        <w:numPr>
          <w:ilvl w:val="0"/>
          <w:numId w:val="31"/>
        </w:numPr>
        <w:spacing w:after="120"/>
      </w:pPr>
      <w:r w:rsidRPr="00C477B3">
        <w:t>Transparence</w:t>
      </w:r>
      <w:r w:rsidR="00A16683" w:rsidRPr="00C477B3">
        <w:t xml:space="preserve"> : les scores sont accompagnés de leurs facteurs explicatifs, en langage courant. </w:t>
      </w:r>
    </w:p>
    <w:p w14:paraId="41BC698A" w14:textId="6FF68225" w:rsidR="00A16683" w:rsidRPr="00C477B3" w:rsidRDefault="00A16683" w:rsidP="00B043C0">
      <w:pPr>
        <w:pStyle w:val="Sansinterligne"/>
        <w:numPr>
          <w:ilvl w:val="0"/>
          <w:numId w:val="31"/>
        </w:numPr>
        <w:spacing w:after="120"/>
      </w:pPr>
      <w:r w:rsidRPr="00C477B3">
        <w:t xml:space="preserve">Humain décideur : le score est une aide à la priorisation, jamais une décision automatique. </w:t>
      </w:r>
    </w:p>
    <w:p w14:paraId="7429BDAE" w14:textId="33D9C6B0" w:rsidR="00A16683" w:rsidRPr="00C477B3" w:rsidRDefault="00A16683" w:rsidP="00B043C0">
      <w:pPr>
        <w:pStyle w:val="Sansinterligne"/>
        <w:numPr>
          <w:ilvl w:val="0"/>
          <w:numId w:val="31"/>
        </w:numPr>
        <w:spacing w:after="120"/>
      </w:pPr>
      <w:r w:rsidRPr="00C477B3">
        <w:t xml:space="preserve">Loyauté : reconnaissance explicite que le score est un indicateur relatif et que les facteurs sont des corrélations, non des causes. </w:t>
      </w:r>
    </w:p>
    <w:p w14:paraId="5242593B" w14:textId="6049A0A7" w:rsidR="00A16683" w:rsidRDefault="00A16683" w:rsidP="00F47477">
      <w:pPr>
        <w:pStyle w:val="Sansinterligne"/>
        <w:numPr>
          <w:ilvl w:val="0"/>
          <w:numId w:val="31"/>
        </w:numPr>
      </w:pPr>
      <w:r w:rsidRPr="00C477B3">
        <w:t>Non-substitution réglementaire : le modèle ne réduit pas les visites obligatoires</w:t>
      </w:r>
      <w:r w:rsidR="00C477B3">
        <w:t>,</w:t>
      </w:r>
      <w:r w:rsidRPr="00C477B3">
        <w:t xml:space="preserve"> il oriente les marges de manœuvre.</w:t>
      </w:r>
      <w:r w:rsidR="00F47477">
        <w:br w:type="page"/>
      </w:r>
    </w:p>
    <w:p w14:paraId="24865E4F" w14:textId="05D1EB36" w:rsidR="00C477B3" w:rsidRDefault="001B5B85" w:rsidP="001B5B85">
      <w:pPr>
        <w:pStyle w:val="Titre3"/>
        <w:numPr>
          <w:ilvl w:val="1"/>
          <w:numId w:val="22"/>
        </w:numPr>
        <w:spacing w:before="120" w:after="240"/>
        <w:rPr>
          <w:u w:val="dotDash"/>
        </w:rPr>
      </w:pPr>
      <w:bookmarkStart w:id="94" w:name="_Toc236640276"/>
      <w:r w:rsidRPr="001B5B85">
        <w:rPr>
          <w:u w:val="dotDash"/>
        </w:rPr>
        <w:lastRenderedPageBreak/>
        <w:t>Tableau de suivi des problématiques techniques</w:t>
      </w:r>
      <w:bookmarkEnd w:id="94"/>
    </w:p>
    <w:tbl>
      <w:tblPr>
        <w:tblStyle w:val="Grilledutableau"/>
        <w:tblW w:w="10394" w:type="dxa"/>
        <w:tblLook w:val="04A0" w:firstRow="1" w:lastRow="0" w:firstColumn="1" w:lastColumn="0" w:noHBand="0" w:noVBand="1"/>
      </w:tblPr>
      <w:tblGrid>
        <w:gridCol w:w="1413"/>
        <w:gridCol w:w="3118"/>
        <w:gridCol w:w="2268"/>
        <w:gridCol w:w="3595"/>
      </w:tblGrid>
      <w:tr w:rsidR="001B5B85" w:rsidRPr="00B043C0" w14:paraId="1D787BF6" w14:textId="77777777" w:rsidTr="001B5B85">
        <w:trPr>
          <w:trHeight w:val="869"/>
        </w:trPr>
        <w:tc>
          <w:tcPr>
            <w:tcW w:w="1413" w:type="dxa"/>
            <w:shd w:val="clear" w:color="auto" w:fill="DAE9F7" w:themeFill="text2" w:themeFillTint="1A"/>
            <w:vAlign w:val="center"/>
          </w:tcPr>
          <w:p w14:paraId="7653AE97" w14:textId="25907799" w:rsidR="001B5B85" w:rsidRPr="00B043C0" w:rsidRDefault="001B5B85" w:rsidP="001B5B85">
            <w:pPr>
              <w:pStyle w:val="Sansinterligne"/>
              <w:jc w:val="center"/>
              <w:rPr>
                <w:b/>
                <w:bCs/>
                <w:sz w:val="24"/>
                <w:szCs w:val="24"/>
              </w:rPr>
            </w:pPr>
            <w:r w:rsidRPr="00B043C0">
              <w:rPr>
                <w:b/>
                <w:bCs/>
                <w:sz w:val="24"/>
                <w:szCs w:val="24"/>
              </w:rPr>
              <w:t>Date</w:t>
            </w:r>
          </w:p>
        </w:tc>
        <w:tc>
          <w:tcPr>
            <w:tcW w:w="3118" w:type="dxa"/>
            <w:shd w:val="clear" w:color="auto" w:fill="DAE9F7" w:themeFill="text2" w:themeFillTint="1A"/>
            <w:vAlign w:val="center"/>
          </w:tcPr>
          <w:p w14:paraId="035DD32A" w14:textId="1C645DCA" w:rsidR="001B5B85" w:rsidRPr="00B043C0" w:rsidRDefault="001B5B85" w:rsidP="001B5B85">
            <w:pPr>
              <w:pStyle w:val="Sansinterligne"/>
              <w:jc w:val="center"/>
              <w:rPr>
                <w:b/>
                <w:bCs/>
                <w:sz w:val="24"/>
                <w:szCs w:val="24"/>
              </w:rPr>
            </w:pPr>
            <w:r w:rsidRPr="00B043C0">
              <w:rPr>
                <w:b/>
                <w:bCs/>
                <w:sz w:val="24"/>
                <w:szCs w:val="24"/>
              </w:rPr>
              <w:t>Problématique technique</w:t>
            </w:r>
          </w:p>
        </w:tc>
        <w:tc>
          <w:tcPr>
            <w:tcW w:w="2268" w:type="dxa"/>
            <w:shd w:val="clear" w:color="auto" w:fill="DAE9F7" w:themeFill="text2" w:themeFillTint="1A"/>
            <w:vAlign w:val="center"/>
          </w:tcPr>
          <w:p w14:paraId="417AB2EC" w14:textId="012E19EE" w:rsidR="001B5B85" w:rsidRPr="00B043C0" w:rsidRDefault="001B5B85" w:rsidP="001B5B85">
            <w:pPr>
              <w:pStyle w:val="Sansinterligne"/>
              <w:jc w:val="center"/>
              <w:rPr>
                <w:b/>
                <w:bCs/>
                <w:sz w:val="24"/>
                <w:szCs w:val="24"/>
              </w:rPr>
            </w:pPr>
            <w:r w:rsidRPr="00B043C0">
              <w:rPr>
                <w:b/>
                <w:bCs/>
                <w:sz w:val="24"/>
                <w:szCs w:val="24"/>
              </w:rPr>
              <w:t>Date de résolution</w:t>
            </w:r>
          </w:p>
        </w:tc>
        <w:tc>
          <w:tcPr>
            <w:tcW w:w="3595" w:type="dxa"/>
            <w:shd w:val="clear" w:color="auto" w:fill="DAE9F7" w:themeFill="text2" w:themeFillTint="1A"/>
            <w:vAlign w:val="center"/>
          </w:tcPr>
          <w:p w14:paraId="1B2ED836" w14:textId="1CBBE58B" w:rsidR="001B5B85" w:rsidRPr="00B043C0" w:rsidRDefault="001B5B85" w:rsidP="001B5B85">
            <w:pPr>
              <w:pStyle w:val="Sansinterligne"/>
              <w:jc w:val="center"/>
              <w:rPr>
                <w:b/>
                <w:bCs/>
                <w:sz w:val="24"/>
                <w:szCs w:val="24"/>
              </w:rPr>
            </w:pPr>
            <w:r w:rsidRPr="00B043C0">
              <w:rPr>
                <w:b/>
                <w:bCs/>
                <w:sz w:val="24"/>
                <w:szCs w:val="24"/>
              </w:rPr>
              <w:t>Descriptif de la solution</w:t>
            </w:r>
          </w:p>
        </w:tc>
      </w:tr>
      <w:tr w:rsidR="001B5B85" w14:paraId="68997525" w14:textId="77777777" w:rsidTr="001B5B85">
        <w:trPr>
          <w:trHeight w:val="869"/>
        </w:trPr>
        <w:tc>
          <w:tcPr>
            <w:tcW w:w="1413" w:type="dxa"/>
            <w:vAlign w:val="center"/>
          </w:tcPr>
          <w:p w14:paraId="32385220" w14:textId="31D20F8F" w:rsidR="001B5B85" w:rsidRDefault="001B5B85" w:rsidP="001B5B85">
            <w:pPr>
              <w:pStyle w:val="Sansinterligne"/>
              <w:jc w:val="center"/>
            </w:pPr>
            <w:r>
              <w:t>Semaine 1</w:t>
            </w:r>
          </w:p>
        </w:tc>
        <w:tc>
          <w:tcPr>
            <w:tcW w:w="3118" w:type="dxa"/>
            <w:vAlign w:val="center"/>
          </w:tcPr>
          <w:p w14:paraId="35B37396" w14:textId="73BF3A1B" w:rsidR="001B5B85" w:rsidRDefault="001B5B85" w:rsidP="001B5B85">
            <w:pPr>
              <w:pStyle w:val="Sansinterligne"/>
              <w:jc w:val="center"/>
            </w:pPr>
            <w:r>
              <w:t>Export du parc depuis l’application web limité à 25 appareils</w:t>
            </w:r>
          </w:p>
        </w:tc>
        <w:tc>
          <w:tcPr>
            <w:tcW w:w="2268" w:type="dxa"/>
            <w:vAlign w:val="center"/>
          </w:tcPr>
          <w:p w14:paraId="406612CA" w14:textId="7B7EAE47" w:rsidR="001B5B85" w:rsidRDefault="001B5B85" w:rsidP="001B5B85">
            <w:pPr>
              <w:pStyle w:val="Sansinterligne"/>
              <w:jc w:val="center"/>
            </w:pPr>
            <w:r>
              <w:t>Semaine 1</w:t>
            </w:r>
          </w:p>
        </w:tc>
        <w:tc>
          <w:tcPr>
            <w:tcW w:w="3595" w:type="dxa"/>
            <w:vAlign w:val="center"/>
          </w:tcPr>
          <w:p w14:paraId="26EBAC4C" w14:textId="091FA01D" w:rsidR="001B5B85" w:rsidRDefault="001B5B85" w:rsidP="001B5B85">
            <w:pPr>
              <w:pStyle w:val="Sansinterligne"/>
              <w:jc w:val="center"/>
            </w:pPr>
            <w:r>
              <w:t>Ré-export complet depuis le server SQL (3744 appareils)</w:t>
            </w:r>
          </w:p>
        </w:tc>
      </w:tr>
      <w:tr w:rsidR="001B5B85" w14:paraId="61BA170E" w14:textId="77777777" w:rsidTr="001B5B85">
        <w:trPr>
          <w:trHeight w:val="824"/>
        </w:trPr>
        <w:tc>
          <w:tcPr>
            <w:tcW w:w="1413" w:type="dxa"/>
            <w:vAlign w:val="center"/>
          </w:tcPr>
          <w:p w14:paraId="622FEA06" w14:textId="0AA27E1C" w:rsidR="001B5B85" w:rsidRDefault="001B5B85" w:rsidP="001B5B85">
            <w:pPr>
              <w:pStyle w:val="Sansinterligne"/>
              <w:jc w:val="center"/>
            </w:pPr>
            <w:r>
              <w:t>Semaine 1</w:t>
            </w:r>
          </w:p>
        </w:tc>
        <w:tc>
          <w:tcPr>
            <w:tcW w:w="3118" w:type="dxa"/>
            <w:vAlign w:val="center"/>
          </w:tcPr>
          <w:p w14:paraId="6331E35C" w14:textId="3EE71167" w:rsidR="001B5B85" w:rsidRDefault="001B5B85" w:rsidP="001B5B85">
            <w:pPr>
              <w:pStyle w:val="Sansinterligne"/>
              <w:jc w:val="center"/>
            </w:pPr>
            <w:r>
              <w:t>Historique limité à un seul mois</w:t>
            </w:r>
          </w:p>
        </w:tc>
        <w:tc>
          <w:tcPr>
            <w:tcW w:w="2268" w:type="dxa"/>
            <w:vAlign w:val="center"/>
          </w:tcPr>
          <w:p w14:paraId="0BEC31F1" w14:textId="50D9A5A5" w:rsidR="001B5B85" w:rsidRDefault="001B5B85" w:rsidP="001B5B85">
            <w:pPr>
              <w:pStyle w:val="Sansinterligne"/>
              <w:jc w:val="center"/>
            </w:pPr>
            <w:r>
              <w:t>Semaine 2</w:t>
            </w:r>
          </w:p>
        </w:tc>
        <w:tc>
          <w:tcPr>
            <w:tcW w:w="3595" w:type="dxa"/>
            <w:vAlign w:val="center"/>
          </w:tcPr>
          <w:p w14:paraId="7F44A524" w14:textId="0213CDD1" w:rsidR="001B5B85" w:rsidRDefault="001B5B85" w:rsidP="001B5B85">
            <w:pPr>
              <w:pStyle w:val="Sansinterligne"/>
              <w:jc w:val="center"/>
            </w:pPr>
            <w:r>
              <w:t>Ré-export sur 18 mois avec le filtre de dates corrigé</w:t>
            </w:r>
          </w:p>
        </w:tc>
      </w:tr>
      <w:tr w:rsidR="001B5B85" w14:paraId="0911E98F" w14:textId="77777777" w:rsidTr="001B5B85">
        <w:trPr>
          <w:trHeight w:val="869"/>
        </w:trPr>
        <w:tc>
          <w:tcPr>
            <w:tcW w:w="1413" w:type="dxa"/>
            <w:vAlign w:val="center"/>
          </w:tcPr>
          <w:p w14:paraId="3B136CDF" w14:textId="78105FE9" w:rsidR="001B5B85" w:rsidRDefault="001B5B85" w:rsidP="001B5B85">
            <w:pPr>
              <w:pStyle w:val="Sansinterligne"/>
              <w:jc w:val="center"/>
            </w:pPr>
            <w:r>
              <w:t>Semaine 2</w:t>
            </w:r>
          </w:p>
        </w:tc>
        <w:tc>
          <w:tcPr>
            <w:tcW w:w="3118" w:type="dxa"/>
            <w:vAlign w:val="center"/>
          </w:tcPr>
          <w:p w14:paraId="7344795B" w14:textId="0B2E0338" w:rsidR="001B5B85" w:rsidRDefault="00C23FC6" w:rsidP="001B5B85">
            <w:pPr>
              <w:pStyle w:val="Sansinterligne"/>
              <w:jc w:val="center"/>
            </w:pPr>
            <w:r>
              <w:t>Fichiers .xslx</w:t>
            </w:r>
            <w:r w:rsidR="001B5B85">
              <w:t xml:space="preserve"> en réalité XML mal formé</w:t>
            </w:r>
          </w:p>
        </w:tc>
        <w:tc>
          <w:tcPr>
            <w:tcW w:w="2268" w:type="dxa"/>
            <w:vAlign w:val="center"/>
          </w:tcPr>
          <w:p w14:paraId="24F089CD" w14:textId="3CE4E9F3" w:rsidR="001B5B85" w:rsidRDefault="001B5B85" w:rsidP="001B5B85">
            <w:pPr>
              <w:pStyle w:val="Sansinterligne"/>
              <w:jc w:val="center"/>
            </w:pPr>
            <w:r>
              <w:t>Semaine 2</w:t>
            </w:r>
          </w:p>
        </w:tc>
        <w:tc>
          <w:tcPr>
            <w:tcW w:w="3595" w:type="dxa"/>
            <w:vAlign w:val="center"/>
          </w:tcPr>
          <w:p w14:paraId="3AE34D1F" w14:textId="11CD323D" w:rsidR="001B5B85" w:rsidRDefault="001B5B85" w:rsidP="001B5B85">
            <w:pPr>
              <w:pStyle w:val="Sansinterligne"/>
              <w:jc w:val="center"/>
            </w:pPr>
            <w:r>
              <w:t>Analyseur XML tolérant avec échappement des caractères</w:t>
            </w:r>
          </w:p>
        </w:tc>
      </w:tr>
      <w:tr w:rsidR="001B5B85" w14:paraId="6226193B" w14:textId="77777777" w:rsidTr="001B5B85">
        <w:trPr>
          <w:trHeight w:val="869"/>
        </w:trPr>
        <w:tc>
          <w:tcPr>
            <w:tcW w:w="1413" w:type="dxa"/>
            <w:vAlign w:val="center"/>
          </w:tcPr>
          <w:p w14:paraId="0F39D497" w14:textId="47369D83" w:rsidR="001B5B85" w:rsidRDefault="001B5B85" w:rsidP="001B5B85">
            <w:pPr>
              <w:pStyle w:val="Sansinterligne"/>
              <w:jc w:val="center"/>
            </w:pPr>
            <w:r>
              <w:t>Semaine 3</w:t>
            </w:r>
          </w:p>
        </w:tc>
        <w:tc>
          <w:tcPr>
            <w:tcW w:w="3118" w:type="dxa"/>
            <w:vAlign w:val="center"/>
          </w:tcPr>
          <w:p w14:paraId="389D5CD4" w14:textId="6501BE93" w:rsidR="001B5B85" w:rsidRDefault="00C23FC6" w:rsidP="001B5B85">
            <w:pPr>
              <w:pStyle w:val="Sansinterligne"/>
              <w:jc w:val="center"/>
            </w:pPr>
            <w:r>
              <w:t>Colonnes « Type » dupliquées empêchant la fusion</w:t>
            </w:r>
          </w:p>
        </w:tc>
        <w:tc>
          <w:tcPr>
            <w:tcW w:w="2268" w:type="dxa"/>
            <w:vAlign w:val="center"/>
          </w:tcPr>
          <w:p w14:paraId="07FEFECC" w14:textId="27878BE1" w:rsidR="001B5B85" w:rsidRDefault="00C23FC6" w:rsidP="001B5B85">
            <w:pPr>
              <w:pStyle w:val="Sansinterligne"/>
              <w:jc w:val="center"/>
            </w:pPr>
            <w:r>
              <w:t>Semaine 3</w:t>
            </w:r>
          </w:p>
        </w:tc>
        <w:tc>
          <w:tcPr>
            <w:tcW w:w="3595" w:type="dxa"/>
            <w:vAlign w:val="center"/>
          </w:tcPr>
          <w:p w14:paraId="5C817A0D" w14:textId="334DFF92" w:rsidR="001B5B85" w:rsidRDefault="00C23FC6" w:rsidP="001B5B85">
            <w:pPr>
              <w:pStyle w:val="Sansinterligne"/>
              <w:jc w:val="center"/>
            </w:pPr>
            <w:r>
              <w:t>Renommage automatique des colonnes homonymes</w:t>
            </w:r>
          </w:p>
        </w:tc>
      </w:tr>
      <w:tr w:rsidR="001B5B85" w14:paraId="1DEC53FA" w14:textId="77777777" w:rsidTr="001B5B85">
        <w:trPr>
          <w:trHeight w:val="824"/>
        </w:trPr>
        <w:tc>
          <w:tcPr>
            <w:tcW w:w="1413" w:type="dxa"/>
            <w:vAlign w:val="center"/>
          </w:tcPr>
          <w:p w14:paraId="6AA2D628" w14:textId="550C821D" w:rsidR="001B5B85" w:rsidRDefault="00C23FC6" w:rsidP="001B5B85">
            <w:pPr>
              <w:pStyle w:val="Sansinterligne"/>
              <w:jc w:val="center"/>
            </w:pPr>
            <w:r>
              <w:t>Semaine 4</w:t>
            </w:r>
          </w:p>
        </w:tc>
        <w:tc>
          <w:tcPr>
            <w:tcW w:w="3118" w:type="dxa"/>
            <w:vAlign w:val="center"/>
          </w:tcPr>
          <w:p w14:paraId="03FEA1B0" w14:textId="03256056" w:rsidR="001B5B85" w:rsidRDefault="00C23FC6" w:rsidP="001B5B85">
            <w:pPr>
              <w:pStyle w:val="Sansinterligne"/>
              <w:jc w:val="center"/>
            </w:pPr>
            <w:r>
              <w:t>Age = ancienneté de contrat, non âge réel de l’appareil</w:t>
            </w:r>
          </w:p>
        </w:tc>
        <w:tc>
          <w:tcPr>
            <w:tcW w:w="2268" w:type="dxa"/>
            <w:vAlign w:val="center"/>
          </w:tcPr>
          <w:p w14:paraId="5A8D98A7" w14:textId="705D10D2" w:rsidR="001B5B85" w:rsidRDefault="00C23FC6" w:rsidP="001B5B85">
            <w:pPr>
              <w:pStyle w:val="Sansinterligne"/>
              <w:jc w:val="center"/>
            </w:pPr>
            <w:r>
              <w:t>Semaine 5</w:t>
            </w:r>
          </w:p>
        </w:tc>
        <w:tc>
          <w:tcPr>
            <w:tcW w:w="3595" w:type="dxa"/>
            <w:vAlign w:val="center"/>
          </w:tcPr>
          <w:p w14:paraId="052635F5" w14:textId="46A84ED1" w:rsidR="001B5B85" w:rsidRDefault="00C23FC6" w:rsidP="001B5B85">
            <w:pPr>
              <w:pStyle w:val="Sansinterligne"/>
              <w:jc w:val="center"/>
            </w:pPr>
            <w:r>
              <w:t>Intégration de la fiche technique + recommandation de saisie</w:t>
            </w:r>
          </w:p>
        </w:tc>
      </w:tr>
      <w:tr w:rsidR="001B5B85" w14:paraId="1361692B" w14:textId="77777777" w:rsidTr="001B5B85">
        <w:trPr>
          <w:trHeight w:val="824"/>
        </w:trPr>
        <w:tc>
          <w:tcPr>
            <w:tcW w:w="1413" w:type="dxa"/>
            <w:vAlign w:val="center"/>
          </w:tcPr>
          <w:p w14:paraId="27CB89C7" w14:textId="46750DD9" w:rsidR="001B5B85" w:rsidRDefault="00C23FC6" w:rsidP="001B5B85">
            <w:pPr>
              <w:pStyle w:val="Sansinterligne"/>
              <w:jc w:val="center"/>
            </w:pPr>
            <w:r>
              <w:t>Semaine 5</w:t>
            </w:r>
          </w:p>
        </w:tc>
        <w:tc>
          <w:tcPr>
            <w:tcW w:w="3118" w:type="dxa"/>
            <w:vAlign w:val="center"/>
          </w:tcPr>
          <w:p w14:paraId="467166B8" w14:textId="588B8554" w:rsidR="001B5B85" w:rsidRDefault="00C23FC6" w:rsidP="001B5B85">
            <w:pPr>
              <w:pStyle w:val="Sansinterligne"/>
              <w:jc w:val="center"/>
            </w:pPr>
            <w:r>
              <w:t>Variables de récence redondantes avec les comptages</w:t>
            </w:r>
          </w:p>
        </w:tc>
        <w:tc>
          <w:tcPr>
            <w:tcW w:w="2268" w:type="dxa"/>
            <w:vAlign w:val="center"/>
          </w:tcPr>
          <w:p w14:paraId="077E6901" w14:textId="34A0824C" w:rsidR="001B5B85" w:rsidRDefault="00C23FC6" w:rsidP="001B5B85">
            <w:pPr>
              <w:pStyle w:val="Sansinterligne"/>
              <w:jc w:val="center"/>
            </w:pPr>
            <w:r>
              <w:t>Semaine 5</w:t>
            </w:r>
          </w:p>
        </w:tc>
        <w:tc>
          <w:tcPr>
            <w:tcW w:w="3595" w:type="dxa"/>
            <w:vAlign w:val="center"/>
          </w:tcPr>
          <w:p w14:paraId="178EFBC5" w14:textId="366C14C9" w:rsidR="001B5B85" w:rsidRDefault="00C23FC6" w:rsidP="001B5B85">
            <w:pPr>
              <w:pStyle w:val="Sansinterligne"/>
              <w:jc w:val="center"/>
            </w:pPr>
            <w:r>
              <w:t>Ecartées après test</w:t>
            </w:r>
          </w:p>
        </w:tc>
      </w:tr>
      <w:tr w:rsidR="001B5B85" w14:paraId="435B22E5" w14:textId="77777777" w:rsidTr="001B5B85">
        <w:trPr>
          <w:trHeight w:val="824"/>
        </w:trPr>
        <w:tc>
          <w:tcPr>
            <w:tcW w:w="1413" w:type="dxa"/>
            <w:vAlign w:val="center"/>
          </w:tcPr>
          <w:p w14:paraId="20DCA3EE" w14:textId="62513B23" w:rsidR="001B5B85" w:rsidRDefault="00C23FC6" w:rsidP="001B5B85">
            <w:pPr>
              <w:pStyle w:val="Sansinterligne"/>
              <w:jc w:val="center"/>
            </w:pPr>
            <w:r>
              <w:t>Semaine 5</w:t>
            </w:r>
          </w:p>
        </w:tc>
        <w:tc>
          <w:tcPr>
            <w:tcW w:w="3118" w:type="dxa"/>
            <w:vAlign w:val="center"/>
          </w:tcPr>
          <w:p w14:paraId="4B89AC2A" w14:textId="0494B34D" w:rsidR="001B5B85" w:rsidRDefault="00C23FC6" w:rsidP="001B5B85">
            <w:pPr>
              <w:pStyle w:val="Sansinterligne"/>
              <w:jc w:val="center"/>
            </w:pPr>
            <w:r>
              <w:t>Valeurs manquantes codées à 0 faussant les calculs</w:t>
            </w:r>
          </w:p>
        </w:tc>
        <w:tc>
          <w:tcPr>
            <w:tcW w:w="2268" w:type="dxa"/>
            <w:vAlign w:val="center"/>
          </w:tcPr>
          <w:p w14:paraId="7B9EA4C4" w14:textId="64FC055B" w:rsidR="001B5B85" w:rsidRDefault="00C23FC6" w:rsidP="001B5B85">
            <w:pPr>
              <w:pStyle w:val="Sansinterligne"/>
              <w:jc w:val="center"/>
            </w:pPr>
            <w:r>
              <w:t>Semaine 5</w:t>
            </w:r>
          </w:p>
        </w:tc>
        <w:tc>
          <w:tcPr>
            <w:tcW w:w="3595" w:type="dxa"/>
            <w:vAlign w:val="center"/>
          </w:tcPr>
          <w:p w14:paraId="1023E76C" w14:textId="624E419D" w:rsidR="001B5B85" w:rsidRDefault="00C23FC6" w:rsidP="001B5B85">
            <w:pPr>
              <w:pStyle w:val="Sansinterligne"/>
              <w:jc w:val="center"/>
            </w:pPr>
            <w:r>
              <w:t>Reconversion des zéros en valeurs manquantes</w:t>
            </w:r>
          </w:p>
        </w:tc>
      </w:tr>
    </w:tbl>
    <w:p w14:paraId="5D9BB9FB" w14:textId="5EE511D9" w:rsidR="001B5B85" w:rsidRDefault="00367CDC" w:rsidP="00367CDC">
      <w:pPr>
        <w:pStyle w:val="Titre1"/>
        <w:numPr>
          <w:ilvl w:val="0"/>
          <w:numId w:val="4"/>
        </w:numPr>
        <w:spacing w:after="120"/>
        <w:ind w:left="426" w:hanging="426"/>
        <w:rPr>
          <w:u w:val="single"/>
        </w:rPr>
      </w:pPr>
      <w:bookmarkStart w:id="95" w:name="_Toc236640277"/>
      <w:r w:rsidRPr="00367CDC">
        <w:rPr>
          <w:u w:val="single"/>
        </w:rPr>
        <w:t>Développement de l’application</w:t>
      </w:r>
      <w:bookmarkEnd w:id="95"/>
    </w:p>
    <w:p w14:paraId="7C181951" w14:textId="0392B561" w:rsidR="00367CDC" w:rsidRDefault="00367CDC" w:rsidP="00367CDC">
      <w:pPr>
        <w:pStyle w:val="Titre2"/>
        <w:numPr>
          <w:ilvl w:val="0"/>
          <w:numId w:val="32"/>
        </w:numPr>
        <w:spacing w:after="240"/>
        <w:rPr>
          <w:u w:val="dash"/>
        </w:rPr>
      </w:pPr>
      <w:bookmarkStart w:id="96" w:name="_Toc236640278"/>
      <w:r w:rsidRPr="00367CDC">
        <w:rPr>
          <w:u w:val="dash"/>
        </w:rPr>
        <w:t>Objectif et principe de l’application</w:t>
      </w:r>
      <w:bookmarkEnd w:id="96"/>
    </w:p>
    <w:p w14:paraId="3C44779C" w14:textId="28E453BB" w:rsidR="00367CDC" w:rsidRDefault="00367CDC" w:rsidP="00367CDC">
      <w:pPr>
        <w:pStyle w:val="Sansinterligne"/>
      </w:pPr>
      <w:r>
        <w:t>L'application transforme le modèle prédictif en un outil opérationnel utilisable par un non-spécialiste. Elle répond à une question simple posée par un planificateur : « pour cet ascenseur, quel est le risque de panne, et dois-je le traiter en priorité ? ». À partir des caractéristiques d'un appareil, elle renvoie un score de risque, un niveau de priorité et une interprétation.</w:t>
      </w:r>
    </w:p>
    <w:p w14:paraId="3FDB504B" w14:textId="290F6B35" w:rsidR="00367CDC" w:rsidRDefault="00367CDC" w:rsidP="00367CDC">
      <w:pPr>
        <w:pStyle w:val="Sansinterligne"/>
      </w:pPr>
      <w:r>
        <w:t>Elle a été développée avec le micro-</w:t>
      </w:r>
      <w:r w:rsidR="00B043C0">
        <w:t>Framework</w:t>
      </w:r>
      <w:r>
        <w:t xml:space="preserve"> Flask (Python), retenu pour sa légèreté et son intégration naturelle avec l'écosystème de science des données utilisé dans le projet (scikit-learn) ce qui permet d'incorporer directement le modèle entraîné dans l'application, sans passerelle technique.</w:t>
      </w:r>
    </w:p>
    <w:p w14:paraId="6EC59A68" w14:textId="148AAF11" w:rsidR="00367CDC" w:rsidRDefault="00367CDC" w:rsidP="00367CDC">
      <w:pPr>
        <w:pStyle w:val="Titre2"/>
        <w:numPr>
          <w:ilvl w:val="0"/>
          <w:numId w:val="32"/>
        </w:numPr>
        <w:spacing w:before="120" w:after="240"/>
        <w:rPr>
          <w:u w:val="dash"/>
        </w:rPr>
      </w:pPr>
      <w:bookmarkStart w:id="97" w:name="_Toc236640279"/>
      <w:r w:rsidRPr="00367CDC">
        <w:rPr>
          <w:u w:val="dash"/>
        </w:rPr>
        <w:t>Architecture générale</w:t>
      </w:r>
      <w:bookmarkEnd w:id="97"/>
    </w:p>
    <w:p w14:paraId="7088BBA1" w14:textId="77777777" w:rsidR="00B043C0" w:rsidRPr="00B043C0" w:rsidRDefault="00B043C0" w:rsidP="00B043C0">
      <w:pPr>
        <w:pStyle w:val="Sansinterligne"/>
        <w:spacing w:after="120"/>
      </w:pPr>
      <w:r w:rsidRPr="00B043C0">
        <w:t>L'application suit une séparation classique front / back :</w:t>
      </w:r>
    </w:p>
    <w:p w14:paraId="4892F95D" w14:textId="2452725B" w:rsidR="00B043C0" w:rsidRPr="00B043C0" w:rsidRDefault="00B043C0" w:rsidP="00B043C0">
      <w:pPr>
        <w:pStyle w:val="Sansinterligne"/>
        <w:numPr>
          <w:ilvl w:val="0"/>
          <w:numId w:val="33"/>
        </w:numPr>
        <w:spacing w:after="120"/>
      </w:pPr>
      <w:r w:rsidRPr="00B043C0">
        <w:t>Front : une interface web composée de deux pages</w:t>
      </w:r>
      <w:r>
        <w:t>. U</w:t>
      </w:r>
      <w:r w:rsidRPr="00B043C0">
        <w:t>n écran de connexion et un formulaire de saisie avec affichage du résultat.</w:t>
      </w:r>
    </w:p>
    <w:p w14:paraId="49753196" w14:textId="566D78EB" w:rsidR="00B043C0" w:rsidRPr="00B043C0" w:rsidRDefault="00B043C0" w:rsidP="00B043C0">
      <w:pPr>
        <w:pStyle w:val="Sansinterligne"/>
        <w:numPr>
          <w:ilvl w:val="0"/>
          <w:numId w:val="33"/>
        </w:numPr>
        <w:spacing w:after="120"/>
      </w:pPr>
      <w:r w:rsidRPr="00B043C0">
        <w:lastRenderedPageBreak/>
        <w:t>Back</w:t>
      </w:r>
      <w:r>
        <w:t xml:space="preserve"> </w:t>
      </w:r>
      <w:r w:rsidRPr="00B043C0">
        <w:t>: un serveur Flask qui gère l'authentification, charge le modèle d'apprentissage supervisé sérialisé, calcule la prédiction et génère l'interprétation métier.</w:t>
      </w:r>
    </w:p>
    <w:p w14:paraId="737A0BEF" w14:textId="7D742CC9" w:rsidR="00367CDC" w:rsidRDefault="00B043C0" w:rsidP="00367CDC">
      <w:pPr>
        <w:pStyle w:val="Sansinterligne"/>
      </w:pPr>
      <w:r>
        <w:t>Les fichiers du code source :</w:t>
      </w:r>
    </w:p>
    <w:tbl>
      <w:tblPr>
        <w:tblStyle w:val="Grilledutableau"/>
        <w:tblW w:w="10354" w:type="dxa"/>
        <w:tblLook w:val="04A0" w:firstRow="1" w:lastRow="0" w:firstColumn="1" w:lastColumn="0" w:noHBand="0" w:noVBand="1"/>
      </w:tblPr>
      <w:tblGrid>
        <w:gridCol w:w="3114"/>
        <w:gridCol w:w="7240"/>
      </w:tblGrid>
      <w:tr w:rsidR="00B043C0" w:rsidRPr="00B043C0" w14:paraId="29EA2181" w14:textId="77777777" w:rsidTr="00B043C0">
        <w:trPr>
          <w:trHeight w:val="682"/>
        </w:trPr>
        <w:tc>
          <w:tcPr>
            <w:tcW w:w="3114" w:type="dxa"/>
            <w:shd w:val="clear" w:color="auto" w:fill="DAE9F7" w:themeFill="text2" w:themeFillTint="1A"/>
            <w:vAlign w:val="center"/>
          </w:tcPr>
          <w:p w14:paraId="1FF51080" w14:textId="2B165525" w:rsidR="00B043C0" w:rsidRPr="00B043C0" w:rsidRDefault="00B043C0" w:rsidP="00B043C0">
            <w:pPr>
              <w:pStyle w:val="Sansinterligne"/>
              <w:jc w:val="center"/>
              <w:rPr>
                <w:b/>
                <w:bCs/>
                <w:sz w:val="24"/>
                <w:szCs w:val="24"/>
              </w:rPr>
            </w:pPr>
            <w:r w:rsidRPr="00B043C0">
              <w:rPr>
                <w:b/>
                <w:bCs/>
                <w:sz w:val="24"/>
                <w:szCs w:val="24"/>
              </w:rPr>
              <w:t>Fichier</w:t>
            </w:r>
          </w:p>
        </w:tc>
        <w:tc>
          <w:tcPr>
            <w:tcW w:w="7240" w:type="dxa"/>
            <w:shd w:val="clear" w:color="auto" w:fill="DAE9F7" w:themeFill="text2" w:themeFillTint="1A"/>
            <w:vAlign w:val="center"/>
          </w:tcPr>
          <w:p w14:paraId="1786D01A" w14:textId="7AAAD76F" w:rsidR="00B043C0" w:rsidRPr="00B043C0" w:rsidRDefault="00B043C0" w:rsidP="00B043C0">
            <w:pPr>
              <w:pStyle w:val="Sansinterligne"/>
              <w:jc w:val="center"/>
              <w:rPr>
                <w:b/>
                <w:bCs/>
                <w:sz w:val="24"/>
                <w:szCs w:val="24"/>
              </w:rPr>
            </w:pPr>
            <w:r w:rsidRPr="00B043C0">
              <w:rPr>
                <w:b/>
                <w:bCs/>
                <w:sz w:val="24"/>
                <w:szCs w:val="24"/>
              </w:rPr>
              <w:t>Rôle</w:t>
            </w:r>
          </w:p>
        </w:tc>
      </w:tr>
      <w:tr w:rsidR="00B043C0" w14:paraId="1BB96423" w14:textId="77777777" w:rsidTr="001F2838">
        <w:trPr>
          <w:trHeight w:val="706"/>
        </w:trPr>
        <w:tc>
          <w:tcPr>
            <w:tcW w:w="3114" w:type="dxa"/>
            <w:vAlign w:val="center"/>
          </w:tcPr>
          <w:p w14:paraId="16142436" w14:textId="1964188D" w:rsidR="00B043C0" w:rsidRDefault="00B043C0" w:rsidP="00B043C0">
            <w:pPr>
              <w:pStyle w:val="Sansinterligne"/>
              <w:jc w:val="center"/>
            </w:pPr>
            <w:r>
              <w:t>app.py</w:t>
            </w:r>
          </w:p>
        </w:tc>
        <w:tc>
          <w:tcPr>
            <w:tcW w:w="7240" w:type="dxa"/>
            <w:vAlign w:val="center"/>
          </w:tcPr>
          <w:p w14:paraId="1DBDF6FF" w14:textId="69578E1C" w:rsidR="00B043C0" w:rsidRDefault="00B043C0" w:rsidP="00B043C0">
            <w:pPr>
              <w:pStyle w:val="Sansinterligne"/>
              <w:jc w:val="center"/>
            </w:pPr>
            <w:r>
              <w:t>Server Flask : routes, authentification, orchestration</w:t>
            </w:r>
          </w:p>
        </w:tc>
      </w:tr>
      <w:tr w:rsidR="00B043C0" w14:paraId="3E867800" w14:textId="77777777" w:rsidTr="001F2838">
        <w:trPr>
          <w:trHeight w:val="703"/>
        </w:trPr>
        <w:tc>
          <w:tcPr>
            <w:tcW w:w="3114" w:type="dxa"/>
            <w:vAlign w:val="center"/>
          </w:tcPr>
          <w:p w14:paraId="324361D7" w14:textId="1FA33AEA" w:rsidR="00B043C0" w:rsidRDefault="00B043C0" w:rsidP="00B043C0">
            <w:pPr>
              <w:pStyle w:val="Sansinterligne"/>
              <w:jc w:val="center"/>
            </w:pPr>
            <w:r>
              <w:t>entrainer_modele.py</w:t>
            </w:r>
          </w:p>
        </w:tc>
        <w:tc>
          <w:tcPr>
            <w:tcW w:w="7240" w:type="dxa"/>
            <w:vAlign w:val="center"/>
          </w:tcPr>
          <w:p w14:paraId="5E0D47C0" w14:textId="625F7443" w:rsidR="00B043C0" w:rsidRDefault="00B043C0" w:rsidP="00B043C0">
            <w:pPr>
              <w:pStyle w:val="Sansinterligne"/>
              <w:jc w:val="center"/>
            </w:pPr>
            <w:r>
              <w:t>Entraine le Random Forest et le sauvegarde (</w:t>
            </w:r>
            <w:proofErr w:type="spellStart"/>
            <w:r>
              <w:t>modele_</w:t>
            </w:r>
            <w:proofErr w:type="gramStart"/>
            <w:r>
              <w:t>afeo.joblib</w:t>
            </w:r>
            <w:proofErr w:type="spellEnd"/>
            <w:proofErr w:type="gramEnd"/>
            <w:r>
              <w:t>)</w:t>
            </w:r>
          </w:p>
        </w:tc>
      </w:tr>
      <w:tr w:rsidR="00B043C0" w14:paraId="4EE45CD8" w14:textId="77777777" w:rsidTr="001F2838">
        <w:trPr>
          <w:trHeight w:val="698"/>
        </w:trPr>
        <w:tc>
          <w:tcPr>
            <w:tcW w:w="3114" w:type="dxa"/>
            <w:vAlign w:val="center"/>
          </w:tcPr>
          <w:p w14:paraId="47B67D61" w14:textId="0A9D30B2" w:rsidR="00B043C0" w:rsidRDefault="00B043C0" w:rsidP="00B043C0">
            <w:pPr>
              <w:pStyle w:val="Sansinterligne"/>
              <w:jc w:val="center"/>
            </w:pPr>
            <w:proofErr w:type="spellStart"/>
            <w:r>
              <w:t>modele_</w:t>
            </w:r>
            <w:proofErr w:type="gramStart"/>
            <w:r>
              <w:t>afeo.joblib</w:t>
            </w:r>
            <w:proofErr w:type="spellEnd"/>
            <w:proofErr w:type="gramEnd"/>
          </w:p>
        </w:tc>
        <w:tc>
          <w:tcPr>
            <w:tcW w:w="7240" w:type="dxa"/>
            <w:vAlign w:val="center"/>
          </w:tcPr>
          <w:p w14:paraId="3EF4C2DD" w14:textId="36EFA45D" w:rsidR="00B043C0" w:rsidRDefault="00B043C0" w:rsidP="00B043C0">
            <w:pPr>
              <w:pStyle w:val="Sansinterligne"/>
              <w:jc w:val="center"/>
            </w:pPr>
            <w:r>
              <w:t>Modèle sérialisé + statistique de référence</w:t>
            </w:r>
          </w:p>
        </w:tc>
      </w:tr>
      <w:tr w:rsidR="00B043C0" w14:paraId="41837CA4" w14:textId="77777777" w:rsidTr="001F2838">
        <w:trPr>
          <w:trHeight w:val="694"/>
        </w:trPr>
        <w:tc>
          <w:tcPr>
            <w:tcW w:w="3114" w:type="dxa"/>
            <w:vAlign w:val="center"/>
          </w:tcPr>
          <w:p w14:paraId="29CAAC07" w14:textId="253A549D" w:rsidR="00B043C0" w:rsidRDefault="00B043C0" w:rsidP="00B043C0">
            <w:pPr>
              <w:pStyle w:val="Sansinterligne"/>
              <w:jc w:val="center"/>
            </w:pPr>
            <w:r>
              <w:t>interprétation.py</w:t>
            </w:r>
          </w:p>
        </w:tc>
        <w:tc>
          <w:tcPr>
            <w:tcW w:w="7240" w:type="dxa"/>
            <w:vAlign w:val="center"/>
          </w:tcPr>
          <w:p w14:paraId="5F364F0D" w14:textId="6EE729DA" w:rsidR="00B043C0" w:rsidRDefault="00B043C0" w:rsidP="00B043C0">
            <w:pPr>
              <w:pStyle w:val="Sansinterligne"/>
              <w:jc w:val="center"/>
            </w:pPr>
            <w:r>
              <w:t>Génère le texte d’interprétation métier</w:t>
            </w:r>
          </w:p>
        </w:tc>
      </w:tr>
      <w:tr w:rsidR="00B043C0" w14:paraId="3C7701A8" w14:textId="77777777" w:rsidTr="001F2838">
        <w:trPr>
          <w:trHeight w:val="691"/>
        </w:trPr>
        <w:tc>
          <w:tcPr>
            <w:tcW w:w="3114" w:type="dxa"/>
            <w:vAlign w:val="center"/>
          </w:tcPr>
          <w:p w14:paraId="6C516E07" w14:textId="4B12F073" w:rsidR="00B043C0" w:rsidRDefault="00B043C0" w:rsidP="00B043C0">
            <w:pPr>
              <w:pStyle w:val="Sansinterligne"/>
              <w:jc w:val="center"/>
            </w:pPr>
            <w:proofErr w:type="spellStart"/>
            <w:r>
              <w:t>templates</w:t>
            </w:r>
            <w:proofErr w:type="spellEnd"/>
            <w:r>
              <w:t>/index.html</w:t>
            </w:r>
          </w:p>
        </w:tc>
        <w:tc>
          <w:tcPr>
            <w:tcW w:w="7240" w:type="dxa"/>
            <w:vAlign w:val="center"/>
          </w:tcPr>
          <w:p w14:paraId="0AF6E334" w14:textId="2B30C310" w:rsidR="00B043C0" w:rsidRDefault="00B043C0" w:rsidP="00B043C0">
            <w:pPr>
              <w:pStyle w:val="Sansinterligne"/>
              <w:jc w:val="center"/>
            </w:pPr>
            <w:r>
              <w:t>Formulaire de saisie et affichage du résultat</w:t>
            </w:r>
          </w:p>
        </w:tc>
      </w:tr>
      <w:tr w:rsidR="00B043C0" w14:paraId="05E576F3" w14:textId="77777777" w:rsidTr="001F2838">
        <w:trPr>
          <w:trHeight w:val="715"/>
        </w:trPr>
        <w:tc>
          <w:tcPr>
            <w:tcW w:w="3114" w:type="dxa"/>
            <w:vAlign w:val="center"/>
          </w:tcPr>
          <w:p w14:paraId="688D26E0" w14:textId="65740D02" w:rsidR="00B043C0" w:rsidRDefault="00B043C0" w:rsidP="00B043C0">
            <w:pPr>
              <w:pStyle w:val="Sansinterligne"/>
              <w:jc w:val="center"/>
            </w:pPr>
            <w:proofErr w:type="spellStart"/>
            <w:r>
              <w:t>templates</w:t>
            </w:r>
            <w:proofErr w:type="spellEnd"/>
            <w:r>
              <w:t>/login.html</w:t>
            </w:r>
          </w:p>
        </w:tc>
        <w:tc>
          <w:tcPr>
            <w:tcW w:w="7240" w:type="dxa"/>
            <w:vAlign w:val="center"/>
          </w:tcPr>
          <w:p w14:paraId="0A194129" w14:textId="5B5CA002" w:rsidR="00B043C0" w:rsidRDefault="00B043C0" w:rsidP="00B043C0">
            <w:pPr>
              <w:pStyle w:val="Sansinterligne"/>
              <w:jc w:val="center"/>
            </w:pPr>
            <w:r>
              <w:t>Ecran de connexion</w:t>
            </w:r>
          </w:p>
        </w:tc>
      </w:tr>
    </w:tbl>
    <w:p w14:paraId="75B951BB" w14:textId="3AB8D487" w:rsidR="00B043C0" w:rsidRDefault="001F2838" w:rsidP="001F2838">
      <w:pPr>
        <w:pStyle w:val="Titre2"/>
        <w:numPr>
          <w:ilvl w:val="0"/>
          <w:numId w:val="32"/>
        </w:numPr>
        <w:spacing w:after="240"/>
        <w:rPr>
          <w:u w:val="dash"/>
        </w:rPr>
      </w:pPr>
      <w:bookmarkStart w:id="98" w:name="_Toc236640280"/>
      <w:r w:rsidRPr="001F2838">
        <w:rPr>
          <w:u w:val="dash"/>
        </w:rPr>
        <w:t>Développement de la partie « Front »</w:t>
      </w:r>
      <w:bookmarkEnd w:id="98"/>
    </w:p>
    <w:p w14:paraId="51568828" w14:textId="77777777" w:rsidR="001F2838" w:rsidRPr="001F2838" w:rsidRDefault="001F2838" w:rsidP="001F2838">
      <w:pPr>
        <w:pStyle w:val="Sansinterligne"/>
      </w:pPr>
      <w:r w:rsidRPr="001F2838">
        <w:t>L'interface a été conçue pour être immédiatement compréhensible par un utilisateur métier, sans jargon technique.</w:t>
      </w:r>
    </w:p>
    <w:p w14:paraId="7FB23FB1" w14:textId="77777777" w:rsidR="001F2838" w:rsidRPr="001F2838" w:rsidRDefault="001F2838" w:rsidP="001F2838">
      <w:pPr>
        <w:pStyle w:val="Sansinterligne"/>
        <w:spacing w:after="120"/>
      </w:pPr>
      <w:r w:rsidRPr="001F2838">
        <w:t>Le formulaire de saisie regroupe les caractéristiques de l'appareil en deux blocs logiques :</w:t>
      </w:r>
    </w:p>
    <w:p w14:paraId="74426F58" w14:textId="77777777" w:rsidR="001F2838" w:rsidRPr="001F2838" w:rsidRDefault="001F2838" w:rsidP="001F2838">
      <w:pPr>
        <w:pStyle w:val="Sansinterligne"/>
        <w:numPr>
          <w:ilvl w:val="0"/>
          <w:numId w:val="34"/>
        </w:numPr>
        <w:spacing w:after="120"/>
      </w:pPr>
      <w:r w:rsidRPr="001F2838">
        <w:t>Caractéristiques de l'appareil : ancienneté de contrat, prix de maintenance, charge et nombre de niveaux (ces deux derniers optionnels, une valeur médiane par défaut étant appliquée s'ils sont laissés vides).</w:t>
      </w:r>
    </w:p>
    <w:p w14:paraId="33B68186" w14:textId="77777777" w:rsidR="001F2838" w:rsidRPr="001F2838" w:rsidRDefault="001F2838" w:rsidP="001F2838">
      <w:pPr>
        <w:pStyle w:val="Sansinterligne"/>
        <w:numPr>
          <w:ilvl w:val="0"/>
          <w:numId w:val="34"/>
        </w:numPr>
        <w:spacing w:after="120"/>
      </w:pPr>
      <w:r w:rsidRPr="001F2838">
        <w:t>Historique récent (9 derniers mois) : nombre d'interventions, de dépannages, de maintenances, d'anomalies, et de défaillances par type.</w:t>
      </w:r>
    </w:p>
    <w:p w14:paraId="7B93C393" w14:textId="77777777" w:rsidR="001F2838" w:rsidRPr="001F2838" w:rsidRDefault="001F2838" w:rsidP="001F2838">
      <w:pPr>
        <w:pStyle w:val="Sansinterligne"/>
        <w:spacing w:after="120"/>
      </w:pPr>
      <w:r w:rsidRPr="001F2838">
        <w:t>L'affichage du résultat, déclenché au clic, ne se limite pas à un chiffre brut. Il présente :</w:t>
      </w:r>
    </w:p>
    <w:p w14:paraId="6EC2CCB2" w14:textId="2BF74504" w:rsidR="001F2838" w:rsidRPr="001F2838" w:rsidRDefault="001F2838" w:rsidP="001F2838">
      <w:pPr>
        <w:pStyle w:val="Sansinterligne"/>
        <w:numPr>
          <w:ilvl w:val="0"/>
          <w:numId w:val="35"/>
        </w:numPr>
        <w:spacing w:after="120"/>
      </w:pPr>
      <w:r>
        <w:t>L</w:t>
      </w:r>
      <w:r w:rsidRPr="001F2838">
        <w:t>e niveau de risque (élevé / modéré / faible), avec un code couleur (rouge / orange / vert)</w:t>
      </w:r>
      <w:r>
        <w:t>.</w:t>
      </w:r>
    </w:p>
    <w:p w14:paraId="4233B0E4" w14:textId="7C17836F" w:rsidR="001F2838" w:rsidRPr="001F2838" w:rsidRDefault="001F2838" w:rsidP="001F2838">
      <w:pPr>
        <w:pStyle w:val="Sansinterligne"/>
        <w:numPr>
          <w:ilvl w:val="0"/>
          <w:numId w:val="35"/>
        </w:numPr>
        <w:spacing w:after="120"/>
      </w:pPr>
      <w:r>
        <w:t>L</w:t>
      </w:r>
      <w:r w:rsidRPr="001F2838">
        <w:t>'action recommandée (« À inspecter en priorité », « À surveiller », « Suivi normal »)</w:t>
      </w:r>
      <w:r>
        <w:t>.</w:t>
      </w:r>
    </w:p>
    <w:p w14:paraId="5415E7C7" w14:textId="5EC52854" w:rsidR="001F2838" w:rsidRPr="001F2838" w:rsidRDefault="001F2838" w:rsidP="001F2838">
      <w:pPr>
        <w:pStyle w:val="Sansinterligne"/>
        <w:numPr>
          <w:ilvl w:val="0"/>
          <w:numId w:val="35"/>
        </w:numPr>
        <w:spacing w:after="120"/>
      </w:pPr>
      <w:r>
        <w:t>L</w:t>
      </w:r>
      <w:r w:rsidRPr="001F2838">
        <w:t>a position de l'appareil dans le parc (« plus à risque que X % du parc »)</w:t>
      </w:r>
      <w:r>
        <w:t>.</w:t>
      </w:r>
    </w:p>
    <w:p w14:paraId="6769AC09" w14:textId="0A57E0B5" w:rsidR="001F2838" w:rsidRPr="001F2838" w:rsidRDefault="001F2838" w:rsidP="001F2838">
      <w:pPr>
        <w:pStyle w:val="Sansinterligne"/>
        <w:numPr>
          <w:ilvl w:val="0"/>
          <w:numId w:val="35"/>
        </w:numPr>
        <w:spacing w:after="120"/>
      </w:pPr>
      <w:r>
        <w:t>L</w:t>
      </w:r>
      <w:r w:rsidRPr="001F2838">
        <w:t>es principaux facteurs de risque, formulés en langage courant</w:t>
      </w:r>
      <w:r>
        <w:t>.</w:t>
      </w:r>
    </w:p>
    <w:p w14:paraId="5BF9C0F1" w14:textId="013B503D" w:rsidR="001F2838" w:rsidRPr="001F2838" w:rsidRDefault="001F2838" w:rsidP="001F2838">
      <w:pPr>
        <w:pStyle w:val="Sansinterligne"/>
        <w:numPr>
          <w:ilvl w:val="0"/>
          <w:numId w:val="35"/>
        </w:numPr>
        <w:spacing w:after="120"/>
      </w:pPr>
      <w:r>
        <w:t>U</w:t>
      </w:r>
      <w:r w:rsidRPr="001F2838">
        <w:t>n horizon indicatif de survenue.</w:t>
      </w:r>
    </w:p>
    <w:p w14:paraId="176BB811" w14:textId="62C70BE8" w:rsidR="001F2838" w:rsidRDefault="001F2838" w:rsidP="001F2838">
      <w:pPr>
        <w:pStyle w:val="Sansinterligne"/>
      </w:pPr>
      <w:r w:rsidRPr="001F2838">
        <w:t xml:space="preserve">Ce parti pris </w:t>
      </w:r>
      <w:r>
        <w:t>qui est de</w:t>
      </w:r>
      <w:r w:rsidRPr="001F2838">
        <w:t xml:space="preserve"> traduire le score en information actionnable plutôt qu'en pourcentage brut est le cœur de l'utilité de l'application pour un public non technique.</w:t>
      </w:r>
    </w:p>
    <w:p w14:paraId="625F258D" w14:textId="77777777" w:rsidR="00A8047B" w:rsidRDefault="00164A8C" w:rsidP="00A8047B">
      <w:pPr>
        <w:pStyle w:val="Sansinterligne"/>
        <w:keepNext/>
      </w:pPr>
      <w:r>
        <w:rPr>
          <w:noProof/>
        </w:rPr>
        <w:lastRenderedPageBreak/>
        <w:drawing>
          <wp:inline distT="0" distB="0" distL="0" distR="0" wp14:anchorId="37F9E64D" wp14:editId="7ABC7E51">
            <wp:extent cx="6570980" cy="8919210"/>
            <wp:effectExtent l="0" t="0" r="1270" b="0"/>
            <wp:docPr id="132688144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81447" name="Image 1326881447"/>
                    <pic:cNvPicPr/>
                  </pic:nvPicPr>
                  <pic:blipFill>
                    <a:blip r:embed="rId13">
                      <a:extLst>
                        <a:ext uri="{28A0092B-C50C-407E-A947-70E740481C1C}">
                          <a14:useLocalDpi xmlns:a14="http://schemas.microsoft.com/office/drawing/2010/main" val="0"/>
                        </a:ext>
                      </a:extLst>
                    </a:blip>
                    <a:stretch>
                      <a:fillRect/>
                    </a:stretch>
                  </pic:blipFill>
                  <pic:spPr>
                    <a:xfrm>
                      <a:off x="0" y="0"/>
                      <a:ext cx="6570980" cy="8919210"/>
                    </a:xfrm>
                    <a:prstGeom prst="rect">
                      <a:avLst/>
                    </a:prstGeom>
                  </pic:spPr>
                </pic:pic>
              </a:graphicData>
            </a:graphic>
          </wp:inline>
        </w:drawing>
      </w:r>
    </w:p>
    <w:p w14:paraId="549E7697" w14:textId="0F8A5D4A" w:rsidR="00164A8C" w:rsidRDefault="00A8047B" w:rsidP="00A8047B">
      <w:pPr>
        <w:pStyle w:val="Lgende"/>
        <w:jc w:val="center"/>
      </w:pPr>
      <w:bookmarkStart w:id="99" w:name="_Toc236642158"/>
      <w:r w:rsidRPr="00A8047B">
        <w:rPr>
          <w:u w:val="single"/>
        </w:rPr>
        <w:t xml:space="preserve">Figure </w:t>
      </w:r>
      <w:r w:rsidRPr="00A8047B">
        <w:rPr>
          <w:u w:val="single"/>
        </w:rPr>
        <w:fldChar w:fldCharType="begin"/>
      </w:r>
      <w:r w:rsidRPr="00A8047B">
        <w:rPr>
          <w:u w:val="single"/>
        </w:rPr>
        <w:instrText xml:space="preserve"> SEQ Figure \* ARABIC </w:instrText>
      </w:r>
      <w:r w:rsidRPr="00A8047B">
        <w:rPr>
          <w:u w:val="single"/>
        </w:rPr>
        <w:fldChar w:fldCharType="separate"/>
      </w:r>
      <w:r>
        <w:rPr>
          <w:noProof/>
          <w:u w:val="single"/>
        </w:rPr>
        <w:t>6</w:t>
      </w:r>
      <w:r w:rsidRPr="00A8047B">
        <w:rPr>
          <w:u w:val="single"/>
        </w:rPr>
        <w:fldChar w:fldCharType="end"/>
      </w:r>
      <w:r>
        <w:t>: Font end de l'application</w:t>
      </w:r>
      <w:bookmarkEnd w:id="99"/>
    </w:p>
    <w:p w14:paraId="6BFD2DCD" w14:textId="77777777" w:rsidR="00F47477" w:rsidRPr="00F47477" w:rsidRDefault="00F47477" w:rsidP="00F47477"/>
    <w:p w14:paraId="49BBD02F" w14:textId="395062F7" w:rsidR="001F2838" w:rsidRDefault="00BF5247" w:rsidP="00BF5247">
      <w:pPr>
        <w:pStyle w:val="Titre2"/>
        <w:numPr>
          <w:ilvl w:val="0"/>
          <w:numId w:val="32"/>
        </w:numPr>
        <w:spacing w:after="240"/>
        <w:rPr>
          <w:u w:val="dash"/>
        </w:rPr>
      </w:pPr>
      <w:bookmarkStart w:id="100" w:name="_Toc236640281"/>
      <w:r w:rsidRPr="00BF5247">
        <w:rPr>
          <w:u w:val="dash"/>
        </w:rPr>
        <w:lastRenderedPageBreak/>
        <w:t>Intégration de l’algorithme dans la partie « Back »</w:t>
      </w:r>
      <w:bookmarkEnd w:id="100"/>
    </w:p>
    <w:p w14:paraId="57EC9881" w14:textId="77777777" w:rsidR="00BF5247" w:rsidRPr="00BF5247" w:rsidRDefault="00BF5247" w:rsidP="00BF5247">
      <w:pPr>
        <w:pStyle w:val="Sansinterligne"/>
        <w:spacing w:after="120"/>
      </w:pPr>
      <w:r w:rsidRPr="00BF5247">
        <w:t>Le back incorpore le modèle d'apprentissage supervisé selon la chaîne suivante :</w:t>
      </w:r>
    </w:p>
    <w:p w14:paraId="2AA363DB" w14:textId="0914AFA3" w:rsidR="00BF5247" w:rsidRPr="00BF5247" w:rsidRDefault="00BF5247" w:rsidP="00A70202">
      <w:pPr>
        <w:pStyle w:val="Sansinterligne"/>
        <w:numPr>
          <w:ilvl w:val="0"/>
          <w:numId w:val="37"/>
        </w:numPr>
        <w:spacing w:after="120"/>
        <w:ind w:left="709"/>
      </w:pPr>
      <w:r w:rsidRPr="00BF5247">
        <w:t xml:space="preserve">Chargement du modèle : </w:t>
      </w:r>
      <w:r w:rsidR="00A70202">
        <w:t>a</w:t>
      </w:r>
      <w:r w:rsidRPr="00BF5247">
        <w:t xml:space="preserve">u démarrage, l'application charge le fichier </w:t>
      </w:r>
      <w:proofErr w:type="spellStart"/>
      <w:r w:rsidRPr="00BF5247">
        <w:t>modele_</w:t>
      </w:r>
      <w:proofErr w:type="gramStart"/>
      <w:r w:rsidRPr="00BF5247">
        <w:t>afeo.joblib</w:t>
      </w:r>
      <w:proofErr w:type="spellEnd"/>
      <w:proofErr w:type="gramEnd"/>
      <w:r w:rsidRPr="00BF5247">
        <w:t>, qui contient l</w:t>
      </w:r>
      <w:r w:rsidR="00A70202">
        <w:t>e Random Forest</w:t>
      </w:r>
      <w:r w:rsidRPr="00BF5247">
        <w:t xml:space="preserve"> entraînée, la liste des variables attendues, les valeurs médianes d'imputation et les statistiques de référence du parc.</w:t>
      </w:r>
    </w:p>
    <w:p w14:paraId="593A9DFA" w14:textId="77777777" w:rsidR="00BF5247" w:rsidRPr="00BF5247" w:rsidRDefault="00BF5247" w:rsidP="00A70202">
      <w:pPr>
        <w:pStyle w:val="Sansinterligne"/>
        <w:numPr>
          <w:ilvl w:val="0"/>
          <w:numId w:val="37"/>
        </w:numPr>
        <w:spacing w:after="120"/>
        <w:ind w:left="709"/>
      </w:pPr>
      <w:r w:rsidRPr="00A70202">
        <w:t>Prétraitement de la saisie</w:t>
      </w:r>
      <w:r w:rsidRPr="00BF5247">
        <w:t xml:space="preserve"> : les valeurs du formulaire sont converties et, pour les champs optionnels laissés vides, complétées par les médianes du parc.</w:t>
      </w:r>
    </w:p>
    <w:p w14:paraId="38CB5C5C" w14:textId="77777777" w:rsidR="00BF5247" w:rsidRPr="00BF5247" w:rsidRDefault="00BF5247" w:rsidP="00A70202">
      <w:pPr>
        <w:pStyle w:val="Sansinterligne"/>
        <w:numPr>
          <w:ilvl w:val="0"/>
          <w:numId w:val="37"/>
        </w:numPr>
        <w:spacing w:after="120"/>
        <w:ind w:left="709"/>
      </w:pPr>
      <w:r w:rsidRPr="00A70202">
        <w:t>Prédiction</w:t>
      </w:r>
      <w:r w:rsidRPr="00BF5247">
        <w:t xml:space="preserve"> : le modèle calcule la probabilité de panne à partir du vecteur de caractéristiques.</w:t>
      </w:r>
    </w:p>
    <w:p w14:paraId="6CA2F569" w14:textId="5A9B2829" w:rsidR="00BF5247" w:rsidRPr="00BF5247" w:rsidRDefault="00BF5247" w:rsidP="00A70202">
      <w:pPr>
        <w:pStyle w:val="Sansinterligne"/>
        <w:numPr>
          <w:ilvl w:val="0"/>
          <w:numId w:val="37"/>
        </w:numPr>
        <w:spacing w:after="120"/>
        <w:ind w:left="709"/>
      </w:pPr>
      <w:r w:rsidRPr="00A70202">
        <w:t>Interprétation</w:t>
      </w:r>
      <w:r w:rsidRPr="00BF5247">
        <w:t xml:space="preserve"> : le module interpretation.py traduit cette probabilité en niveau, position relative par comparaison à la distribution des scores du parc, facteurs explicatifs par comparaison des variables de l'appareil aux médianes, pondérée par l'importance des variables du modèle et horizon.</w:t>
      </w:r>
    </w:p>
    <w:p w14:paraId="42AD9BA1" w14:textId="77C73646" w:rsidR="00BF5247" w:rsidRPr="00BF5247" w:rsidRDefault="00BF5247" w:rsidP="0052288D">
      <w:pPr>
        <w:pStyle w:val="Sansinterligne"/>
        <w:spacing w:after="240"/>
      </w:pPr>
      <w:r w:rsidRPr="00BF5247">
        <w:t>L'algorithme supervisé n'est donc pas un simple appendice</w:t>
      </w:r>
      <w:r w:rsidR="00A70202">
        <w:t>,</w:t>
      </w:r>
      <w:r w:rsidRPr="00BF5247">
        <w:t xml:space="preserve"> il est </w:t>
      </w:r>
      <w:r w:rsidRPr="00A70202">
        <w:t>au centre du fonctionnement</w:t>
      </w:r>
      <w:r w:rsidRPr="00BF5247">
        <w:t>, chaque réponse de l'application découlant directement de sa prédiction.</w:t>
      </w:r>
    </w:p>
    <w:p w14:paraId="2EE85E9B" w14:textId="5FA3B7B7" w:rsidR="00BF5247" w:rsidRDefault="0052288D" w:rsidP="0052288D">
      <w:pPr>
        <w:pStyle w:val="Titre2"/>
        <w:numPr>
          <w:ilvl w:val="0"/>
          <w:numId w:val="32"/>
        </w:numPr>
        <w:spacing w:after="240"/>
        <w:rPr>
          <w:u w:val="dash"/>
        </w:rPr>
      </w:pPr>
      <w:bookmarkStart w:id="101" w:name="_Toc236640282"/>
      <w:r w:rsidRPr="0052288D">
        <w:rPr>
          <w:u w:val="dash"/>
        </w:rPr>
        <w:t>Test et déploiement sur serveur local</w:t>
      </w:r>
      <w:bookmarkEnd w:id="101"/>
    </w:p>
    <w:p w14:paraId="18AC8CB4" w14:textId="44341001" w:rsidR="0052288D" w:rsidRPr="0052288D" w:rsidRDefault="0052288D" w:rsidP="0052288D">
      <w:pPr>
        <w:pStyle w:val="Sansinterligne"/>
        <w:spacing w:after="120"/>
      </w:pPr>
      <w:r w:rsidRPr="0052288D">
        <w:t>L'application se lance sur un serveur local via la commande python application/app.py, et devient accessible à l'adresse http://127.0.0.1:5000.</w:t>
      </w:r>
    </w:p>
    <w:p w14:paraId="2E9EA5CA" w14:textId="77777777" w:rsidR="0052288D" w:rsidRPr="0052288D" w:rsidRDefault="0052288D" w:rsidP="0052288D">
      <w:pPr>
        <w:pStyle w:val="Sansinterligne"/>
      </w:pPr>
      <w:r w:rsidRPr="0052288D">
        <w:t>Tests réalisés :</w:t>
      </w:r>
    </w:p>
    <w:p w14:paraId="174B0C67" w14:textId="1E265258" w:rsidR="0052288D" w:rsidRPr="0052288D" w:rsidRDefault="0052288D" w:rsidP="0052288D">
      <w:pPr>
        <w:pStyle w:val="Sansinterligne"/>
        <w:numPr>
          <w:ilvl w:val="0"/>
          <w:numId w:val="38"/>
        </w:numPr>
        <w:spacing w:after="120"/>
      </w:pPr>
      <w:r w:rsidRPr="0052288D">
        <w:t>Test fonctionnel : vérification de la chaîne complète (connexion</w:t>
      </w:r>
      <w:r>
        <w:t>/</w:t>
      </w:r>
      <w:r w:rsidRPr="0052288D">
        <w:t>saisie</w:t>
      </w:r>
      <w:r>
        <w:t>/</w:t>
      </w:r>
      <w:r w:rsidRPr="0052288D">
        <w:t>résultat).</w:t>
      </w:r>
    </w:p>
    <w:p w14:paraId="352792FA" w14:textId="18576530" w:rsidR="0052288D" w:rsidRPr="0052288D" w:rsidRDefault="0052288D" w:rsidP="0052288D">
      <w:pPr>
        <w:pStyle w:val="Sansinterligne"/>
        <w:numPr>
          <w:ilvl w:val="0"/>
          <w:numId w:val="38"/>
        </w:numPr>
        <w:spacing w:after="120"/>
      </w:pPr>
      <w:r w:rsidRPr="0052288D">
        <w:t>Test de cohérence du modèle : un appareil ancien fortement sollicité obtient un score nettement supérieur</w:t>
      </w:r>
      <w:r>
        <w:t>,</w:t>
      </w:r>
      <w:r w:rsidRPr="0052288D">
        <w:t xml:space="preserve"> ≈ 29 %</w:t>
      </w:r>
      <w:r>
        <w:t>,</w:t>
      </w:r>
      <w:r w:rsidRPr="0052288D">
        <w:t xml:space="preserve"> à celui d'un appareil récent peu sollicité</w:t>
      </w:r>
      <w:r>
        <w:t>,</w:t>
      </w:r>
      <w:r w:rsidRPr="0052288D">
        <w:t xml:space="preserve"> ≈ 4 %, confirmant que l'application discrimine correctement les profils.</w:t>
      </w:r>
    </w:p>
    <w:p w14:paraId="4A3E4634" w14:textId="59F2E32F" w:rsidR="0052288D" w:rsidRPr="0052288D" w:rsidRDefault="0052288D" w:rsidP="0052288D">
      <w:pPr>
        <w:pStyle w:val="Sansinterligne"/>
        <w:numPr>
          <w:ilvl w:val="0"/>
          <w:numId w:val="38"/>
        </w:numPr>
        <w:spacing w:after="120"/>
      </w:pPr>
      <w:r w:rsidRPr="0052288D">
        <w:t>Test de compatibilité multi-navigateur : interface vérifiée sur Chrome, Firefox et Edg</w:t>
      </w:r>
      <w:r>
        <w:t>e</w:t>
      </w:r>
      <w:r w:rsidRPr="0052288D">
        <w:t>.</w:t>
      </w:r>
    </w:p>
    <w:p w14:paraId="52181A5F" w14:textId="6542A1CC" w:rsidR="0052288D" w:rsidRDefault="0052288D" w:rsidP="0052288D">
      <w:pPr>
        <w:pStyle w:val="Sansinterligne"/>
        <w:numPr>
          <w:ilvl w:val="0"/>
          <w:numId w:val="38"/>
        </w:numPr>
        <w:spacing w:after="120"/>
      </w:pPr>
      <w:r w:rsidRPr="0052288D">
        <w:t>Test de robustesse des entrées : gestion des champs vides et des saisies non numériques.</w:t>
      </w:r>
    </w:p>
    <w:p w14:paraId="3723064C" w14:textId="77777777" w:rsidR="00164A8C" w:rsidRDefault="00164A8C" w:rsidP="00164A8C">
      <w:pPr>
        <w:pStyle w:val="Sansinterligne"/>
        <w:spacing w:after="120"/>
      </w:pPr>
    </w:p>
    <w:p w14:paraId="152C28A4" w14:textId="77777777" w:rsidR="00A8047B" w:rsidRDefault="00164A8C" w:rsidP="00A8047B">
      <w:pPr>
        <w:pStyle w:val="Sansinterligne"/>
        <w:keepNext/>
        <w:spacing w:after="120"/>
        <w:jc w:val="center"/>
      </w:pPr>
      <w:r>
        <w:rPr>
          <w:noProof/>
        </w:rPr>
        <w:lastRenderedPageBreak/>
        <w:drawing>
          <wp:inline distT="0" distB="0" distL="0" distR="0" wp14:anchorId="6A881FCA" wp14:editId="100DB34D">
            <wp:extent cx="5682525" cy="9215252"/>
            <wp:effectExtent l="0" t="0" r="0" b="5080"/>
            <wp:docPr id="19763945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94530" name="Image 1976394530"/>
                    <pic:cNvPicPr/>
                  </pic:nvPicPr>
                  <pic:blipFill>
                    <a:blip r:embed="rId14">
                      <a:extLst>
                        <a:ext uri="{28A0092B-C50C-407E-A947-70E740481C1C}">
                          <a14:useLocalDpi xmlns:a14="http://schemas.microsoft.com/office/drawing/2010/main" val="0"/>
                        </a:ext>
                      </a:extLst>
                    </a:blip>
                    <a:stretch>
                      <a:fillRect/>
                    </a:stretch>
                  </pic:blipFill>
                  <pic:spPr>
                    <a:xfrm>
                      <a:off x="0" y="0"/>
                      <a:ext cx="5685465" cy="9220020"/>
                    </a:xfrm>
                    <a:prstGeom prst="rect">
                      <a:avLst/>
                    </a:prstGeom>
                  </pic:spPr>
                </pic:pic>
              </a:graphicData>
            </a:graphic>
          </wp:inline>
        </w:drawing>
      </w:r>
    </w:p>
    <w:p w14:paraId="2B6C5203" w14:textId="6132014C" w:rsidR="00164A8C" w:rsidRPr="0052288D" w:rsidRDefault="00A8047B" w:rsidP="00A8047B">
      <w:pPr>
        <w:pStyle w:val="Lgende"/>
        <w:jc w:val="center"/>
      </w:pPr>
      <w:bookmarkStart w:id="102" w:name="_Toc236642159"/>
      <w:r w:rsidRPr="00A8047B">
        <w:rPr>
          <w:u w:val="single"/>
        </w:rPr>
        <w:t xml:space="preserve">Figure </w:t>
      </w:r>
      <w:r w:rsidRPr="00A8047B">
        <w:rPr>
          <w:u w:val="single"/>
        </w:rPr>
        <w:fldChar w:fldCharType="begin"/>
      </w:r>
      <w:r w:rsidRPr="00A8047B">
        <w:rPr>
          <w:u w:val="single"/>
        </w:rPr>
        <w:instrText xml:space="preserve"> SEQ Figure \* ARABIC </w:instrText>
      </w:r>
      <w:r w:rsidRPr="00A8047B">
        <w:rPr>
          <w:u w:val="single"/>
        </w:rPr>
        <w:fldChar w:fldCharType="separate"/>
      </w:r>
      <w:r w:rsidRPr="00A8047B">
        <w:rPr>
          <w:noProof/>
          <w:u w:val="single"/>
        </w:rPr>
        <w:t>7</w:t>
      </w:r>
      <w:r w:rsidRPr="00A8047B">
        <w:rPr>
          <w:u w:val="single"/>
        </w:rPr>
        <w:fldChar w:fldCharType="end"/>
      </w:r>
      <w:r>
        <w:t>: Résultat de test</w:t>
      </w:r>
      <w:bookmarkEnd w:id="102"/>
    </w:p>
    <w:p w14:paraId="276A6272" w14:textId="0203F7C4" w:rsidR="0052288D" w:rsidRPr="00272605" w:rsidRDefault="0052288D" w:rsidP="0052288D">
      <w:pPr>
        <w:pStyle w:val="Titre2"/>
        <w:numPr>
          <w:ilvl w:val="0"/>
          <w:numId w:val="32"/>
        </w:numPr>
        <w:spacing w:after="240"/>
        <w:rPr>
          <w:u w:val="dash"/>
        </w:rPr>
      </w:pPr>
      <w:bookmarkStart w:id="103" w:name="_Toc236640283"/>
      <w:r w:rsidRPr="0052288D">
        <w:rPr>
          <w:u w:val="dash"/>
        </w:rPr>
        <w:lastRenderedPageBreak/>
        <w:t>Prise en compte de la réglementation et protection des données personnelles</w:t>
      </w:r>
      <w:bookmarkEnd w:id="103"/>
    </w:p>
    <w:p w14:paraId="3DA22587" w14:textId="41C5C344" w:rsidR="00272605" w:rsidRPr="00272605" w:rsidRDefault="00272605" w:rsidP="00272605">
      <w:pPr>
        <w:pStyle w:val="Sansinterligne"/>
        <w:numPr>
          <w:ilvl w:val="0"/>
          <w:numId w:val="39"/>
        </w:numPr>
        <w:spacing w:after="120"/>
      </w:pPr>
      <w:r w:rsidRPr="00272605">
        <w:t xml:space="preserve">Aucune donnée personnelle traitée : l'application ne manipule que des caractéristiques techniques d'appareils. Aucune donnée d'usager ni de technicien n'est saisie ni stockée. </w:t>
      </w:r>
    </w:p>
    <w:p w14:paraId="108680B7" w14:textId="0189B40A" w:rsidR="00272605" w:rsidRPr="00272605" w:rsidRDefault="00272605" w:rsidP="00272605">
      <w:pPr>
        <w:pStyle w:val="Sansinterligne"/>
        <w:numPr>
          <w:ilvl w:val="0"/>
          <w:numId w:val="39"/>
        </w:numPr>
        <w:spacing w:after="120"/>
      </w:pPr>
      <w:r w:rsidRPr="00272605">
        <w:t xml:space="preserve">Minimisation : seules les variables nécessaires au calcul du score sont demandées. </w:t>
      </w:r>
    </w:p>
    <w:p w14:paraId="1304A9B3" w14:textId="3837E30A" w:rsidR="00272605" w:rsidRPr="00272605" w:rsidRDefault="00272605" w:rsidP="00272605">
      <w:pPr>
        <w:pStyle w:val="Sansinterligne"/>
        <w:numPr>
          <w:ilvl w:val="0"/>
          <w:numId w:val="39"/>
        </w:numPr>
        <w:spacing w:after="120"/>
      </w:pPr>
      <w:r w:rsidRPr="00272605">
        <w:t xml:space="preserve">Contrôle d'accès : l'accès à l'outil est protégé par une authentification (identifiant / mot de passe), garantissant qu'il reste réservé aux utilisateurs habilités. </w:t>
      </w:r>
    </w:p>
    <w:p w14:paraId="34EEFADD" w14:textId="155FA8BA" w:rsidR="00272605" w:rsidRPr="00272605" w:rsidRDefault="00272605" w:rsidP="00272605">
      <w:pPr>
        <w:pStyle w:val="Sansinterligne"/>
        <w:numPr>
          <w:ilvl w:val="0"/>
          <w:numId w:val="39"/>
        </w:numPr>
        <w:spacing w:after="120"/>
      </w:pPr>
      <w:r w:rsidRPr="00272605">
        <w:t>Traitement local : aucune donnée n'est transmise à un service tiers</w:t>
      </w:r>
      <w:r>
        <w:t>,</w:t>
      </w:r>
      <w:r w:rsidRPr="00272605">
        <w:t xml:space="preserve"> le calcul s'effectue sur le serveur de l'application. </w:t>
      </w:r>
    </w:p>
    <w:p w14:paraId="66E60694" w14:textId="0DC57CFE" w:rsidR="00272605" w:rsidRDefault="00272605" w:rsidP="00272605">
      <w:pPr>
        <w:pStyle w:val="Sansinterligne"/>
        <w:numPr>
          <w:ilvl w:val="0"/>
          <w:numId w:val="39"/>
        </w:numPr>
      </w:pPr>
      <w:r w:rsidRPr="00272605">
        <w:t>Finalité limitée : conformément à la charte éthique du projet, l'outil sert la priorisation de la maintenance et jamais l'évaluation des personnes.</w:t>
      </w:r>
    </w:p>
    <w:p w14:paraId="3DD7EBFF" w14:textId="27207634" w:rsidR="00272605" w:rsidRDefault="00272605" w:rsidP="00272605">
      <w:pPr>
        <w:pStyle w:val="Titre2"/>
        <w:numPr>
          <w:ilvl w:val="0"/>
          <w:numId w:val="32"/>
        </w:numPr>
        <w:spacing w:after="240"/>
        <w:rPr>
          <w:u w:val="dash"/>
        </w:rPr>
      </w:pPr>
      <w:bookmarkStart w:id="104" w:name="_Toc236640284"/>
      <w:r w:rsidRPr="00272605">
        <w:rPr>
          <w:u w:val="dash"/>
        </w:rPr>
        <w:t>Accessibilité aux personnes en situation de handicap</w:t>
      </w:r>
      <w:bookmarkEnd w:id="104"/>
    </w:p>
    <w:p w14:paraId="0DB574FA" w14:textId="77777777" w:rsidR="00272605" w:rsidRPr="00272605" w:rsidRDefault="00272605" w:rsidP="00272605">
      <w:pPr>
        <w:pStyle w:val="Sansinterligne"/>
        <w:spacing w:after="120"/>
      </w:pPr>
      <w:r w:rsidRPr="00272605">
        <w:t>L'interface a été conçue selon les bonnes pratiques d'accessibilité (référentiel RGAA / WCAG) :</w:t>
      </w:r>
    </w:p>
    <w:p w14:paraId="055562C1" w14:textId="77777777" w:rsidR="00272605" w:rsidRPr="00272605" w:rsidRDefault="00272605" w:rsidP="00272605">
      <w:pPr>
        <w:pStyle w:val="Sansinterligne"/>
        <w:numPr>
          <w:ilvl w:val="0"/>
          <w:numId w:val="40"/>
        </w:numPr>
        <w:spacing w:after="120"/>
      </w:pPr>
      <w:r w:rsidRPr="00272605">
        <w:t>Structure sémantique : usage de balises HTML explicites (&lt;label&gt;, &lt;fieldset&gt;, &lt;legend&gt;) structurant le formulaire pour les lecteurs d'écran.</w:t>
      </w:r>
    </w:p>
    <w:p w14:paraId="37BA47FA" w14:textId="77777777" w:rsidR="00272605" w:rsidRPr="00272605" w:rsidRDefault="00272605" w:rsidP="00272605">
      <w:pPr>
        <w:pStyle w:val="Sansinterligne"/>
        <w:numPr>
          <w:ilvl w:val="0"/>
          <w:numId w:val="40"/>
        </w:numPr>
        <w:spacing w:after="120"/>
      </w:pPr>
      <w:r w:rsidRPr="00272605">
        <w:t>Libellés associés : chaque champ de saisie est explicitement relié à son étiquette, permettant la navigation et la compréhension au lecteur d'écran.</w:t>
      </w:r>
    </w:p>
    <w:p w14:paraId="00680EB3" w14:textId="77777777" w:rsidR="00272605" w:rsidRPr="00272605" w:rsidRDefault="00272605" w:rsidP="00272605">
      <w:pPr>
        <w:pStyle w:val="Sansinterligne"/>
        <w:numPr>
          <w:ilvl w:val="0"/>
          <w:numId w:val="40"/>
        </w:numPr>
        <w:spacing w:after="120"/>
      </w:pPr>
      <w:r w:rsidRPr="00272605">
        <w:t>Navigation au clavier : l'ensemble du formulaire est utilisable sans souris.</w:t>
      </w:r>
    </w:p>
    <w:p w14:paraId="3308AA71" w14:textId="77777777" w:rsidR="00272605" w:rsidRPr="00272605" w:rsidRDefault="00272605" w:rsidP="00272605">
      <w:pPr>
        <w:pStyle w:val="Sansinterligne"/>
        <w:numPr>
          <w:ilvl w:val="0"/>
          <w:numId w:val="40"/>
        </w:numPr>
        <w:spacing w:after="120"/>
      </w:pPr>
      <w:r w:rsidRPr="00272605">
        <w:t>Restitution dynamique accessible : la zone de résultat utilise les attributs role="status" et aria-live, afin que le résultat soit annoncé automatiquement par les technologies d'assistance après le clic.</w:t>
      </w:r>
    </w:p>
    <w:p w14:paraId="20DE1FC3" w14:textId="1237CFEE" w:rsidR="00096AAA" w:rsidRDefault="00272605" w:rsidP="00096AAA">
      <w:pPr>
        <w:pStyle w:val="Sansinterligne"/>
        <w:numPr>
          <w:ilvl w:val="0"/>
          <w:numId w:val="40"/>
        </w:numPr>
      </w:pPr>
      <w:r w:rsidRPr="00272605">
        <w:t>Contrastes : les couleurs des niveaux de risque respectent des contrastes suffisants, et l'information n'est jamais portée par la seule couleur (elle est toujours doublée d'un texte : « ÉLEVÉ », « MODÉRÉ », « FAIBLE »).</w:t>
      </w:r>
    </w:p>
    <w:p w14:paraId="1E5FDFE7" w14:textId="77777777" w:rsidR="00096AAA" w:rsidRDefault="00096AAA" w:rsidP="00096AAA">
      <w:pPr>
        <w:pStyle w:val="Sansinterligne"/>
      </w:pPr>
    </w:p>
    <w:p w14:paraId="04B41E6E" w14:textId="242D3BBF" w:rsidR="00096AAA" w:rsidRDefault="00096AAA" w:rsidP="00096AAA">
      <w:pPr>
        <w:pStyle w:val="Sansinterligne"/>
      </w:pPr>
    </w:p>
    <w:p w14:paraId="7659C588" w14:textId="77777777" w:rsidR="00096AAA" w:rsidRDefault="00096AAA">
      <w:pPr>
        <w:rPr>
          <w:rFonts w:ascii="Arial" w:hAnsi="Arial"/>
        </w:rPr>
      </w:pPr>
      <w:r>
        <w:br w:type="page"/>
      </w:r>
    </w:p>
    <w:p w14:paraId="556BD091" w14:textId="1947EC23" w:rsidR="00096AAA" w:rsidRDefault="00C52F45" w:rsidP="00C52F45">
      <w:pPr>
        <w:pStyle w:val="Titre1"/>
        <w:spacing w:after="240"/>
        <w:rPr>
          <w:u w:val="single"/>
        </w:rPr>
      </w:pPr>
      <w:bookmarkStart w:id="105" w:name="_Toc236640285"/>
      <w:r w:rsidRPr="00C52F45">
        <w:rPr>
          <w:u w:val="single"/>
        </w:rPr>
        <w:lastRenderedPageBreak/>
        <w:t>Conclusion Générale</w:t>
      </w:r>
      <w:bookmarkEnd w:id="105"/>
    </w:p>
    <w:p w14:paraId="633D3F31" w14:textId="49078346" w:rsidR="00C52F45" w:rsidRDefault="00C52F45" w:rsidP="00C52F45">
      <w:pPr>
        <w:pStyle w:val="Sansinterligne"/>
      </w:pPr>
      <w:r>
        <w:t>Cette solution est partie d'une question simple, née de l'observation du terrain. L'historique d'interventions d'une PME ascensoriste, accumulé au fil des années dans son logiciel de gestion, peut suffire, à lui seul, à anticiper le risque de panne de ses appareils. Cette observation trouvait sa légitimité dans un constat de marché, là où les grands constructeurs anticipent désormais les défaillances grâce à des plateformes connectées reposant sur des capteurs, une entreprise comme AFEO qui entretient un parc ancien, hétérogène et multimarque, ne peut ni financer ni déployer une telle instrumentation. L'intuition fondatrice du projet était donc de remplacer le signal capteur, inaccessible, par le signal historique, déjà disponible.</w:t>
      </w:r>
    </w:p>
    <w:p w14:paraId="3FAE1FCE" w14:textId="77777777" w:rsidR="00C52F45" w:rsidRDefault="00C52F45" w:rsidP="00C52F45">
      <w:pPr>
        <w:pStyle w:val="Sansinterligne"/>
      </w:pPr>
    </w:p>
    <w:p w14:paraId="564DE927" w14:textId="47953141" w:rsidR="00C52F45" w:rsidRPr="00C52F45" w:rsidRDefault="00C52F45" w:rsidP="00C52F45">
      <w:pPr>
        <w:pStyle w:val="Sansinterligne"/>
      </w:pPr>
      <w:r>
        <w:t>Au terme de ce travail, la réponse est positive, quoique nuancée. Il a été démontré qu'à partir des seules données présentes dans le progiciel Binsa, sans aucun capteur additionnel, il est possible de construire un modèle d'apprentissage supervisé capable de discriminer utilement les ascenseurs à risque. Sur une période de test réellement future</w:t>
      </w:r>
      <w:r w:rsidR="00302F2C">
        <w:t>.</w:t>
      </w:r>
      <w:r>
        <w:t xml:space="preserve"> </w:t>
      </w:r>
      <w:r w:rsidR="00302F2C">
        <w:t>L</w:t>
      </w:r>
      <w:r>
        <w:t>e modèle étant entraîné sur l'année 2025 et évalué sur un trimestre 2026 jamais observé, l</w:t>
      </w:r>
      <w:r w:rsidR="00302F2C">
        <w:t xml:space="preserve">e Random Forest </w:t>
      </w:r>
      <w:r>
        <w:t>enrichie atteint une aire sous la courbe ROC de l'ordre de 0,81 pour la prédiction des défaillances matérielles. Ce niveau de performance, obtenu sans instrumentation, n'a rien d'un score parfait, mais il est à la fois crédible et opérationnellement utile</w:t>
      </w:r>
      <w:r w:rsidR="008E4680">
        <w:t>.</w:t>
      </w:r>
      <w:r>
        <w:t xml:space="preserve"> </w:t>
      </w:r>
      <w:r w:rsidR="008E4680">
        <w:t>P</w:t>
      </w:r>
      <w:r>
        <w:t>armi les 10 % d'appareils identifiés comme les plus à risque, trois sur quatre sont effectivement tombés en panne au trimestre suivant, contre environ un sur dix parmi la moitié la moins exposée. La preuve de concept est donc établie</w:t>
      </w:r>
      <w:r w:rsidR="00570DDC">
        <w:t>,</w:t>
      </w:r>
      <w:r>
        <w:t xml:space="preserve"> le classement produit par le modèle sépare nettement les populations, ce qui est précisément ce qu'exige une logique de priorisation des interventions.</w:t>
      </w:r>
    </w:p>
    <w:p w14:paraId="0CB21782" w14:textId="77777777" w:rsidR="00C52F45" w:rsidRPr="00C52F45" w:rsidRDefault="00C52F45" w:rsidP="00C52F45">
      <w:pPr>
        <w:pStyle w:val="Sansinterligne"/>
      </w:pPr>
    </w:p>
    <w:p w14:paraId="7702E5CC" w14:textId="42844094" w:rsidR="00570DDC" w:rsidRPr="00570DDC" w:rsidRDefault="00570DDC" w:rsidP="00570DDC">
      <w:pPr>
        <w:pStyle w:val="Sansinterligne"/>
      </w:pPr>
      <w:r w:rsidRPr="00570DDC">
        <w:t>La contrainte la plus structurante de ce projet n'a pas été d'ordre algorithmique, mais d'ordre données. L'accès au matériau lui-même a constitué une épreuve à part entière</w:t>
      </w:r>
      <w:r w:rsidR="008E4680">
        <w:t>.</w:t>
      </w:r>
      <w:r w:rsidRPr="00570DDC">
        <w:t xml:space="preserve"> </w:t>
      </w:r>
      <w:r w:rsidR="008E4680">
        <w:t>L</w:t>
      </w:r>
      <w:r w:rsidRPr="00570DDC">
        <w:t>es premiers exports fournis étaient inexploitables</w:t>
      </w:r>
      <w:r w:rsidR="008E4680">
        <w:t>,</w:t>
      </w:r>
      <w:r w:rsidRPr="00570DDC">
        <w:t xml:space="preserve"> un référentiel de parc limité à vingt-cinq appareils, puis un historique réduit à un seul mois en raison d'un filtre resté sur sa valeur par défaut. Ce n'est qu'au prix de demandes précises et réitérées que les fichiers complets, couvrant dix-huit mois et l'ensemble du parc, ont pu être obtenus. Cette difficulté, loin d'être anecdotique, illustre concrètement la réalité d'un projet de science des données en petite structure, où l'information existe mais n'est pas immédiatement disponible sous une forme exploitable.</w:t>
      </w:r>
    </w:p>
    <w:p w14:paraId="4536C5DC" w14:textId="01F872FA" w:rsidR="00570DDC" w:rsidRPr="00570DDC" w:rsidRDefault="00570DDC" w:rsidP="00570DDC">
      <w:pPr>
        <w:pStyle w:val="Sansinterligne"/>
      </w:pPr>
      <w:r w:rsidRPr="00570DDC">
        <w:t>La deuxième contrainte tient à la qualité et à la complétude des données. L'audit a révélé que la richesse apparente des champs disponibles ne garantissait nullement leur remplissage</w:t>
      </w:r>
      <w:r w:rsidR="008E4680">
        <w:t>.</w:t>
      </w:r>
      <w:r w:rsidRPr="00570DDC">
        <w:t xml:space="preserve"> </w:t>
      </w:r>
      <w:r w:rsidR="008E4680">
        <w:t>L</w:t>
      </w:r>
      <w:r w:rsidRPr="00570DDC">
        <w:t>'année réelle de mise en service des appareils n'est renseignée que pour 15 % d'entre eux, la charge et le nombre de niveaux pour environ un tiers, et le champ « marque » mêle des marques d'ascensoristes à des marques d'équipements annexes. Or ces attributs figurent parmi les plus prédictifs</w:t>
      </w:r>
      <w:r w:rsidR="008E4680">
        <w:t>.</w:t>
      </w:r>
      <w:r w:rsidRPr="00570DDC">
        <w:t xml:space="preserve"> </w:t>
      </w:r>
      <w:r w:rsidR="008E4680">
        <w:t>I</w:t>
      </w:r>
      <w:r w:rsidRPr="00570DDC">
        <w:t>l a d'ailleurs été démontré que l'âge réel, lorsqu'il est connu, prédit la panne près de neuf fois mieux que l'ancienneté de contrat utilisée par défaut. La contrainte de qualité a donc directement plafonné le potentiel du modèle.</w:t>
      </w:r>
    </w:p>
    <w:p w14:paraId="61516169" w14:textId="172CCD82" w:rsidR="00570DDC" w:rsidRPr="00570DDC" w:rsidRDefault="00570DDC" w:rsidP="00570DDC">
      <w:pPr>
        <w:pStyle w:val="Sansinterligne"/>
      </w:pPr>
      <w:r w:rsidRPr="00570DDC">
        <w:t>Une troisième contrainte, enfin, fut celle du temps. Mené sur environ deux mois par une seule personne, le projet imposait des choix</w:t>
      </w:r>
      <w:r w:rsidR="00F77AF7">
        <w:t>.</w:t>
      </w:r>
      <w:r w:rsidRPr="00570DDC">
        <w:t xml:space="preserve"> </w:t>
      </w:r>
      <w:r w:rsidR="00F77AF7">
        <w:t>V</w:t>
      </w:r>
      <w:r w:rsidRPr="00570DDC">
        <w:t>iser une preuve de concept plutôt qu'un système industrialisé, privilégier une formulation binaire plutôt qu'une modélisation temporelle plus ambitieuse, et concentrer l'effort sur les leviers les plus rentables. Ces arbitrages, assumés, expliquent le périmètre retenu.</w:t>
      </w:r>
    </w:p>
    <w:p w14:paraId="48016987" w14:textId="1D550DB0" w:rsidR="00F77AF7" w:rsidRDefault="00F77AF7" w:rsidP="00F77AF7">
      <w:pPr>
        <w:pStyle w:val="Sansinterligne"/>
      </w:pPr>
      <w:r>
        <w:lastRenderedPageBreak/>
        <w:t>Plusieurs risques ont été identifiés et traités tout au long du travail. Le premier, méthodologique, était celui de la fuite de données temporelle. Un modèle qui utiliserait, même involontairement, de l'information postérieure pour prédire le passé afficherait des performances trompeusement excellentes. Ce risque a été neutralisé par une validation strictement temporelle, séparant l'apprentissage et le test sur des périodes successives. Le second risque, propre aux données déséquilibrées, était celui d'un modèle affichant une exactitude flatteuse mais inutile ; il a été écarté par le recours à des métriques adaptées, précision, rappel, F1, AUC, plutôt qu'à la seule exactitude.</w:t>
      </w:r>
    </w:p>
    <w:p w14:paraId="793A486A" w14:textId="77777777" w:rsidR="00F77AF7" w:rsidRDefault="00F77AF7" w:rsidP="00F77AF7">
      <w:pPr>
        <w:pStyle w:val="Sansinterligne"/>
      </w:pPr>
    </w:p>
    <w:p w14:paraId="6D3EBE09" w14:textId="544173E4" w:rsidR="00DC7BEA" w:rsidRDefault="00F77AF7" w:rsidP="00F77AF7">
      <w:pPr>
        <w:pStyle w:val="Sansinterligne"/>
      </w:pPr>
      <w:r>
        <w:t>Un troisième risque, plus insidieux, concerne l'interprétation des résultats. Le score produit, en raison du rééquilibrage des classes, n'est pas une probabilité calibrée mais un indicateur relatif</w:t>
      </w:r>
      <w:r w:rsidR="00842C42">
        <w:t>.</w:t>
      </w:r>
      <w:r>
        <w:t xml:space="preserve"> </w:t>
      </w:r>
      <w:r w:rsidR="00842C42">
        <w:t>L</w:t>
      </w:r>
      <w:r>
        <w:t>e présenter comme une probabilité littérale induirait l'utilisateur en erreur. Ce point a été explicitement documenté, et l'application traduit le score en position relative dans le parc plutôt qu'en pourcentage brut. De même, les facteurs explicatifs mis en avant sont des corrélations et non des causes</w:t>
      </w:r>
      <w:r w:rsidR="00842C42">
        <w:t>. En effet, u</w:t>
      </w:r>
      <w:r>
        <w:t>n appareil n'est pas à risque parce qu'il est coûteux à entretenir, le prix n'étant qu'un indice de sa taille. Enfin, un risque éthique a été anticipé</w:t>
      </w:r>
      <w:r w:rsidR="00842C42">
        <w:t>.</w:t>
      </w:r>
      <w:r w:rsidR="004775AC">
        <w:t xml:space="preserve"> </w:t>
      </w:r>
      <w:r w:rsidR="00842C42">
        <w:t>C</w:t>
      </w:r>
      <w:r>
        <w:t>elui d'un détournement de l'outil vers l'évaluation individuelle des techniciens. Il a été prévenu par le principe de minimisation</w:t>
      </w:r>
      <w:r w:rsidR="004775AC">
        <w:t>,</w:t>
      </w:r>
      <w:r>
        <w:t xml:space="preserve"> </w:t>
      </w:r>
      <w:r w:rsidR="004775AC">
        <w:t>a</w:t>
      </w:r>
      <w:r>
        <w:t>ucune donnée nominative n'entre dans le modèle</w:t>
      </w:r>
      <w:r w:rsidR="004775AC">
        <w:t>,</w:t>
      </w:r>
      <w:r>
        <w:t xml:space="preserve"> et par une limitation explicite de finalité.</w:t>
      </w:r>
    </w:p>
    <w:p w14:paraId="3F088F2B" w14:textId="77777777" w:rsidR="004775AC" w:rsidRDefault="004775AC" w:rsidP="00F77AF7">
      <w:pPr>
        <w:pStyle w:val="Sansinterligne"/>
      </w:pPr>
    </w:p>
    <w:p w14:paraId="4CABB808" w14:textId="06101FEA" w:rsidR="004775AC" w:rsidRPr="004775AC" w:rsidRDefault="004775AC" w:rsidP="004775AC">
      <w:pPr>
        <w:pStyle w:val="Sansinterligne"/>
      </w:pPr>
      <w:r w:rsidRPr="004775AC">
        <w:t>Les enjeux de ce projet dépassent la seule performance statistique. Sur le plan opérationnel, la solution permet de concentrer le temps limité des techniciens sur les appareils qui le justifient, d'anticiper l'approvisionnement des pièces et de réduire la part des dépannages subis, les plus coûteux et les plus désorganisateurs. Sur le plan commercial, dans un marché où les contrats d'entretien sont résiliables et régulièrement remis en concurrence, la capacité à démontrer une gestion anticipative constitue un argument de fidélisation et de conquête. Sur le plan stratégique, la démarche réduit l'écart technologique avec les majors sur le terrain de l'anticipation, sans en supporter le coût, et sur l'intégralité d'un parc multimarque</w:t>
      </w:r>
      <w:r w:rsidR="00573E5B">
        <w:t>.</w:t>
      </w:r>
      <w:r w:rsidRPr="004775AC">
        <w:t xml:space="preserve"> </w:t>
      </w:r>
      <w:r w:rsidR="00573E5B">
        <w:t>U</w:t>
      </w:r>
      <w:r w:rsidRPr="004775AC">
        <w:t>n positionnement différenciant qu'aucun grand groupe ne peut occuper, ses solutions connectées ne couvrant que ses propres équipements récents.</w:t>
      </w:r>
    </w:p>
    <w:p w14:paraId="72BFD947" w14:textId="621C00AE" w:rsidR="004775AC" w:rsidRPr="004775AC" w:rsidRDefault="004775AC" w:rsidP="004775AC">
      <w:pPr>
        <w:pStyle w:val="Sansinterligne"/>
      </w:pPr>
      <w:r w:rsidRPr="004775AC">
        <w:t>Un enjeu transversal mérite d'être souligné, car il constitue peut-être l'apport le plus durable du projet</w:t>
      </w:r>
      <w:r w:rsidR="00004DED">
        <w:t>.</w:t>
      </w:r>
      <w:r w:rsidR="003D3A21">
        <w:t xml:space="preserve"> </w:t>
      </w:r>
      <w:r w:rsidR="00004DED">
        <w:t>L</w:t>
      </w:r>
      <w:r w:rsidRPr="004775AC">
        <w:t>a prise de conscience de la valeur de la donnée. En rendant visible le fait que des champs pourtant décisifs sont insuffisamment renseignés, le travail transforme une exigence administrative</w:t>
      </w:r>
      <w:r w:rsidR="003D3A21">
        <w:t xml:space="preserve">, </w:t>
      </w:r>
      <w:r w:rsidRPr="004775AC">
        <w:t>la saisie rigoureuse des rapports d'intervention</w:t>
      </w:r>
      <w:r w:rsidR="003D3A21">
        <w:t>,</w:t>
      </w:r>
      <w:r w:rsidRPr="004775AC">
        <w:t xml:space="preserve"> en levier de performance. La principale recommandation qui en découle n'est pas technique mais organisationnelle</w:t>
      </w:r>
      <w:r w:rsidR="003D3A21">
        <w:t>.</w:t>
      </w:r>
      <w:r w:rsidRPr="004775AC">
        <w:t xml:space="preserve"> </w:t>
      </w:r>
      <w:r w:rsidR="003D3A21">
        <w:t>I</w:t>
      </w:r>
      <w:r w:rsidRPr="004775AC">
        <w:t>nstaurer une saisie systématique et normalisée des caractéristiques des appareils, à commencer par leur date réelle de mise en service.</w:t>
      </w:r>
    </w:p>
    <w:p w14:paraId="4EEA0266" w14:textId="77777777" w:rsidR="004775AC" w:rsidRPr="00272605" w:rsidRDefault="004775AC" w:rsidP="00F77AF7">
      <w:pPr>
        <w:pStyle w:val="Sansinterligne"/>
      </w:pPr>
    </w:p>
    <w:p w14:paraId="5783557E" w14:textId="77777777" w:rsidR="0057484B" w:rsidRDefault="0057484B" w:rsidP="0057484B">
      <w:pPr>
        <w:pStyle w:val="Sansinterligne"/>
      </w:pPr>
      <w:r>
        <w:t>Plusieurs voies prolongent naturellement ce travail, du plus accessible au plus ambitieux. À court terme, l'exploitation plus poussée des commentaires textuels des techniciens, l'optimisation des hyperparamètres et la calibration des probabilités affineraient les performances et la lisibilité du score. La calibration, en particulier, permettrait de transformer l'indicateur relatif actuel en une véritable probabilité interprétable.</w:t>
      </w:r>
    </w:p>
    <w:p w14:paraId="6473B2F0" w14:textId="77777777" w:rsidR="0057484B" w:rsidRDefault="0057484B" w:rsidP="0057484B">
      <w:pPr>
        <w:pStyle w:val="Sansinterligne"/>
      </w:pPr>
    </w:p>
    <w:p w14:paraId="45A49E2B" w14:textId="1C24F4EE" w:rsidR="0057484B" w:rsidRDefault="0057484B" w:rsidP="0057484B">
      <w:pPr>
        <w:pStyle w:val="Sansinterligne"/>
      </w:pPr>
      <w:r>
        <w:lastRenderedPageBreak/>
        <w:t>À moyen terme, l'évolution la plus prometteuse consisterait à passer d'une prédiction binaire à une estimation périodique du risque. Le modèle actuel répond à la question « une panne surviendra-t-elle au prochain trimestre ? », mais non « à quel horizon ? ». Répondre à cette seconde question suppose un changement de nature du modèle</w:t>
      </w:r>
      <w:r w:rsidR="008E2F20">
        <w:t>. L</w:t>
      </w:r>
      <w:r>
        <w:t>e recours à l'analyse de survie, qui apprend le délai avant l'événement et produit, pour chaque appareil, une courbe de risque échelonnée dans le temps. Cette évolution requiert toutefois un historique plus profond</w:t>
      </w:r>
      <w:r w:rsidR="008E2F20">
        <w:t>,</w:t>
      </w:r>
      <w:r>
        <w:t xml:space="preserve"> les dix-huit mois disponibles suffisent à une prédiction binaire, mais un horizon de plusieurs années serait nécessaire pour capturer fidèlement la dynamique temporelle des défaillances et valider le modèle sur de multiples trimestres successifs.</w:t>
      </w:r>
    </w:p>
    <w:p w14:paraId="5754B08F" w14:textId="77777777" w:rsidR="0057484B" w:rsidRDefault="0057484B" w:rsidP="0057484B">
      <w:pPr>
        <w:pStyle w:val="Sansinterligne"/>
      </w:pPr>
    </w:p>
    <w:p w14:paraId="159C946C" w14:textId="01B441DC" w:rsidR="00272605" w:rsidRDefault="0057484B" w:rsidP="0057484B">
      <w:pPr>
        <w:pStyle w:val="Sansinterligne"/>
      </w:pPr>
      <w:r>
        <w:t>À plus long terme enfin, la démarche pourrait être complétée, sur les seuls équipements les plus critiques, par l'ajout ciblé de capteurs, ouvrant la voie à un modèle hybride combinant l'historique et la surveillance en temps réel. Mais l'essentiel de la valeur ne réside pas dans la sophistication technique</w:t>
      </w:r>
      <w:r w:rsidR="008E2F20">
        <w:t>.</w:t>
      </w:r>
      <w:r>
        <w:t xml:space="preserve"> </w:t>
      </w:r>
      <w:r w:rsidR="008E2F20">
        <w:t>I</w:t>
      </w:r>
      <w:r>
        <w:t>l réside dans l'intégration. La feuille de route proposée</w:t>
      </w:r>
      <w:r w:rsidR="008E2F20">
        <w:t>,</w:t>
      </w:r>
      <w:r>
        <w:t xml:space="preserve"> un pilote sur une agence pour établir la preuve de la valeur, puis l'automatisation et l'extension progressive</w:t>
      </w:r>
      <w:r w:rsidR="008E2F20">
        <w:t>,</w:t>
      </w:r>
      <w:r>
        <w:t xml:space="preserve"> vise précisément à transformer cette preuve de concept en un outil d'aide à la décision réellement adopté par les équipes.</w:t>
      </w:r>
    </w:p>
    <w:p w14:paraId="2B7952C7" w14:textId="77777777" w:rsidR="008E2F20" w:rsidRDefault="008E2F20" w:rsidP="0057484B">
      <w:pPr>
        <w:pStyle w:val="Sansinterligne"/>
      </w:pPr>
    </w:p>
    <w:p w14:paraId="35DFB66D" w14:textId="5A0C4295" w:rsidR="00B934E8" w:rsidRDefault="008E2F20" w:rsidP="0057484B">
      <w:pPr>
        <w:pStyle w:val="Sansinterligne"/>
      </w:pPr>
      <w:r w:rsidRPr="008E2F20">
        <w:t xml:space="preserve">En définitive, ce projet confirme qu'une PME peut, avec les données dont elle dispose déjà, faire ses premiers pas vers une maintenance prédictive, sans attendre les moyens des grands groupes. Le chemin vers un déploiement complet reste à parcourir, et les limites identifiées </w:t>
      </w:r>
      <w:r>
        <w:t>comme la</w:t>
      </w:r>
      <w:r w:rsidRPr="008E2F20">
        <w:t xml:space="preserve"> qualité des données, </w:t>
      </w:r>
      <w:r>
        <w:t xml:space="preserve">la </w:t>
      </w:r>
      <w:r w:rsidRPr="008E2F20">
        <w:t xml:space="preserve">profondeur d'historique, </w:t>
      </w:r>
      <w:r>
        <w:t xml:space="preserve">le </w:t>
      </w:r>
      <w:r w:rsidRPr="008E2F20">
        <w:t>calibra</w:t>
      </w:r>
      <w:r>
        <w:t>ge,</w:t>
      </w:r>
      <w:r w:rsidRPr="008E2F20">
        <w:t xml:space="preserve"> tracent autant de jalons pour les travaux futurs. Mais la faisabilité est établie, la valeur potentielle est réelle, et la direction est claire. Au-delà du modèle lui-même, ce travail aura surtout montré que le principal gisement de valeur d'une entreprise de services réside souvent, discret et inexploité, dans la trace numérique de son propre travail quotidien.</w:t>
      </w:r>
    </w:p>
    <w:p w14:paraId="2363432B" w14:textId="77777777" w:rsidR="00B934E8" w:rsidRDefault="00B934E8">
      <w:pPr>
        <w:rPr>
          <w:rFonts w:ascii="Arial" w:hAnsi="Arial"/>
        </w:rPr>
      </w:pPr>
      <w:r>
        <w:br w:type="page"/>
      </w:r>
    </w:p>
    <w:p w14:paraId="462D7C74" w14:textId="15CB7D9D" w:rsidR="008E2F20" w:rsidRDefault="00B934E8" w:rsidP="0074231E">
      <w:pPr>
        <w:pStyle w:val="Titre1"/>
        <w:spacing w:after="240"/>
      </w:pPr>
      <w:bookmarkStart w:id="106" w:name="_Toc236640286"/>
      <w:r w:rsidRPr="00B934E8">
        <w:lastRenderedPageBreak/>
        <w:t>Références</w:t>
      </w:r>
      <w:bookmarkEnd w:id="106"/>
    </w:p>
    <w:tbl>
      <w:tblPr>
        <w:tblStyle w:val="Grilledutableau"/>
        <w:tblW w:w="10410" w:type="dxa"/>
        <w:tblLook w:val="04A0" w:firstRow="1" w:lastRow="0" w:firstColumn="1" w:lastColumn="0" w:noHBand="0" w:noVBand="1"/>
      </w:tblPr>
      <w:tblGrid>
        <w:gridCol w:w="3470"/>
        <w:gridCol w:w="3470"/>
        <w:gridCol w:w="3470"/>
      </w:tblGrid>
      <w:tr w:rsidR="00B934E8" w:rsidRPr="00B934E8" w14:paraId="125F4684" w14:textId="77777777" w:rsidTr="00B934E8">
        <w:trPr>
          <w:trHeight w:val="632"/>
        </w:trPr>
        <w:tc>
          <w:tcPr>
            <w:tcW w:w="10410" w:type="dxa"/>
            <w:gridSpan w:val="3"/>
            <w:shd w:val="clear" w:color="auto" w:fill="FAE2D5" w:themeFill="accent2" w:themeFillTint="33"/>
            <w:vAlign w:val="center"/>
          </w:tcPr>
          <w:p w14:paraId="30539A9D" w14:textId="56BBF1EC" w:rsidR="00B934E8" w:rsidRPr="00B934E8" w:rsidRDefault="00B934E8" w:rsidP="00B934E8">
            <w:pPr>
              <w:pStyle w:val="Sansinterligne"/>
              <w:jc w:val="left"/>
              <w:rPr>
                <w:b/>
                <w:bCs/>
                <w:sz w:val="24"/>
                <w:szCs w:val="24"/>
              </w:rPr>
            </w:pPr>
            <w:r w:rsidRPr="00B934E8">
              <w:rPr>
                <w:b/>
                <w:bCs/>
                <w:sz w:val="24"/>
                <w:szCs w:val="24"/>
              </w:rPr>
              <w:t>Sources</w:t>
            </w:r>
            <w:r>
              <w:rPr>
                <w:b/>
                <w:bCs/>
                <w:sz w:val="24"/>
                <w:szCs w:val="24"/>
              </w:rPr>
              <w:t xml:space="preserve"> relatives à l’entreprise</w:t>
            </w:r>
          </w:p>
        </w:tc>
      </w:tr>
      <w:tr w:rsidR="00B934E8" w:rsidRPr="00B934E8" w14:paraId="00D447B1" w14:textId="77777777" w:rsidTr="00B934E8">
        <w:trPr>
          <w:trHeight w:val="632"/>
        </w:trPr>
        <w:tc>
          <w:tcPr>
            <w:tcW w:w="3470" w:type="dxa"/>
            <w:shd w:val="clear" w:color="auto" w:fill="DAE9F7" w:themeFill="text2" w:themeFillTint="1A"/>
            <w:vAlign w:val="center"/>
          </w:tcPr>
          <w:p w14:paraId="6C20E262" w14:textId="3847E59E" w:rsidR="00B934E8" w:rsidRPr="00B934E8" w:rsidRDefault="00B934E8" w:rsidP="00B934E8">
            <w:pPr>
              <w:pStyle w:val="Sansinterligne"/>
              <w:jc w:val="center"/>
              <w:rPr>
                <w:b/>
                <w:bCs/>
                <w:sz w:val="24"/>
                <w:szCs w:val="24"/>
              </w:rPr>
            </w:pPr>
            <w:r>
              <w:rPr>
                <w:b/>
                <w:bCs/>
                <w:sz w:val="24"/>
                <w:szCs w:val="24"/>
              </w:rPr>
              <w:t>Source</w:t>
            </w:r>
          </w:p>
        </w:tc>
        <w:tc>
          <w:tcPr>
            <w:tcW w:w="3470" w:type="dxa"/>
            <w:shd w:val="clear" w:color="auto" w:fill="DAE9F7" w:themeFill="text2" w:themeFillTint="1A"/>
            <w:vAlign w:val="center"/>
          </w:tcPr>
          <w:p w14:paraId="4499BECA" w14:textId="60489B12" w:rsidR="00B934E8" w:rsidRPr="00B934E8" w:rsidRDefault="00B934E8" w:rsidP="00B934E8">
            <w:pPr>
              <w:pStyle w:val="Sansinterligne"/>
              <w:jc w:val="center"/>
              <w:rPr>
                <w:b/>
                <w:bCs/>
                <w:sz w:val="24"/>
                <w:szCs w:val="24"/>
              </w:rPr>
            </w:pPr>
            <w:r>
              <w:rPr>
                <w:b/>
                <w:bCs/>
                <w:sz w:val="24"/>
                <w:szCs w:val="24"/>
              </w:rPr>
              <w:t>Description</w:t>
            </w:r>
          </w:p>
        </w:tc>
        <w:tc>
          <w:tcPr>
            <w:tcW w:w="3470" w:type="dxa"/>
            <w:shd w:val="clear" w:color="auto" w:fill="DAE9F7" w:themeFill="text2" w:themeFillTint="1A"/>
            <w:vAlign w:val="center"/>
          </w:tcPr>
          <w:p w14:paraId="59392884" w14:textId="4D515D1D" w:rsidR="00B934E8" w:rsidRPr="00B934E8" w:rsidRDefault="00050080" w:rsidP="00B934E8">
            <w:pPr>
              <w:pStyle w:val="Sansinterligne"/>
              <w:jc w:val="center"/>
              <w:rPr>
                <w:b/>
                <w:bCs/>
                <w:sz w:val="24"/>
                <w:szCs w:val="24"/>
              </w:rPr>
            </w:pPr>
            <w:r>
              <w:rPr>
                <w:b/>
                <w:bCs/>
                <w:sz w:val="24"/>
                <w:szCs w:val="24"/>
              </w:rPr>
              <w:t>Lien</w:t>
            </w:r>
          </w:p>
        </w:tc>
      </w:tr>
      <w:tr w:rsidR="00B934E8" w14:paraId="27A572BE" w14:textId="77777777" w:rsidTr="00B934E8">
        <w:trPr>
          <w:trHeight w:val="600"/>
        </w:trPr>
        <w:tc>
          <w:tcPr>
            <w:tcW w:w="3470" w:type="dxa"/>
            <w:vAlign w:val="center"/>
          </w:tcPr>
          <w:p w14:paraId="6ACF0ED1" w14:textId="67C074BB" w:rsidR="00B934E8" w:rsidRDefault="00050080" w:rsidP="00B934E8">
            <w:pPr>
              <w:pStyle w:val="Sansinterligne"/>
              <w:jc w:val="center"/>
            </w:pPr>
            <w:r>
              <w:t>AFEO Ascenseur &amp; Automatisme</w:t>
            </w:r>
          </w:p>
        </w:tc>
        <w:tc>
          <w:tcPr>
            <w:tcW w:w="3470" w:type="dxa"/>
            <w:vAlign w:val="center"/>
          </w:tcPr>
          <w:p w14:paraId="247846A3" w14:textId="039471D4" w:rsidR="00B934E8" w:rsidRDefault="00050080" w:rsidP="00B934E8">
            <w:pPr>
              <w:pStyle w:val="Sansinterligne"/>
              <w:jc w:val="center"/>
            </w:pPr>
            <w:r>
              <w:t>Site officiel – présentation, services</w:t>
            </w:r>
          </w:p>
        </w:tc>
        <w:tc>
          <w:tcPr>
            <w:tcW w:w="3470" w:type="dxa"/>
            <w:vAlign w:val="center"/>
          </w:tcPr>
          <w:p w14:paraId="353AB102" w14:textId="1B14998E" w:rsidR="00B934E8" w:rsidRDefault="000A00F6" w:rsidP="00B934E8">
            <w:pPr>
              <w:pStyle w:val="Sansinterligne"/>
              <w:jc w:val="center"/>
            </w:pPr>
            <w:hyperlink r:id="rId15" w:history="1">
              <w:r w:rsidRPr="00BA6A0F">
                <w:rPr>
                  <w:rStyle w:val="Lienhypertexte"/>
                </w:rPr>
                <w:t>https://afeo.fr</w:t>
              </w:r>
            </w:hyperlink>
            <w:r>
              <w:t xml:space="preserve"> </w:t>
            </w:r>
          </w:p>
        </w:tc>
      </w:tr>
      <w:tr w:rsidR="00B934E8" w14:paraId="199DBE18" w14:textId="77777777" w:rsidTr="00B934E8">
        <w:trPr>
          <w:trHeight w:val="632"/>
        </w:trPr>
        <w:tc>
          <w:tcPr>
            <w:tcW w:w="3470" w:type="dxa"/>
            <w:vAlign w:val="center"/>
          </w:tcPr>
          <w:p w14:paraId="112FB4C6" w14:textId="79782FC5" w:rsidR="00B934E8" w:rsidRDefault="00050080" w:rsidP="00B934E8">
            <w:pPr>
              <w:pStyle w:val="Sansinterligne"/>
              <w:jc w:val="center"/>
            </w:pPr>
            <w:r>
              <w:t>AFEO - page « A propos »</w:t>
            </w:r>
          </w:p>
        </w:tc>
        <w:tc>
          <w:tcPr>
            <w:tcW w:w="3470" w:type="dxa"/>
            <w:vAlign w:val="center"/>
          </w:tcPr>
          <w:p w14:paraId="6E36C9EC" w14:textId="6424B625" w:rsidR="00B934E8" w:rsidRDefault="00050080" w:rsidP="00B934E8">
            <w:pPr>
              <w:pStyle w:val="Sansinterligne"/>
              <w:jc w:val="center"/>
            </w:pPr>
            <w:r>
              <w:t>Historique et chronologie de l’entreprise</w:t>
            </w:r>
          </w:p>
        </w:tc>
        <w:tc>
          <w:tcPr>
            <w:tcW w:w="3470" w:type="dxa"/>
            <w:vAlign w:val="center"/>
          </w:tcPr>
          <w:p w14:paraId="46ED5334" w14:textId="18EBC10D" w:rsidR="00B934E8" w:rsidRDefault="000A00F6" w:rsidP="00B934E8">
            <w:pPr>
              <w:pStyle w:val="Sansinterligne"/>
              <w:jc w:val="center"/>
            </w:pPr>
            <w:hyperlink r:id="rId16" w:history="1">
              <w:r w:rsidRPr="00BA6A0F">
                <w:rPr>
                  <w:rStyle w:val="Lienhypertexte"/>
                </w:rPr>
                <w:t>https://afeo.fr/a-propos-afeo/</w:t>
              </w:r>
            </w:hyperlink>
            <w:r>
              <w:t xml:space="preserve"> </w:t>
            </w:r>
          </w:p>
        </w:tc>
      </w:tr>
      <w:tr w:rsidR="00B934E8" w14:paraId="2DA6C236" w14:textId="77777777" w:rsidTr="00B934E8">
        <w:trPr>
          <w:trHeight w:val="632"/>
        </w:trPr>
        <w:tc>
          <w:tcPr>
            <w:tcW w:w="3470" w:type="dxa"/>
            <w:vAlign w:val="center"/>
          </w:tcPr>
          <w:p w14:paraId="53926E24" w14:textId="4E141D12" w:rsidR="00B934E8" w:rsidRDefault="00050080" w:rsidP="00B934E8">
            <w:pPr>
              <w:pStyle w:val="Sansinterligne"/>
              <w:jc w:val="center"/>
            </w:pPr>
            <w:r>
              <w:t>Registres légaux (</w:t>
            </w:r>
            <w:proofErr w:type="spellStart"/>
            <w:r>
              <w:t>Pappers</w:t>
            </w:r>
            <w:proofErr w:type="spellEnd"/>
            <w:r>
              <w:t>, Societe.com, INPI)</w:t>
            </w:r>
          </w:p>
        </w:tc>
        <w:tc>
          <w:tcPr>
            <w:tcW w:w="3470" w:type="dxa"/>
            <w:vAlign w:val="center"/>
          </w:tcPr>
          <w:p w14:paraId="33984999" w14:textId="5ADAA84F" w:rsidR="00B934E8" w:rsidRDefault="00050080" w:rsidP="00B934E8">
            <w:pPr>
              <w:pStyle w:val="Sansinterligne"/>
              <w:jc w:val="center"/>
            </w:pPr>
            <w:r>
              <w:t>Données juridique et financières (SIREN, CA, effectif)</w:t>
            </w:r>
          </w:p>
        </w:tc>
        <w:tc>
          <w:tcPr>
            <w:tcW w:w="3470" w:type="dxa"/>
            <w:vAlign w:val="center"/>
          </w:tcPr>
          <w:p w14:paraId="744C4959" w14:textId="26139183" w:rsidR="00B934E8" w:rsidRDefault="00050080" w:rsidP="00B934E8">
            <w:pPr>
              <w:pStyle w:val="Sansinterligne"/>
              <w:jc w:val="center"/>
            </w:pPr>
            <w:hyperlink r:id="rId17" w:history="1">
              <w:r w:rsidRPr="00050080">
                <w:rPr>
                  <w:rStyle w:val="Lienhypertexte"/>
                </w:rPr>
                <w:t>https://www.pappers.fr</w:t>
              </w:r>
            </w:hyperlink>
            <w:r w:rsidRPr="00050080">
              <w:t xml:space="preserve"> — </w:t>
            </w:r>
            <w:hyperlink r:id="rId18" w:history="1">
              <w:r w:rsidRPr="00050080">
                <w:rPr>
                  <w:rStyle w:val="Lienhypertexte"/>
                </w:rPr>
                <w:t>https://www.societe.com</w:t>
              </w:r>
            </w:hyperlink>
          </w:p>
        </w:tc>
      </w:tr>
      <w:tr w:rsidR="00050080" w:rsidRPr="00050080" w14:paraId="3B8FD3F5" w14:textId="77777777" w:rsidTr="00050080">
        <w:trPr>
          <w:trHeight w:val="632"/>
        </w:trPr>
        <w:tc>
          <w:tcPr>
            <w:tcW w:w="10410" w:type="dxa"/>
            <w:gridSpan w:val="3"/>
            <w:shd w:val="clear" w:color="auto" w:fill="FAE2D5" w:themeFill="accent2" w:themeFillTint="33"/>
            <w:vAlign w:val="center"/>
          </w:tcPr>
          <w:p w14:paraId="71E36468" w14:textId="1AE1A0A9" w:rsidR="00050080" w:rsidRPr="00050080" w:rsidRDefault="00050080" w:rsidP="00050080">
            <w:pPr>
              <w:pStyle w:val="Sansinterligne"/>
              <w:rPr>
                <w:b/>
                <w:bCs/>
                <w:sz w:val="24"/>
                <w:szCs w:val="24"/>
              </w:rPr>
            </w:pPr>
            <w:r w:rsidRPr="00050080">
              <w:rPr>
                <w:b/>
                <w:bCs/>
                <w:sz w:val="24"/>
                <w:szCs w:val="24"/>
              </w:rPr>
              <w:t>Sources sectorielles et de marché</w:t>
            </w:r>
          </w:p>
        </w:tc>
      </w:tr>
      <w:tr w:rsidR="00050080" w:rsidRPr="00050080" w14:paraId="470A2BB6" w14:textId="77777777" w:rsidTr="00050080">
        <w:trPr>
          <w:trHeight w:val="632"/>
        </w:trPr>
        <w:tc>
          <w:tcPr>
            <w:tcW w:w="3470" w:type="dxa"/>
            <w:shd w:val="clear" w:color="auto" w:fill="DAE9F7" w:themeFill="text2" w:themeFillTint="1A"/>
            <w:vAlign w:val="center"/>
          </w:tcPr>
          <w:p w14:paraId="6C0BB326" w14:textId="31CBE9A5" w:rsidR="00050080" w:rsidRPr="00050080" w:rsidRDefault="00050080" w:rsidP="00B934E8">
            <w:pPr>
              <w:pStyle w:val="Sansinterligne"/>
              <w:jc w:val="center"/>
              <w:rPr>
                <w:b/>
                <w:bCs/>
              </w:rPr>
            </w:pPr>
            <w:r>
              <w:rPr>
                <w:b/>
                <w:bCs/>
              </w:rPr>
              <w:t>Source</w:t>
            </w:r>
          </w:p>
        </w:tc>
        <w:tc>
          <w:tcPr>
            <w:tcW w:w="3470" w:type="dxa"/>
            <w:shd w:val="clear" w:color="auto" w:fill="DAE9F7" w:themeFill="text2" w:themeFillTint="1A"/>
            <w:vAlign w:val="center"/>
          </w:tcPr>
          <w:p w14:paraId="17E4A42E" w14:textId="0D6D9F6E" w:rsidR="00050080" w:rsidRPr="00050080" w:rsidRDefault="00050080" w:rsidP="00B934E8">
            <w:pPr>
              <w:pStyle w:val="Sansinterligne"/>
              <w:jc w:val="center"/>
              <w:rPr>
                <w:b/>
                <w:bCs/>
              </w:rPr>
            </w:pPr>
            <w:r>
              <w:rPr>
                <w:b/>
                <w:bCs/>
              </w:rPr>
              <w:t>Description</w:t>
            </w:r>
          </w:p>
        </w:tc>
        <w:tc>
          <w:tcPr>
            <w:tcW w:w="3470" w:type="dxa"/>
            <w:shd w:val="clear" w:color="auto" w:fill="DAE9F7" w:themeFill="text2" w:themeFillTint="1A"/>
            <w:vAlign w:val="center"/>
          </w:tcPr>
          <w:p w14:paraId="397B376D" w14:textId="1204D9CD" w:rsidR="00050080" w:rsidRPr="00050080" w:rsidRDefault="00050080" w:rsidP="00B934E8">
            <w:pPr>
              <w:pStyle w:val="Sansinterligne"/>
              <w:jc w:val="center"/>
              <w:rPr>
                <w:b/>
                <w:bCs/>
              </w:rPr>
            </w:pPr>
            <w:r>
              <w:rPr>
                <w:b/>
                <w:bCs/>
              </w:rPr>
              <w:t>Lien</w:t>
            </w:r>
          </w:p>
        </w:tc>
      </w:tr>
      <w:tr w:rsidR="00050080" w14:paraId="022A6307" w14:textId="77777777" w:rsidTr="00B934E8">
        <w:trPr>
          <w:trHeight w:val="632"/>
        </w:trPr>
        <w:tc>
          <w:tcPr>
            <w:tcW w:w="3470" w:type="dxa"/>
            <w:vAlign w:val="center"/>
          </w:tcPr>
          <w:p w14:paraId="2D681127" w14:textId="561FCB7E" w:rsidR="00050080" w:rsidRDefault="00050080" w:rsidP="00B934E8">
            <w:pPr>
              <w:pStyle w:val="Sansinterligne"/>
              <w:jc w:val="center"/>
            </w:pPr>
            <w:r>
              <w:t>Fédération des Ascenseurs</w:t>
            </w:r>
          </w:p>
        </w:tc>
        <w:tc>
          <w:tcPr>
            <w:tcW w:w="3470" w:type="dxa"/>
            <w:vAlign w:val="center"/>
          </w:tcPr>
          <w:p w14:paraId="0C66C3E3" w14:textId="411AD4C2" w:rsidR="00050080" w:rsidRDefault="00050080" w:rsidP="00B934E8">
            <w:pPr>
              <w:pStyle w:val="Sansinterligne"/>
              <w:jc w:val="center"/>
            </w:pPr>
            <w:r>
              <w:t>Chiffres clés du secteur, parc, emplois, réglementation</w:t>
            </w:r>
          </w:p>
        </w:tc>
        <w:tc>
          <w:tcPr>
            <w:tcW w:w="3470" w:type="dxa"/>
            <w:vAlign w:val="center"/>
          </w:tcPr>
          <w:p w14:paraId="5D759037" w14:textId="330CEFC9" w:rsidR="00050080" w:rsidRPr="00050080" w:rsidRDefault="000A00F6" w:rsidP="00B934E8">
            <w:pPr>
              <w:pStyle w:val="Sansinterligne"/>
              <w:jc w:val="center"/>
            </w:pPr>
            <w:hyperlink r:id="rId19" w:history="1">
              <w:r w:rsidRPr="00BA6A0F">
                <w:rPr>
                  <w:rStyle w:val="Lienhypertexte"/>
                </w:rPr>
                <w:t>https://www.ascenseurs.fr</w:t>
              </w:r>
            </w:hyperlink>
            <w:r>
              <w:t xml:space="preserve"> </w:t>
            </w:r>
          </w:p>
        </w:tc>
      </w:tr>
      <w:tr w:rsidR="00050080" w14:paraId="576B8AD6" w14:textId="77777777" w:rsidTr="00B934E8">
        <w:trPr>
          <w:trHeight w:val="632"/>
        </w:trPr>
        <w:tc>
          <w:tcPr>
            <w:tcW w:w="3470" w:type="dxa"/>
            <w:vAlign w:val="center"/>
          </w:tcPr>
          <w:p w14:paraId="63352FD3" w14:textId="7E18F940" w:rsidR="00050080" w:rsidRDefault="000A00F6" w:rsidP="00B934E8">
            <w:pPr>
              <w:pStyle w:val="Sansinterligne"/>
              <w:jc w:val="center"/>
            </w:pPr>
            <w:r>
              <w:t>Baromètre IPSOS pour la Fédération des Ascenseurs (2026)</w:t>
            </w:r>
          </w:p>
        </w:tc>
        <w:tc>
          <w:tcPr>
            <w:tcW w:w="3470" w:type="dxa"/>
            <w:vAlign w:val="center"/>
          </w:tcPr>
          <w:p w14:paraId="0A788CD8" w14:textId="61EEDD14" w:rsidR="00050080" w:rsidRDefault="000A00F6" w:rsidP="00B934E8">
            <w:pPr>
              <w:pStyle w:val="Sansinterligne"/>
              <w:jc w:val="center"/>
            </w:pPr>
            <w:r>
              <w:t>Perception et usages des Français</w:t>
            </w:r>
          </w:p>
        </w:tc>
        <w:tc>
          <w:tcPr>
            <w:tcW w:w="3470" w:type="dxa"/>
            <w:vAlign w:val="center"/>
          </w:tcPr>
          <w:p w14:paraId="4DBFF01E" w14:textId="74EF91FD" w:rsidR="00050080" w:rsidRPr="00050080" w:rsidRDefault="000A00F6" w:rsidP="00B934E8">
            <w:pPr>
              <w:pStyle w:val="Sansinterligne"/>
              <w:jc w:val="center"/>
            </w:pPr>
            <w:r>
              <w:t>//</w:t>
            </w:r>
          </w:p>
        </w:tc>
      </w:tr>
      <w:tr w:rsidR="00050080" w14:paraId="7C720BA5" w14:textId="77777777" w:rsidTr="00B934E8">
        <w:trPr>
          <w:trHeight w:val="632"/>
        </w:trPr>
        <w:tc>
          <w:tcPr>
            <w:tcW w:w="3470" w:type="dxa"/>
            <w:vAlign w:val="center"/>
          </w:tcPr>
          <w:p w14:paraId="2ADA8A55" w14:textId="32C5FC39" w:rsidR="00050080" w:rsidRDefault="000A00F6" w:rsidP="00B934E8">
            <w:pPr>
              <w:pStyle w:val="Sansinterligne"/>
              <w:jc w:val="center"/>
            </w:pPr>
            <w:r>
              <w:t>Xerfi</w:t>
            </w:r>
          </w:p>
        </w:tc>
        <w:tc>
          <w:tcPr>
            <w:tcW w:w="3470" w:type="dxa"/>
            <w:vAlign w:val="center"/>
          </w:tcPr>
          <w:p w14:paraId="1CF9A96F" w14:textId="7526C887" w:rsidR="00050080" w:rsidRDefault="000A00F6" w:rsidP="00B934E8">
            <w:pPr>
              <w:pStyle w:val="Sansinterligne"/>
              <w:jc w:val="center"/>
            </w:pPr>
            <w:r>
              <w:t>Etude Sectorielle « Maintenance et modernisation d’ascenseurs)</w:t>
            </w:r>
          </w:p>
        </w:tc>
        <w:tc>
          <w:tcPr>
            <w:tcW w:w="3470" w:type="dxa"/>
            <w:vAlign w:val="center"/>
          </w:tcPr>
          <w:p w14:paraId="30E5D6E6" w14:textId="6DC2C597" w:rsidR="00050080" w:rsidRPr="00050080" w:rsidRDefault="000A00F6" w:rsidP="00B934E8">
            <w:pPr>
              <w:pStyle w:val="Sansinterligne"/>
              <w:jc w:val="center"/>
            </w:pPr>
            <w:hyperlink r:id="rId20" w:history="1">
              <w:r w:rsidRPr="00BA6A0F">
                <w:rPr>
                  <w:rStyle w:val="Lienhypertexte"/>
                </w:rPr>
                <w:t>https://www.xerfi.com</w:t>
              </w:r>
            </w:hyperlink>
            <w:r>
              <w:t xml:space="preserve"> </w:t>
            </w:r>
          </w:p>
        </w:tc>
      </w:tr>
      <w:tr w:rsidR="00050080" w14:paraId="787BD588" w14:textId="77777777" w:rsidTr="00B934E8">
        <w:trPr>
          <w:trHeight w:val="632"/>
        </w:trPr>
        <w:tc>
          <w:tcPr>
            <w:tcW w:w="3470" w:type="dxa"/>
            <w:vAlign w:val="center"/>
          </w:tcPr>
          <w:p w14:paraId="695A72B4" w14:textId="51809703" w:rsidR="00050080" w:rsidRDefault="000A00F6" w:rsidP="00B934E8">
            <w:pPr>
              <w:pStyle w:val="Sansinterligne"/>
              <w:jc w:val="center"/>
            </w:pPr>
            <w:r>
              <w:t xml:space="preserve">Rapport de marché mondial (ex. Fortune Business Insights / </w:t>
            </w:r>
            <w:proofErr w:type="spellStart"/>
            <w:r>
              <w:t>MarketsandMarkets</w:t>
            </w:r>
            <w:proofErr w:type="spellEnd"/>
            <w:r>
              <w:t>)</w:t>
            </w:r>
          </w:p>
        </w:tc>
        <w:tc>
          <w:tcPr>
            <w:tcW w:w="3470" w:type="dxa"/>
            <w:vAlign w:val="center"/>
          </w:tcPr>
          <w:p w14:paraId="4DEF5030" w14:textId="47D094C0" w:rsidR="00050080" w:rsidRDefault="000A00F6" w:rsidP="00B934E8">
            <w:pPr>
              <w:pStyle w:val="Sansinterligne"/>
              <w:jc w:val="center"/>
            </w:pPr>
            <w:r>
              <w:t>Taille et projection du marché mondial de la maintenance d’ascenseurs</w:t>
            </w:r>
          </w:p>
        </w:tc>
        <w:tc>
          <w:tcPr>
            <w:tcW w:w="3470" w:type="dxa"/>
            <w:vAlign w:val="center"/>
          </w:tcPr>
          <w:p w14:paraId="70E41162" w14:textId="65362A87" w:rsidR="00050080" w:rsidRPr="00050080" w:rsidRDefault="000A00F6" w:rsidP="00B934E8">
            <w:pPr>
              <w:pStyle w:val="Sansinterligne"/>
              <w:jc w:val="center"/>
            </w:pPr>
            <w:r>
              <w:t>//</w:t>
            </w:r>
          </w:p>
        </w:tc>
      </w:tr>
      <w:tr w:rsidR="000A00F6" w:rsidRPr="000A00F6" w14:paraId="1A4C6CD0" w14:textId="77777777" w:rsidTr="000A00F6">
        <w:trPr>
          <w:trHeight w:val="632"/>
        </w:trPr>
        <w:tc>
          <w:tcPr>
            <w:tcW w:w="10410" w:type="dxa"/>
            <w:gridSpan w:val="3"/>
            <w:shd w:val="clear" w:color="auto" w:fill="FAE2D5" w:themeFill="accent2" w:themeFillTint="33"/>
            <w:vAlign w:val="center"/>
          </w:tcPr>
          <w:p w14:paraId="1E50BC16" w14:textId="1892390C" w:rsidR="000A00F6" w:rsidRPr="000A00F6" w:rsidRDefault="000A00F6" w:rsidP="000A00F6">
            <w:pPr>
              <w:pStyle w:val="Sansinterligne"/>
              <w:jc w:val="left"/>
              <w:rPr>
                <w:b/>
                <w:bCs/>
                <w:sz w:val="24"/>
                <w:szCs w:val="24"/>
              </w:rPr>
            </w:pPr>
            <w:r>
              <w:rPr>
                <w:b/>
                <w:bCs/>
                <w:sz w:val="24"/>
                <w:szCs w:val="24"/>
              </w:rPr>
              <w:t>Concurrents et offres de maintenances connectés</w:t>
            </w:r>
          </w:p>
        </w:tc>
      </w:tr>
      <w:tr w:rsidR="000A00F6" w14:paraId="35FF8417" w14:textId="77777777" w:rsidTr="000A00F6">
        <w:trPr>
          <w:trHeight w:val="632"/>
        </w:trPr>
        <w:tc>
          <w:tcPr>
            <w:tcW w:w="3470" w:type="dxa"/>
            <w:shd w:val="clear" w:color="auto" w:fill="DAE9F7" w:themeFill="text2" w:themeFillTint="1A"/>
            <w:vAlign w:val="center"/>
          </w:tcPr>
          <w:p w14:paraId="3B919E5F" w14:textId="3CF750DB" w:rsidR="000A00F6" w:rsidRPr="000A00F6" w:rsidRDefault="000A00F6" w:rsidP="00B934E8">
            <w:pPr>
              <w:pStyle w:val="Sansinterligne"/>
              <w:jc w:val="center"/>
              <w:rPr>
                <w:b/>
                <w:bCs/>
              </w:rPr>
            </w:pPr>
            <w:r>
              <w:rPr>
                <w:b/>
                <w:bCs/>
              </w:rPr>
              <w:t>Source</w:t>
            </w:r>
          </w:p>
        </w:tc>
        <w:tc>
          <w:tcPr>
            <w:tcW w:w="3470" w:type="dxa"/>
            <w:shd w:val="clear" w:color="auto" w:fill="DAE9F7" w:themeFill="text2" w:themeFillTint="1A"/>
            <w:vAlign w:val="center"/>
          </w:tcPr>
          <w:p w14:paraId="5C757C9D" w14:textId="49DD8F63" w:rsidR="000A00F6" w:rsidRPr="000A00F6" w:rsidRDefault="0074231E" w:rsidP="00B934E8">
            <w:pPr>
              <w:pStyle w:val="Sansinterligne"/>
              <w:jc w:val="center"/>
              <w:rPr>
                <w:b/>
                <w:bCs/>
              </w:rPr>
            </w:pPr>
            <w:r>
              <w:rPr>
                <w:b/>
                <w:bCs/>
              </w:rPr>
              <w:t>Description</w:t>
            </w:r>
          </w:p>
        </w:tc>
        <w:tc>
          <w:tcPr>
            <w:tcW w:w="3470" w:type="dxa"/>
            <w:shd w:val="clear" w:color="auto" w:fill="DAE9F7" w:themeFill="text2" w:themeFillTint="1A"/>
            <w:vAlign w:val="center"/>
          </w:tcPr>
          <w:p w14:paraId="223A69F4" w14:textId="10E5391C" w:rsidR="000A00F6" w:rsidRPr="000A00F6" w:rsidRDefault="000A00F6" w:rsidP="00B934E8">
            <w:pPr>
              <w:pStyle w:val="Sansinterligne"/>
              <w:jc w:val="center"/>
              <w:rPr>
                <w:b/>
                <w:bCs/>
              </w:rPr>
            </w:pPr>
            <w:r>
              <w:rPr>
                <w:b/>
                <w:bCs/>
              </w:rPr>
              <w:t>Lien</w:t>
            </w:r>
          </w:p>
        </w:tc>
      </w:tr>
      <w:tr w:rsidR="000A00F6" w14:paraId="045F3B30" w14:textId="77777777" w:rsidTr="00B934E8">
        <w:trPr>
          <w:trHeight w:val="632"/>
        </w:trPr>
        <w:tc>
          <w:tcPr>
            <w:tcW w:w="3470" w:type="dxa"/>
            <w:vAlign w:val="center"/>
          </w:tcPr>
          <w:p w14:paraId="4E130F07" w14:textId="203F11B9" w:rsidR="000A00F6" w:rsidRDefault="000A00F6" w:rsidP="00B934E8">
            <w:pPr>
              <w:pStyle w:val="Sansinterligne"/>
              <w:jc w:val="center"/>
            </w:pPr>
            <w:r>
              <w:t>Otis - Otis ONE</w:t>
            </w:r>
          </w:p>
        </w:tc>
        <w:tc>
          <w:tcPr>
            <w:tcW w:w="3470" w:type="dxa"/>
            <w:vAlign w:val="center"/>
          </w:tcPr>
          <w:p w14:paraId="4C346419" w14:textId="3785072D" w:rsidR="000A00F6" w:rsidRDefault="000A00F6" w:rsidP="00B934E8">
            <w:pPr>
              <w:pStyle w:val="Sansinterligne"/>
              <w:jc w:val="center"/>
            </w:pPr>
            <w:r>
              <w:t>Plateforme de maintenance connectée / prédictive</w:t>
            </w:r>
          </w:p>
        </w:tc>
        <w:tc>
          <w:tcPr>
            <w:tcW w:w="3470" w:type="dxa"/>
            <w:vAlign w:val="center"/>
          </w:tcPr>
          <w:p w14:paraId="10F0E3C8" w14:textId="4F14E61F" w:rsidR="000A00F6" w:rsidRDefault="000A00F6" w:rsidP="00B934E8">
            <w:pPr>
              <w:pStyle w:val="Sansinterligne"/>
              <w:jc w:val="center"/>
            </w:pPr>
            <w:hyperlink r:id="rId21" w:history="1">
              <w:r w:rsidRPr="00BA6A0F">
                <w:rPr>
                  <w:rStyle w:val="Lienhypertexte"/>
                </w:rPr>
                <w:t>https://www.otis.com</w:t>
              </w:r>
            </w:hyperlink>
            <w:r>
              <w:t xml:space="preserve"> </w:t>
            </w:r>
          </w:p>
        </w:tc>
      </w:tr>
      <w:tr w:rsidR="000A00F6" w14:paraId="33404162" w14:textId="77777777" w:rsidTr="00FA2273">
        <w:trPr>
          <w:trHeight w:val="880"/>
        </w:trPr>
        <w:tc>
          <w:tcPr>
            <w:tcW w:w="3470" w:type="dxa"/>
            <w:vAlign w:val="center"/>
          </w:tcPr>
          <w:p w14:paraId="6E10B8E7" w14:textId="2DB82708" w:rsidR="000A00F6" w:rsidRDefault="000A00F6" w:rsidP="00B934E8">
            <w:pPr>
              <w:pStyle w:val="Sansinterligne"/>
              <w:jc w:val="center"/>
            </w:pPr>
            <w:r>
              <w:t xml:space="preserve">KONE – 24/7 </w:t>
            </w:r>
            <w:proofErr w:type="spellStart"/>
            <w:r>
              <w:t>Connected</w:t>
            </w:r>
            <w:proofErr w:type="spellEnd"/>
            <w:r>
              <w:t xml:space="preserve"> Services</w:t>
            </w:r>
          </w:p>
        </w:tc>
        <w:tc>
          <w:tcPr>
            <w:tcW w:w="3470" w:type="dxa"/>
            <w:vAlign w:val="center"/>
          </w:tcPr>
          <w:p w14:paraId="12925874" w14:textId="318A57F4" w:rsidR="000A00F6" w:rsidRDefault="000A00F6" w:rsidP="00B934E8">
            <w:pPr>
              <w:pStyle w:val="Sansinterligne"/>
              <w:jc w:val="center"/>
            </w:pPr>
            <w:r>
              <w:t>Maintenance prédictive par capteurs et IA</w:t>
            </w:r>
          </w:p>
        </w:tc>
        <w:tc>
          <w:tcPr>
            <w:tcW w:w="3470" w:type="dxa"/>
            <w:vAlign w:val="center"/>
          </w:tcPr>
          <w:p w14:paraId="13580839" w14:textId="00A19C6C" w:rsidR="000A00F6" w:rsidRDefault="000A00F6" w:rsidP="00B934E8">
            <w:pPr>
              <w:pStyle w:val="Sansinterligne"/>
              <w:jc w:val="center"/>
            </w:pPr>
            <w:hyperlink r:id="rId22" w:history="1">
              <w:r w:rsidRPr="000A00F6">
                <w:rPr>
                  <w:rStyle w:val="Lienhypertexte"/>
                </w:rPr>
                <w:t>https://www.kone.fr</w:t>
              </w:r>
            </w:hyperlink>
            <w:r>
              <w:t xml:space="preserve"> </w:t>
            </w:r>
          </w:p>
        </w:tc>
      </w:tr>
      <w:tr w:rsidR="000A00F6" w14:paraId="67B8E34B" w14:textId="77777777" w:rsidTr="00B934E8">
        <w:trPr>
          <w:trHeight w:val="632"/>
        </w:trPr>
        <w:tc>
          <w:tcPr>
            <w:tcW w:w="3470" w:type="dxa"/>
            <w:vAlign w:val="center"/>
          </w:tcPr>
          <w:p w14:paraId="7281C703" w14:textId="71F7CEA1" w:rsidR="000A00F6" w:rsidRDefault="000A00F6" w:rsidP="00B934E8">
            <w:pPr>
              <w:pStyle w:val="Sansinterligne"/>
              <w:jc w:val="center"/>
            </w:pPr>
            <w:r>
              <w:t xml:space="preserve">Schindler – </w:t>
            </w:r>
            <w:proofErr w:type="spellStart"/>
            <w:r>
              <w:t>Schindleur</w:t>
            </w:r>
            <w:proofErr w:type="spellEnd"/>
          </w:p>
        </w:tc>
        <w:tc>
          <w:tcPr>
            <w:tcW w:w="3470" w:type="dxa"/>
            <w:vAlign w:val="center"/>
          </w:tcPr>
          <w:p w14:paraId="77BCB18D" w14:textId="42073A76" w:rsidR="000A00F6" w:rsidRDefault="000A00F6" w:rsidP="00B934E8">
            <w:pPr>
              <w:pStyle w:val="Sansinterligne"/>
              <w:jc w:val="center"/>
            </w:pPr>
            <w:r>
              <w:t>Solution de maintenance connectée</w:t>
            </w:r>
          </w:p>
        </w:tc>
        <w:tc>
          <w:tcPr>
            <w:tcW w:w="3470" w:type="dxa"/>
            <w:vAlign w:val="center"/>
          </w:tcPr>
          <w:p w14:paraId="1CF46AFB" w14:textId="2A942F65" w:rsidR="000A00F6" w:rsidRDefault="000A00F6" w:rsidP="00B934E8">
            <w:pPr>
              <w:pStyle w:val="Sansinterligne"/>
              <w:jc w:val="center"/>
            </w:pPr>
            <w:hyperlink r:id="rId23" w:history="1">
              <w:r w:rsidRPr="00BA6A0F">
                <w:rPr>
                  <w:rStyle w:val="Lienhypertexte"/>
                </w:rPr>
                <w:t>https://www.schindler.com</w:t>
              </w:r>
            </w:hyperlink>
            <w:r>
              <w:t xml:space="preserve"> </w:t>
            </w:r>
          </w:p>
        </w:tc>
      </w:tr>
      <w:tr w:rsidR="000A00F6" w14:paraId="62339145" w14:textId="77777777" w:rsidTr="00B934E8">
        <w:trPr>
          <w:trHeight w:val="632"/>
        </w:trPr>
        <w:tc>
          <w:tcPr>
            <w:tcW w:w="3470" w:type="dxa"/>
            <w:vAlign w:val="center"/>
          </w:tcPr>
          <w:p w14:paraId="6C150D96" w14:textId="39CA12B4" w:rsidR="000A00F6" w:rsidRDefault="0074231E" w:rsidP="00B934E8">
            <w:pPr>
              <w:pStyle w:val="Sansinterligne"/>
              <w:jc w:val="center"/>
            </w:pPr>
            <w:r>
              <w:t xml:space="preserve">TK </w:t>
            </w:r>
            <w:proofErr w:type="spellStart"/>
            <w:r>
              <w:t>Elevator</w:t>
            </w:r>
            <w:proofErr w:type="spellEnd"/>
            <w:r>
              <w:t xml:space="preserve"> – Max</w:t>
            </w:r>
          </w:p>
        </w:tc>
        <w:tc>
          <w:tcPr>
            <w:tcW w:w="3470" w:type="dxa"/>
            <w:vAlign w:val="center"/>
          </w:tcPr>
          <w:p w14:paraId="7EB71CB0" w14:textId="7F76F44B" w:rsidR="000A00F6" w:rsidRDefault="0074231E" w:rsidP="00B934E8">
            <w:pPr>
              <w:pStyle w:val="Sansinterligne"/>
              <w:jc w:val="center"/>
            </w:pPr>
            <w:r>
              <w:t>Maintenance prédictive (cloud Microsoft Azure)</w:t>
            </w:r>
          </w:p>
        </w:tc>
        <w:tc>
          <w:tcPr>
            <w:tcW w:w="3470" w:type="dxa"/>
            <w:vAlign w:val="center"/>
          </w:tcPr>
          <w:p w14:paraId="51D48D0A" w14:textId="2A8BCA29" w:rsidR="000A00F6" w:rsidRDefault="0074231E" w:rsidP="00B934E8">
            <w:pPr>
              <w:pStyle w:val="Sansinterligne"/>
              <w:jc w:val="center"/>
            </w:pPr>
            <w:hyperlink r:id="rId24" w:history="1">
              <w:r w:rsidRPr="00BA6A0F">
                <w:rPr>
                  <w:rStyle w:val="Lienhypertexte"/>
                </w:rPr>
                <w:t>https://www.tkelevator.com</w:t>
              </w:r>
            </w:hyperlink>
            <w:r>
              <w:t xml:space="preserve"> </w:t>
            </w:r>
          </w:p>
        </w:tc>
      </w:tr>
      <w:tr w:rsidR="000A00F6" w14:paraId="458490EE" w14:textId="77777777" w:rsidTr="00B934E8">
        <w:trPr>
          <w:trHeight w:val="632"/>
        </w:trPr>
        <w:tc>
          <w:tcPr>
            <w:tcW w:w="3470" w:type="dxa"/>
            <w:vAlign w:val="center"/>
          </w:tcPr>
          <w:p w14:paraId="05F2FC74" w14:textId="2BBEDD01" w:rsidR="000A00F6" w:rsidRDefault="0074231E" w:rsidP="00B934E8">
            <w:pPr>
              <w:pStyle w:val="Sansinterligne"/>
              <w:jc w:val="center"/>
            </w:pPr>
            <w:proofErr w:type="spellStart"/>
            <w:r>
              <w:t>Sodimas</w:t>
            </w:r>
            <w:proofErr w:type="spellEnd"/>
          </w:p>
        </w:tc>
        <w:tc>
          <w:tcPr>
            <w:tcW w:w="3470" w:type="dxa"/>
            <w:vAlign w:val="center"/>
          </w:tcPr>
          <w:p w14:paraId="55CBA669" w14:textId="0D5BD095" w:rsidR="000A00F6" w:rsidRDefault="0074231E" w:rsidP="00B934E8">
            <w:pPr>
              <w:pStyle w:val="Sansinterligne"/>
              <w:jc w:val="center"/>
            </w:pPr>
            <w:r>
              <w:t>ETI française – équipements et composants</w:t>
            </w:r>
          </w:p>
        </w:tc>
        <w:tc>
          <w:tcPr>
            <w:tcW w:w="3470" w:type="dxa"/>
            <w:vAlign w:val="center"/>
          </w:tcPr>
          <w:p w14:paraId="00BBF3CC" w14:textId="1B2ED154" w:rsidR="000A00F6" w:rsidRDefault="0074231E" w:rsidP="00B934E8">
            <w:pPr>
              <w:pStyle w:val="Sansinterligne"/>
              <w:jc w:val="center"/>
            </w:pPr>
            <w:hyperlink r:id="rId25" w:history="1">
              <w:r w:rsidRPr="00BA6A0F">
                <w:rPr>
                  <w:rStyle w:val="Lienhypertexte"/>
                </w:rPr>
                <w:t>https://www.sodimas.com</w:t>
              </w:r>
            </w:hyperlink>
            <w:r>
              <w:t xml:space="preserve"> </w:t>
            </w:r>
          </w:p>
        </w:tc>
      </w:tr>
      <w:tr w:rsidR="0074231E" w:rsidRPr="0074231E" w14:paraId="516E7BE0" w14:textId="77777777" w:rsidTr="0074231E">
        <w:trPr>
          <w:trHeight w:val="632"/>
        </w:trPr>
        <w:tc>
          <w:tcPr>
            <w:tcW w:w="10410" w:type="dxa"/>
            <w:gridSpan w:val="3"/>
            <w:shd w:val="clear" w:color="auto" w:fill="FAE2D5" w:themeFill="accent2" w:themeFillTint="33"/>
            <w:vAlign w:val="center"/>
          </w:tcPr>
          <w:p w14:paraId="4DBFC828" w14:textId="157A5B36" w:rsidR="0074231E" w:rsidRPr="0074231E" w:rsidRDefault="0074231E" w:rsidP="0074231E">
            <w:pPr>
              <w:pStyle w:val="Sansinterligne"/>
              <w:jc w:val="left"/>
              <w:rPr>
                <w:b/>
                <w:bCs/>
                <w:sz w:val="24"/>
                <w:szCs w:val="24"/>
              </w:rPr>
            </w:pPr>
            <w:r>
              <w:rPr>
                <w:b/>
                <w:bCs/>
                <w:sz w:val="24"/>
                <w:szCs w:val="24"/>
              </w:rPr>
              <w:lastRenderedPageBreak/>
              <w:t>Sources réglementaires</w:t>
            </w:r>
          </w:p>
        </w:tc>
      </w:tr>
      <w:tr w:rsidR="0074231E" w:rsidRPr="0074231E" w14:paraId="70717ECF" w14:textId="77777777" w:rsidTr="0074231E">
        <w:trPr>
          <w:trHeight w:val="632"/>
        </w:trPr>
        <w:tc>
          <w:tcPr>
            <w:tcW w:w="3470" w:type="dxa"/>
            <w:shd w:val="clear" w:color="auto" w:fill="DAE9F7" w:themeFill="text2" w:themeFillTint="1A"/>
            <w:vAlign w:val="center"/>
          </w:tcPr>
          <w:p w14:paraId="26DEDB1E" w14:textId="72931497" w:rsidR="0074231E" w:rsidRPr="0074231E" w:rsidRDefault="0074231E" w:rsidP="00B934E8">
            <w:pPr>
              <w:pStyle w:val="Sansinterligne"/>
              <w:jc w:val="center"/>
              <w:rPr>
                <w:b/>
                <w:bCs/>
              </w:rPr>
            </w:pPr>
            <w:r>
              <w:rPr>
                <w:b/>
                <w:bCs/>
              </w:rPr>
              <w:t>Source</w:t>
            </w:r>
          </w:p>
        </w:tc>
        <w:tc>
          <w:tcPr>
            <w:tcW w:w="3470" w:type="dxa"/>
            <w:shd w:val="clear" w:color="auto" w:fill="DAE9F7" w:themeFill="text2" w:themeFillTint="1A"/>
            <w:vAlign w:val="center"/>
          </w:tcPr>
          <w:p w14:paraId="4E88E291" w14:textId="4E7021D2" w:rsidR="0074231E" w:rsidRPr="0074231E" w:rsidRDefault="0074231E" w:rsidP="00B934E8">
            <w:pPr>
              <w:pStyle w:val="Sansinterligne"/>
              <w:jc w:val="center"/>
              <w:rPr>
                <w:b/>
                <w:bCs/>
              </w:rPr>
            </w:pPr>
            <w:r>
              <w:rPr>
                <w:b/>
                <w:bCs/>
              </w:rPr>
              <w:t>Description</w:t>
            </w:r>
          </w:p>
        </w:tc>
        <w:tc>
          <w:tcPr>
            <w:tcW w:w="3470" w:type="dxa"/>
            <w:shd w:val="clear" w:color="auto" w:fill="DAE9F7" w:themeFill="text2" w:themeFillTint="1A"/>
            <w:vAlign w:val="center"/>
          </w:tcPr>
          <w:p w14:paraId="7468B841" w14:textId="46B4BD41" w:rsidR="0074231E" w:rsidRPr="0074231E" w:rsidRDefault="0074231E" w:rsidP="00B934E8">
            <w:pPr>
              <w:pStyle w:val="Sansinterligne"/>
              <w:jc w:val="center"/>
              <w:rPr>
                <w:b/>
                <w:bCs/>
              </w:rPr>
            </w:pPr>
            <w:r>
              <w:rPr>
                <w:b/>
                <w:bCs/>
              </w:rPr>
              <w:t>Lien</w:t>
            </w:r>
          </w:p>
        </w:tc>
      </w:tr>
      <w:tr w:rsidR="0074231E" w14:paraId="4696DA24" w14:textId="77777777" w:rsidTr="00FA2273">
        <w:trPr>
          <w:trHeight w:val="1336"/>
        </w:trPr>
        <w:tc>
          <w:tcPr>
            <w:tcW w:w="3470" w:type="dxa"/>
            <w:vAlign w:val="center"/>
          </w:tcPr>
          <w:p w14:paraId="565AD8EF" w14:textId="32E00823" w:rsidR="0074231E" w:rsidRDefault="0074231E" w:rsidP="00B934E8">
            <w:pPr>
              <w:pStyle w:val="Sansinterligne"/>
              <w:jc w:val="center"/>
            </w:pPr>
            <w:r>
              <w:t>Loi n°2003-590 du 2 juillet 2003 (loi SAE / « Urbanisme et habitat »)</w:t>
            </w:r>
          </w:p>
        </w:tc>
        <w:tc>
          <w:tcPr>
            <w:tcW w:w="3470" w:type="dxa"/>
            <w:vAlign w:val="center"/>
          </w:tcPr>
          <w:p w14:paraId="7641376A" w14:textId="5DC4F0DE" w:rsidR="0074231E" w:rsidRDefault="0074231E" w:rsidP="00B934E8">
            <w:pPr>
              <w:pStyle w:val="Sansinterligne"/>
              <w:jc w:val="center"/>
            </w:pPr>
            <w:r>
              <w:t>Obligations de sécurité et d’entretien des ascensuers</w:t>
            </w:r>
          </w:p>
        </w:tc>
        <w:tc>
          <w:tcPr>
            <w:tcW w:w="3470" w:type="dxa"/>
            <w:vAlign w:val="center"/>
          </w:tcPr>
          <w:p w14:paraId="3EF7E19B" w14:textId="42608913" w:rsidR="0074231E" w:rsidRDefault="0074231E" w:rsidP="00B934E8">
            <w:pPr>
              <w:pStyle w:val="Sansinterligne"/>
              <w:jc w:val="center"/>
            </w:pPr>
            <w:hyperlink r:id="rId26" w:history="1">
              <w:r w:rsidRPr="00BA6A0F">
                <w:rPr>
                  <w:rStyle w:val="Lienhypertexte"/>
                </w:rPr>
                <w:t>https://www.legifrance.gouv.fr</w:t>
              </w:r>
            </w:hyperlink>
            <w:r>
              <w:t xml:space="preserve"> </w:t>
            </w:r>
          </w:p>
        </w:tc>
      </w:tr>
      <w:tr w:rsidR="0074231E" w14:paraId="07331E4D" w14:textId="77777777" w:rsidTr="00FA2273">
        <w:trPr>
          <w:trHeight w:val="986"/>
        </w:trPr>
        <w:tc>
          <w:tcPr>
            <w:tcW w:w="3470" w:type="dxa"/>
            <w:vAlign w:val="center"/>
          </w:tcPr>
          <w:p w14:paraId="52C04D00" w14:textId="5ED6A2D7" w:rsidR="0074231E" w:rsidRDefault="0074231E" w:rsidP="00B934E8">
            <w:pPr>
              <w:pStyle w:val="Sansinterligne"/>
              <w:jc w:val="center"/>
            </w:pPr>
            <w:r>
              <w:t>Décret n°2004-964 du 9 septembre 2004</w:t>
            </w:r>
          </w:p>
        </w:tc>
        <w:tc>
          <w:tcPr>
            <w:tcW w:w="3470" w:type="dxa"/>
            <w:vAlign w:val="center"/>
          </w:tcPr>
          <w:p w14:paraId="3656D9F5" w14:textId="5EC40EB2" w:rsidR="0074231E" w:rsidRDefault="0074231E" w:rsidP="00B934E8">
            <w:pPr>
              <w:pStyle w:val="Sansinterligne"/>
              <w:jc w:val="center"/>
            </w:pPr>
            <w:r>
              <w:t>Contenu du contrat d’entretien contrôle technique</w:t>
            </w:r>
          </w:p>
        </w:tc>
        <w:tc>
          <w:tcPr>
            <w:tcW w:w="3470" w:type="dxa"/>
            <w:vAlign w:val="center"/>
          </w:tcPr>
          <w:p w14:paraId="3CF4677E" w14:textId="6912D62A" w:rsidR="0074231E" w:rsidRDefault="0074231E" w:rsidP="00B934E8">
            <w:pPr>
              <w:pStyle w:val="Sansinterligne"/>
              <w:jc w:val="center"/>
            </w:pPr>
            <w:hyperlink r:id="rId27" w:history="1">
              <w:r w:rsidRPr="00BA6A0F">
                <w:rPr>
                  <w:rStyle w:val="Lienhypertexte"/>
                </w:rPr>
                <w:t>https://www.legifrance.gouv.fr</w:t>
              </w:r>
            </w:hyperlink>
            <w:r>
              <w:t xml:space="preserve"> </w:t>
            </w:r>
          </w:p>
        </w:tc>
      </w:tr>
      <w:tr w:rsidR="0074231E" w14:paraId="21C0D0D3" w14:textId="77777777" w:rsidTr="00FA2273">
        <w:trPr>
          <w:trHeight w:val="958"/>
        </w:trPr>
        <w:tc>
          <w:tcPr>
            <w:tcW w:w="3470" w:type="dxa"/>
            <w:vAlign w:val="center"/>
          </w:tcPr>
          <w:p w14:paraId="10029DEB" w14:textId="3BC09D4E" w:rsidR="0074231E" w:rsidRDefault="0074231E" w:rsidP="00B934E8">
            <w:pPr>
              <w:pStyle w:val="Sansinterligne"/>
              <w:jc w:val="center"/>
            </w:pPr>
            <w:r>
              <w:t>Décret n°2012-674 du 7 mai 2012</w:t>
            </w:r>
          </w:p>
        </w:tc>
        <w:tc>
          <w:tcPr>
            <w:tcW w:w="3470" w:type="dxa"/>
            <w:vAlign w:val="center"/>
          </w:tcPr>
          <w:p w14:paraId="4F70FDBD" w14:textId="065D82D9" w:rsidR="0074231E" w:rsidRDefault="0074231E" w:rsidP="00B934E8">
            <w:pPr>
              <w:pStyle w:val="Sansinterligne"/>
              <w:jc w:val="center"/>
            </w:pPr>
            <w:r>
              <w:t>Modalités de résiliation des contrats d’entretien</w:t>
            </w:r>
          </w:p>
        </w:tc>
        <w:tc>
          <w:tcPr>
            <w:tcW w:w="3470" w:type="dxa"/>
            <w:vAlign w:val="center"/>
          </w:tcPr>
          <w:p w14:paraId="3CC30C6F" w14:textId="67469D61" w:rsidR="0074231E" w:rsidRDefault="0074231E" w:rsidP="00B934E8">
            <w:pPr>
              <w:pStyle w:val="Sansinterligne"/>
              <w:jc w:val="center"/>
            </w:pPr>
            <w:hyperlink r:id="rId28" w:history="1">
              <w:r w:rsidRPr="00BA6A0F">
                <w:rPr>
                  <w:rStyle w:val="Lienhypertexte"/>
                </w:rPr>
                <w:t>https://www.legifrance.gouv.fr</w:t>
              </w:r>
            </w:hyperlink>
            <w:r>
              <w:t xml:space="preserve"> </w:t>
            </w:r>
          </w:p>
        </w:tc>
      </w:tr>
      <w:tr w:rsidR="0074231E" w14:paraId="3B1783C2" w14:textId="77777777" w:rsidTr="00B934E8">
        <w:trPr>
          <w:trHeight w:val="632"/>
        </w:trPr>
        <w:tc>
          <w:tcPr>
            <w:tcW w:w="3470" w:type="dxa"/>
            <w:vAlign w:val="center"/>
          </w:tcPr>
          <w:p w14:paraId="466E1CB2" w14:textId="550996CF" w:rsidR="0074231E" w:rsidRDefault="0074231E" w:rsidP="00B934E8">
            <w:pPr>
              <w:pStyle w:val="Sansinterligne"/>
              <w:jc w:val="center"/>
            </w:pPr>
            <w:r>
              <w:t>CNIL</w:t>
            </w:r>
          </w:p>
        </w:tc>
        <w:tc>
          <w:tcPr>
            <w:tcW w:w="3470" w:type="dxa"/>
            <w:vAlign w:val="center"/>
          </w:tcPr>
          <w:p w14:paraId="094FB8F3" w14:textId="51FDD341" w:rsidR="0074231E" w:rsidRDefault="0074231E" w:rsidP="00B934E8">
            <w:pPr>
              <w:pStyle w:val="Sansinterligne"/>
              <w:jc w:val="center"/>
            </w:pPr>
            <w:r>
              <w:t xml:space="preserve">Cadre RGPD, </w:t>
            </w:r>
            <w:r w:rsidR="00FA2273">
              <w:t>minimisation</w:t>
            </w:r>
            <w:r>
              <w:t xml:space="preserve"> des données</w:t>
            </w:r>
          </w:p>
        </w:tc>
        <w:tc>
          <w:tcPr>
            <w:tcW w:w="3470" w:type="dxa"/>
            <w:vAlign w:val="center"/>
          </w:tcPr>
          <w:p w14:paraId="5277056A" w14:textId="77AFDC6F" w:rsidR="0074231E" w:rsidRDefault="0074231E" w:rsidP="00B934E8">
            <w:pPr>
              <w:pStyle w:val="Sansinterligne"/>
              <w:jc w:val="center"/>
            </w:pPr>
            <w:hyperlink r:id="rId29" w:history="1">
              <w:r w:rsidRPr="00BA6A0F">
                <w:rPr>
                  <w:rStyle w:val="Lienhypertexte"/>
                </w:rPr>
                <w:t>https://www.cnil.fr</w:t>
              </w:r>
            </w:hyperlink>
            <w:r>
              <w:t xml:space="preserve"> </w:t>
            </w:r>
          </w:p>
        </w:tc>
      </w:tr>
      <w:tr w:rsidR="0074231E" w14:paraId="71CA6FF0" w14:textId="77777777" w:rsidTr="0074231E">
        <w:trPr>
          <w:trHeight w:val="632"/>
        </w:trPr>
        <w:tc>
          <w:tcPr>
            <w:tcW w:w="10410" w:type="dxa"/>
            <w:gridSpan w:val="3"/>
            <w:shd w:val="clear" w:color="auto" w:fill="FAE2D5" w:themeFill="accent2" w:themeFillTint="33"/>
            <w:vAlign w:val="center"/>
          </w:tcPr>
          <w:p w14:paraId="41303768" w14:textId="5F63727B" w:rsidR="0074231E" w:rsidRPr="0074231E" w:rsidRDefault="00BB5A34" w:rsidP="0074231E">
            <w:pPr>
              <w:pStyle w:val="Sansinterligne"/>
              <w:jc w:val="left"/>
              <w:rPr>
                <w:b/>
                <w:bCs/>
                <w:sz w:val="24"/>
                <w:szCs w:val="24"/>
              </w:rPr>
            </w:pPr>
            <w:r>
              <w:rPr>
                <w:b/>
                <w:bCs/>
                <w:sz w:val="24"/>
                <w:szCs w:val="24"/>
              </w:rPr>
              <w:t>Source techniques et outils</w:t>
            </w:r>
          </w:p>
        </w:tc>
      </w:tr>
      <w:tr w:rsidR="0074231E" w:rsidRPr="0074231E" w14:paraId="651F27CD" w14:textId="77777777" w:rsidTr="0074231E">
        <w:trPr>
          <w:trHeight w:val="632"/>
        </w:trPr>
        <w:tc>
          <w:tcPr>
            <w:tcW w:w="3470" w:type="dxa"/>
            <w:shd w:val="clear" w:color="auto" w:fill="DAE9F7" w:themeFill="text2" w:themeFillTint="1A"/>
            <w:vAlign w:val="center"/>
          </w:tcPr>
          <w:p w14:paraId="2EA2B162" w14:textId="023156F6" w:rsidR="0074231E" w:rsidRPr="0074231E" w:rsidRDefault="0074231E" w:rsidP="00B934E8">
            <w:pPr>
              <w:pStyle w:val="Sansinterligne"/>
              <w:jc w:val="center"/>
              <w:rPr>
                <w:b/>
                <w:bCs/>
              </w:rPr>
            </w:pPr>
            <w:r>
              <w:rPr>
                <w:b/>
                <w:bCs/>
              </w:rPr>
              <w:t>Source</w:t>
            </w:r>
          </w:p>
        </w:tc>
        <w:tc>
          <w:tcPr>
            <w:tcW w:w="3470" w:type="dxa"/>
            <w:shd w:val="clear" w:color="auto" w:fill="DAE9F7" w:themeFill="text2" w:themeFillTint="1A"/>
            <w:vAlign w:val="center"/>
          </w:tcPr>
          <w:p w14:paraId="327BBE51" w14:textId="7870223E" w:rsidR="0074231E" w:rsidRPr="0074231E" w:rsidRDefault="0074231E" w:rsidP="00B934E8">
            <w:pPr>
              <w:pStyle w:val="Sansinterligne"/>
              <w:jc w:val="center"/>
              <w:rPr>
                <w:b/>
                <w:bCs/>
              </w:rPr>
            </w:pPr>
            <w:r>
              <w:rPr>
                <w:b/>
                <w:bCs/>
              </w:rPr>
              <w:t>Description</w:t>
            </w:r>
          </w:p>
        </w:tc>
        <w:tc>
          <w:tcPr>
            <w:tcW w:w="3470" w:type="dxa"/>
            <w:shd w:val="clear" w:color="auto" w:fill="DAE9F7" w:themeFill="text2" w:themeFillTint="1A"/>
            <w:vAlign w:val="center"/>
          </w:tcPr>
          <w:p w14:paraId="5040E85D" w14:textId="3BF93097" w:rsidR="0074231E" w:rsidRPr="0074231E" w:rsidRDefault="0074231E" w:rsidP="00B934E8">
            <w:pPr>
              <w:pStyle w:val="Sansinterligne"/>
              <w:jc w:val="center"/>
              <w:rPr>
                <w:b/>
                <w:bCs/>
              </w:rPr>
            </w:pPr>
            <w:r>
              <w:rPr>
                <w:b/>
                <w:bCs/>
              </w:rPr>
              <w:t>Lien</w:t>
            </w:r>
          </w:p>
        </w:tc>
      </w:tr>
      <w:tr w:rsidR="0074231E" w14:paraId="6E40823B" w14:textId="77777777" w:rsidTr="00B934E8">
        <w:trPr>
          <w:trHeight w:val="632"/>
        </w:trPr>
        <w:tc>
          <w:tcPr>
            <w:tcW w:w="3470" w:type="dxa"/>
            <w:vAlign w:val="center"/>
          </w:tcPr>
          <w:p w14:paraId="5CC4F77D" w14:textId="331D2623" w:rsidR="0074231E" w:rsidRDefault="0074231E" w:rsidP="00B934E8">
            <w:pPr>
              <w:pStyle w:val="Sansinterligne"/>
              <w:jc w:val="center"/>
            </w:pPr>
            <w:r>
              <w:t>Binsa</w:t>
            </w:r>
          </w:p>
        </w:tc>
        <w:tc>
          <w:tcPr>
            <w:tcW w:w="3470" w:type="dxa"/>
            <w:vAlign w:val="center"/>
          </w:tcPr>
          <w:p w14:paraId="0B576C47" w14:textId="506BB1F6" w:rsidR="0074231E" w:rsidRDefault="0074231E" w:rsidP="00B934E8">
            <w:pPr>
              <w:pStyle w:val="Sansinterligne"/>
              <w:jc w:val="center"/>
            </w:pPr>
            <w:r>
              <w:t>Progiciel ERP/GMAO dédié au secteur de l’élévation (source des données)</w:t>
            </w:r>
          </w:p>
        </w:tc>
        <w:tc>
          <w:tcPr>
            <w:tcW w:w="3470" w:type="dxa"/>
            <w:vAlign w:val="center"/>
          </w:tcPr>
          <w:p w14:paraId="33E1888E" w14:textId="06A50C87" w:rsidR="0074231E" w:rsidRDefault="00BB5A34" w:rsidP="00B934E8">
            <w:pPr>
              <w:pStyle w:val="Sansinterligne"/>
              <w:jc w:val="center"/>
            </w:pPr>
            <w:hyperlink r:id="rId30" w:history="1">
              <w:r w:rsidRPr="00BB5A34">
                <w:rPr>
                  <w:rStyle w:val="Lienhypertexte"/>
                </w:rPr>
                <w:t>https://www.binsa.com</w:t>
              </w:r>
            </w:hyperlink>
          </w:p>
        </w:tc>
      </w:tr>
      <w:tr w:rsidR="0074231E" w14:paraId="660FC38A" w14:textId="77777777" w:rsidTr="00FA2273">
        <w:trPr>
          <w:trHeight w:val="1122"/>
        </w:trPr>
        <w:tc>
          <w:tcPr>
            <w:tcW w:w="3470" w:type="dxa"/>
            <w:vAlign w:val="center"/>
          </w:tcPr>
          <w:p w14:paraId="16AB6C0C" w14:textId="639AED7E" w:rsidR="0074231E" w:rsidRDefault="00BB5A34" w:rsidP="00B934E8">
            <w:pPr>
              <w:pStyle w:val="Sansinterligne"/>
              <w:jc w:val="center"/>
            </w:pPr>
            <w:r>
              <w:t>S</w:t>
            </w:r>
            <w:r w:rsidR="0074231E">
              <w:t>c</w:t>
            </w:r>
            <w:r>
              <w:t>ikit-learn</w:t>
            </w:r>
          </w:p>
        </w:tc>
        <w:tc>
          <w:tcPr>
            <w:tcW w:w="3470" w:type="dxa"/>
            <w:vAlign w:val="center"/>
          </w:tcPr>
          <w:p w14:paraId="495CC44D" w14:textId="6B512EB0" w:rsidR="0074231E" w:rsidRDefault="00BB5A34" w:rsidP="00B934E8">
            <w:pPr>
              <w:pStyle w:val="Sansinterligne"/>
              <w:jc w:val="center"/>
            </w:pPr>
            <w:r>
              <w:t>Bibliothèque d’apprentissage automatique (Python)</w:t>
            </w:r>
          </w:p>
        </w:tc>
        <w:tc>
          <w:tcPr>
            <w:tcW w:w="3470" w:type="dxa"/>
            <w:vAlign w:val="center"/>
          </w:tcPr>
          <w:p w14:paraId="06E3A3CE" w14:textId="231C229F" w:rsidR="0074231E" w:rsidRDefault="00BB5A34" w:rsidP="00B934E8">
            <w:pPr>
              <w:pStyle w:val="Sansinterligne"/>
              <w:jc w:val="center"/>
            </w:pPr>
            <w:hyperlink r:id="rId31" w:history="1">
              <w:r w:rsidRPr="00BA6A0F">
                <w:rPr>
                  <w:rStyle w:val="Lienhypertexte"/>
                </w:rPr>
                <w:t>https://scikit-learn.org</w:t>
              </w:r>
            </w:hyperlink>
            <w:r>
              <w:t xml:space="preserve"> </w:t>
            </w:r>
          </w:p>
        </w:tc>
      </w:tr>
      <w:tr w:rsidR="0074231E" w14:paraId="7CA45DE3" w14:textId="77777777" w:rsidTr="00FA2273">
        <w:trPr>
          <w:trHeight w:val="1110"/>
        </w:trPr>
        <w:tc>
          <w:tcPr>
            <w:tcW w:w="3470" w:type="dxa"/>
            <w:vAlign w:val="center"/>
          </w:tcPr>
          <w:p w14:paraId="2D0A32A9" w14:textId="77777777" w:rsidR="0074231E" w:rsidRDefault="00BB5A34" w:rsidP="00B934E8">
            <w:pPr>
              <w:pStyle w:val="Sansinterligne"/>
              <w:jc w:val="center"/>
            </w:pPr>
            <w:r>
              <w:t>Documentation Python :</w:t>
            </w:r>
          </w:p>
          <w:p w14:paraId="20D6119A" w14:textId="61F6C7A0" w:rsidR="00BB5A34" w:rsidRDefault="00BB5A34" w:rsidP="00B934E8">
            <w:pPr>
              <w:pStyle w:val="Sansinterligne"/>
              <w:jc w:val="center"/>
            </w:pPr>
            <w:r>
              <w:t xml:space="preserve">Pandas, </w:t>
            </w:r>
            <w:proofErr w:type="spellStart"/>
            <w:r>
              <w:t>Numpy</w:t>
            </w:r>
            <w:proofErr w:type="spellEnd"/>
            <w:r>
              <w:t xml:space="preserve">, </w:t>
            </w:r>
            <w:proofErr w:type="spellStart"/>
            <w:r>
              <w:t>lxml</w:t>
            </w:r>
            <w:proofErr w:type="spellEnd"/>
            <w:r>
              <w:t>, Flask</w:t>
            </w:r>
          </w:p>
        </w:tc>
        <w:tc>
          <w:tcPr>
            <w:tcW w:w="3470" w:type="dxa"/>
            <w:vAlign w:val="center"/>
          </w:tcPr>
          <w:p w14:paraId="4F6DF445" w14:textId="7E3A1385" w:rsidR="0074231E" w:rsidRDefault="00BB5A34" w:rsidP="00B934E8">
            <w:pPr>
              <w:pStyle w:val="Sansinterligne"/>
              <w:jc w:val="center"/>
            </w:pPr>
            <w:r>
              <w:t>Manipulation de données, application web</w:t>
            </w:r>
          </w:p>
        </w:tc>
        <w:tc>
          <w:tcPr>
            <w:tcW w:w="3470" w:type="dxa"/>
            <w:vAlign w:val="center"/>
          </w:tcPr>
          <w:p w14:paraId="4840E52A" w14:textId="2EC3ABE4" w:rsidR="0074231E" w:rsidRDefault="00BB5A34" w:rsidP="00B934E8">
            <w:pPr>
              <w:pStyle w:val="Sansinterligne"/>
              <w:jc w:val="center"/>
            </w:pPr>
            <w:hyperlink r:id="rId32" w:history="1">
              <w:r w:rsidRPr="00BB5A34">
                <w:rPr>
                  <w:rStyle w:val="Lienhypertexte"/>
                </w:rPr>
                <w:t>https://pandas.pydata.org</w:t>
              </w:r>
            </w:hyperlink>
            <w:r w:rsidRPr="00BB5A34">
              <w:t xml:space="preserve"> — </w:t>
            </w:r>
            <w:hyperlink r:id="rId33" w:history="1">
              <w:r w:rsidRPr="00BB5A34">
                <w:rPr>
                  <w:rStyle w:val="Lienhypertexte"/>
                </w:rPr>
                <w:t>https://flask.palletsprojects.com</w:t>
              </w:r>
            </w:hyperlink>
          </w:p>
        </w:tc>
      </w:tr>
      <w:tr w:rsidR="00BB5A34" w:rsidRPr="00BB5A34" w14:paraId="08B54CF6" w14:textId="77777777" w:rsidTr="00BB5A34">
        <w:trPr>
          <w:trHeight w:val="632"/>
        </w:trPr>
        <w:tc>
          <w:tcPr>
            <w:tcW w:w="10410" w:type="dxa"/>
            <w:gridSpan w:val="3"/>
            <w:shd w:val="clear" w:color="auto" w:fill="FAE2D5" w:themeFill="accent2" w:themeFillTint="33"/>
            <w:vAlign w:val="center"/>
          </w:tcPr>
          <w:p w14:paraId="072099B4" w14:textId="4740DFDB" w:rsidR="00BB5A34" w:rsidRPr="00BB5A34" w:rsidRDefault="00BB5A34" w:rsidP="00BB5A34">
            <w:pPr>
              <w:pStyle w:val="Sansinterligne"/>
              <w:jc w:val="left"/>
              <w:rPr>
                <w:b/>
                <w:bCs/>
                <w:sz w:val="24"/>
                <w:szCs w:val="24"/>
              </w:rPr>
            </w:pPr>
            <w:r w:rsidRPr="00BB5A34">
              <w:rPr>
                <w:b/>
                <w:bCs/>
                <w:sz w:val="24"/>
                <w:szCs w:val="24"/>
              </w:rPr>
              <w:t>Données internes</w:t>
            </w:r>
          </w:p>
        </w:tc>
      </w:tr>
      <w:tr w:rsidR="00BB5A34" w:rsidRPr="00BB5A34" w14:paraId="6237CEFA" w14:textId="77777777" w:rsidTr="003E6A9D">
        <w:trPr>
          <w:trHeight w:val="632"/>
        </w:trPr>
        <w:tc>
          <w:tcPr>
            <w:tcW w:w="3470" w:type="dxa"/>
            <w:shd w:val="clear" w:color="auto" w:fill="DAE9F7" w:themeFill="text2" w:themeFillTint="1A"/>
            <w:vAlign w:val="center"/>
          </w:tcPr>
          <w:p w14:paraId="798BE98C" w14:textId="7CDB2375" w:rsidR="00BB5A34" w:rsidRPr="00BB5A34" w:rsidRDefault="00BB5A34" w:rsidP="00B934E8">
            <w:pPr>
              <w:pStyle w:val="Sansinterligne"/>
              <w:jc w:val="center"/>
              <w:rPr>
                <w:b/>
                <w:bCs/>
              </w:rPr>
            </w:pPr>
            <w:r>
              <w:rPr>
                <w:b/>
                <w:bCs/>
              </w:rPr>
              <w:t>Source</w:t>
            </w:r>
          </w:p>
        </w:tc>
        <w:tc>
          <w:tcPr>
            <w:tcW w:w="6940" w:type="dxa"/>
            <w:gridSpan w:val="2"/>
            <w:shd w:val="clear" w:color="auto" w:fill="DAE9F7" w:themeFill="text2" w:themeFillTint="1A"/>
            <w:vAlign w:val="center"/>
          </w:tcPr>
          <w:p w14:paraId="135FEDF0" w14:textId="4D9E9A68" w:rsidR="00BB5A34" w:rsidRPr="00BB5A34" w:rsidRDefault="00BB5A34" w:rsidP="00B934E8">
            <w:pPr>
              <w:pStyle w:val="Sansinterligne"/>
              <w:jc w:val="center"/>
              <w:rPr>
                <w:b/>
                <w:bCs/>
              </w:rPr>
            </w:pPr>
            <w:r>
              <w:rPr>
                <w:b/>
                <w:bCs/>
              </w:rPr>
              <w:t>Description</w:t>
            </w:r>
          </w:p>
        </w:tc>
      </w:tr>
      <w:tr w:rsidR="00BB5A34" w14:paraId="7827CC27" w14:textId="77777777" w:rsidTr="009A6E50">
        <w:trPr>
          <w:trHeight w:val="632"/>
        </w:trPr>
        <w:tc>
          <w:tcPr>
            <w:tcW w:w="3470" w:type="dxa"/>
            <w:vAlign w:val="center"/>
          </w:tcPr>
          <w:p w14:paraId="62B37B47" w14:textId="1B2ACB4E" w:rsidR="00BB5A34" w:rsidRDefault="00BB5A34" w:rsidP="00B934E8">
            <w:pPr>
              <w:pStyle w:val="Sansinterligne"/>
              <w:jc w:val="center"/>
            </w:pPr>
            <w:r>
              <w:t>Export Binsa – Parc d’appareils</w:t>
            </w:r>
          </w:p>
        </w:tc>
        <w:tc>
          <w:tcPr>
            <w:tcW w:w="6940" w:type="dxa"/>
            <w:gridSpan w:val="2"/>
            <w:vAlign w:val="center"/>
          </w:tcPr>
          <w:p w14:paraId="39151087" w14:textId="3A203A1C" w:rsidR="00BB5A34" w:rsidRPr="00BB5A34" w:rsidRDefault="00BB5A34" w:rsidP="00B934E8">
            <w:pPr>
              <w:pStyle w:val="Sansinterligne"/>
              <w:jc w:val="center"/>
            </w:pPr>
            <w:r>
              <w:t>Référentiel des 3744 appareils sous contrat</w:t>
            </w:r>
          </w:p>
        </w:tc>
      </w:tr>
      <w:tr w:rsidR="00BB5A34" w14:paraId="65A2C952" w14:textId="77777777" w:rsidTr="00FA2273">
        <w:trPr>
          <w:trHeight w:val="916"/>
        </w:trPr>
        <w:tc>
          <w:tcPr>
            <w:tcW w:w="3470" w:type="dxa"/>
            <w:vAlign w:val="center"/>
          </w:tcPr>
          <w:p w14:paraId="77E7796F" w14:textId="3D6AFFAD" w:rsidR="00BB5A34" w:rsidRDefault="00BB5A34" w:rsidP="00B934E8">
            <w:pPr>
              <w:pStyle w:val="Sansinterligne"/>
              <w:jc w:val="center"/>
            </w:pPr>
            <w:r>
              <w:t>Export Binsa – suivi des rapports (2025 et 2026)</w:t>
            </w:r>
          </w:p>
        </w:tc>
        <w:tc>
          <w:tcPr>
            <w:tcW w:w="6940" w:type="dxa"/>
            <w:gridSpan w:val="2"/>
            <w:vAlign w:val="center"/>
          </w:tcPr>
          <w:p w14:paraId="2A5A4F59" w14:textId="43CCDC4D" w:rsidR="00BB5A34" w:rsidRPr="00BB5A34" w:rsidRDefault="00BB5A34" w:rsidP="00B934E8">
            <w:pPr>
              <w:pStyle w:val="Sansinterligne"/>
              <w:jc w:val="center"/>
            </w:pPr>
            <w:r>
              <w:t>Historique de 48435 interventions</w:t>
            </w:r>
          </w:p>
        </w:tc>
      </w:tr>
      <w:tr w:rsidR="00BB5A34" w14:paraId="4AD42D53" w14:textId="77777777" w:rsidTr="00A9550E">
        <w:trPr>
          <w:trHeight w:val="632"/>
        </w:trPr>
        <w:tc>
          <w:tcPr>
            <w:tcW w:w="3470" w:type="dxa"/>
            <w:vAlign w:val="center"/>
          </w:tcPr>
          <w:p w14:paraId="50743B51" w14:textId="31109786" w:rsidR="00BB5A34" w:rsidRDefault="00BB5A34" w:rsidP="00B934E8">
            <w:pPr>
              <w:pStyle w:val="Sansinterligne"/>
              <w:jc w:val="center"/>
            </w:pPr>
            <w:r>
              <w:t>Export Binsa – Fiche technique</w:t>
            </w:r>
          </w:p>
        </w:tc>
        <w:tc>
          <w:tcPr>
            <w:tcW w:w="6940" w:type="dxa"/>
            <w:gridSpan w:val="2"/>
            <w:vAlign w:val="center"/>
          </w:tcPr>
          <w:p w14:paraId="2839C1FF" w14:textId="06BCFE68" w:rsidR="00BB5A34" w:rsidRPr="00BB5A34" w:rsidRDefault="00BB5A34" w:rsidP="00B934E8">
            <w:pPr>
              <w:pStyle w:val="Sansinterligne"/>
              <w:jc w:val="center"/>
            </w:pPr>
            <w:r>
              <w:t xml:space="preserve">Caractéristiques de 1855 ascenseurs </w:t>
            </w:r>
          </w:p>
        </w:tc>
      </w:tr>
      <w:tr w:rsidR="00BB5A34" w14:paraId="28413492" w14:textId="77777777" w:rsidTr="00FA2273">
        <w:trPr>
          <w:trHeight w:val="1052"/>
        </w:trPr>
        <w:tc>
          <w:tcPr>
            <w:tcW w:w="3470" w:type="dxa"/>
            <w:vAlign w:val="center"/>
          </w:tcPr>
          <w:p w14:paraId="64D7D68F" w14:textId="4E03D6F3" w:rsidR="00BB5A34" w:rsidRDefault="00BB5A34" w:rsidP="00B934E8">
            <w:pPr>
              <w:pStyle w:val="Sansinterligne"/>
              <w:jc w:val="center"/>
            </w:pPr>
            <w:r>
              <w:t>Export Binsa – Pannes Répétitives</w:t>
            </w:r>
          </w:p>
        </w:tc>
        <w:tc>
          <w:tcPr>
            <w:tcW w:w="6940" w:type="dxa"/>
            <w:gridSpan w:val="2"/>
            <w:vAlign w:val="center"/>
          </w:tcPr>
          <w:p w14:paraId="41B718DA" w14:textId="5120B6C7" w:rsidR="00BB5A34" w:rsidRPr="00BB5A34" w:rsidRDefault="00BB5A34" w:rsidP="00B934E8">
            <w:pPr>
              <w:pStyle w:val="Sansinterligne"/>
              <w:jc w:val="center"/>
            </w:pPr>
            <w:r>
              <w:t>11 786 pannes agrégées par appareil et par mois</w:t>
            </w:r>
          </w:p>
        </w:tc>
      </w:tr>
    </w:tbl>
    <w:p w14:paraId="124B34DA" w14:textId="501DE310" w:rsidR="00F47477" w:rsidRDefault="00F47477" w:rsidP="00B934E8">
      <w:pPr>
        <w:pStyle w:val="Sansinterligne"/>
      </w:pPr>
    </w:p>
    <w:p w14:paraId="259CC4AA" w14:textId="77777777" w:rsidR="00F47477" w:rsidRDefault="00F47477">
      <w:r>
        <w:br w:type="page"/>
      </w:r>
    </w:p>
    <w:p w14:paraId="06370BAD" w14:textId="1CDD7E1B" w:rsidR="00F47477" w:rsidRDefault="00F47477" w:rsidP="00F47477">
      <w:pPr>
        <w:pStyle w:val="Titre1"/>
      </w:pPr>
      <w:r>
        <w:lastRenderedPageBreak/>
        <w:t xml:space="preserve">Table des figures </w:t>
      </w:r>
    </w:p>
    <w:p w14:paraId="6AA5C270" w14:textId="77777777" w:rsidR="00F47477" w:rsidRDefault="00F47477">
      <w:pPr>
        <w:rPr>
          <w:rFonts w:ascii="Arial" w:hAnsi="Arial"/>
        </w:rPr>
      </w:pPr>
    </w:p>
    <w:p w14:paraId="738A1CAA" w14:textId="03C7FAA3" w:rsidR="00F47477" w:rsidRPr="00F47477" w:rsidRDefault="00F47477">
      <w:pPr>
        <w:pStyle w:val="Tabledesillustrations"/>
        <w:tabs>
          <w:tab w:val="right" w:leader="dot" w:pos="10338"/>
        </w:tabs>
        <w:rPr>
          <w:rFonts w:ascii="Arial" w:hAnsi="Arial" w:cs="Arial"/>
          <w:noProof/>
          <w:sz w:val="24"/>
          <w:szCs w:val="24"/>
        </w:rPr>
      </w:pPr>
      <w:r w:rsidRPr="00F47477">
        <w:rPr>
          <w:rFonts w:ascii="Arial" w:hAnsi="Arial" w:cs="Arial"/>
          <w:sz w:val="24"/>
          <w:szCs w:val="24"/>
        </w:rPr>
        <w:fldChar w:fldCharType="begin"/>
      </w:r>
      <w:r w:rsidRPr="00F47477">
        <w:rPr>
          <w:rFonts w:ascii="Arial" w:hAnsi="Arial" w:cs="Arial"/>
          <w:sz w:val="24"/>
          <w:szCs w:val="24"/>
        </w:rPr>
        <w:instrText xml:space="preserve"> TOC \h \z \c "Figure" </w:instrText>
      </w:r>
      <w:r w:rsidRPr="00F47477">
        <w:rPr>
          <w:rFonts w:ascii="Arial" w:hAnsi="Arial" w:cs="Arial"/>
          <w:sz w:val="24"/>
          <w:szCs w:val="24"/>
        </w:rPr>
        <w:fldChar w:fldCharType="separate"/>
      </w:r>
      <w:hyperlink w:anchor="_Toc236642153" w:history="1">
        <w:r w:rsidRPr="00F47477">
          <w:rPr>
            <w:rStyle w:val="Lienhypertexte"/>
            <w:rFonts w:ascii="Arial" w:hAnsi="Arial" w:cs="Arial"/>
            <w:noProof/>
            <w:sz w:val="24"/>
            <w:szCs w:val="24"/>
          </w:rPr>
          <w:t>Figure 1: Saisonnalité de la base de données</w:t>
        </w:r>
        <w:r w:rsidRPr="00F47477">
          <w:rPr>
            <w:rFonts w:ascii="Arial" w:hAnsi="Arial" w:cs="Arial"/>
            <w:noProof/>
            <w:webHidden/>
            <w:sz w:val="24"/>
            <w:szCs w:val="24"/>
          </w:rPr>
          <w:tab/>
        </w:r>
        <w:r w:rsidRPr="00F47477">
          <w:rPr>
            <w:rFonts w:ascii="Arial" w:hAnsi="Arial" w:cs="Arial"/>
            <w:noProof/>
            <w:webHidden/>
            <w:sz w:val="24"/>
            <w:szCs w:val="24"/>
          </w:rPr>
          <w:fldChar w:fldCharType="begin"/>
        </w:r>
        <w:r w:rsidRPr="00F47477">
          <w:rPr>
            <w:rFonts w:ascii="Arial" w:hAnsi="Arial" w:cs="Arial"/>
            <w:noProof/>
            <w:webHidden/>
            <w:sz w:val="24"/>
            <w:szCs w:val="24"/>
          </w:rPr>
          <w:instrText xml:space="preserve"> PAGEREF _Toc236642153 \h </w:instrText>
        </w:r>
        <w:r w:rsidRPr="00F47477">
          <w:rPr>
            <w:rFonts w:ascii="Arial" w:hAnsi="Arial" w:cs="Arial"/>
            <w:noProof/>
            <w:webHidden/>
            <w:sz w:val="24"/>
            <w:szCs w:val="24"/>
          </w:rPr>
        </w:r>
        <w:r w:rsidRPr="00F47477">
          <w:rPr>
            <w:rFonts w:ascii="Arial" w:hAnsi="Arial" w:cs="Arial"/>
            <w:noProof/>
            <w:webHidden/>
            <w:sz w:val="24"/>
            <w:szCs w:val="24"/>
          </w:rPr>
          <w:fldChar w:fldCharType="separate"/>
        </w:r>
        <w:r w:rsidRPr="00F47477">
          <w:rPr>
            <w:rFonts w:ascii="Arial" w:hAnsi="Arial" w:cs="Arial"/>
            <w:noProof/>
            <w:webHidden/>
            <w:sz w:val="24"/>
            <w:szCs w:val="24"/>
          </w:rPr>
          <w:t>14</w:t>
        </w:r>
        <w:r w:rsidRPr="00F47477">
          <w:rPr>
            <w:rFonts w:ascii="Arial" w:hAnsi="Arial" w:cs="Arial"/>
            <w:noProof/>
            <w:webHidden/>
            <w:sz w:val="24"/>
            <w:szCs w:val="24"/>
          </w:rPr>
          <w:fldChar w:fldCharType="end"/>
        </w:r>
      </w:hyperlink>
    </w:p>
    <w:p w14:paraId="147AAAC2" w14:textId="1B106C73" w:rsidR="00F47477" w:rsidRPr="00F47477" w:rsidRDefault="00F47477">
      <w:pPr>
        <w:pStyle w:val="Tabledesillustrations"/>
        <w:tabs>
          <w:tab w:val="right" w:leader="dot" w:pos="10338"/>
        </w:tabs>
        <w:rPr>
          <w:rFonts w:ascii="Arial" w:hAnsi="Arial" w:cs="Arial"/>
          <w:noProof/>
          <w:sz w:val="24"/>
          <w:szCs w:val="24"/>
        </w:rPr>
      </w:pPr>
      <w:hyperlink w:anchor="_Toc236642154" w:history="1">
        <w:r w:rsidRPr="00F47477">
          <w:rPr>
            <w:rStyle w:val="Lienhypertexte"/>
            <w:rFonts w:ascii="Arial" w:hAnsi="Arial" w:cs="Arial"/>
            <w:noProof/>
            <w:sz w:val="24"/>
            <w:szCs w:val="24"/>
          </w:rPr>
          <w:t>Figure 2: Positionnement concurrentiel d'AFEO</w:t>
        </w:r>
        <w:r w:rsidRPr="00F47477">
          <w:rPr>
            <w:rFonts w:ascii="Arial" w:hAnsi="Arial" w:cs="Arial"/>
            <w:noProof/>
            <w:webHidden/>
            <w:sz w:val="24"/>
            <w:szCs w:val="24"/>
          </w:rPr>
          <w:tab/>
        </w:r>
        <w:r w:rsidRPr="00F47477">
          <w:rPr>
            <w:rFonts w:ascii="Arial" w:hAnsi="Arial" w:cs="Arial"/>
            <w:noProof/>
            <w:webHidden/>
            <w:sz w:val="24"/>
            <w:szCs w:val="24"/>
          </w:rPr>
          <w:fldChar w:fldCharType="begin"/>
        </w:r>
        <w:r w:rsidRPr="00F47477">
          <w:rPr>
            <w:rFonts w:ascii="Arial" w:hAnsi="Arial" w:cs="Arial"/>
            <w:noProof/>
            <w:webHidden/>
            <w:sz w:val="24"/>
            <w:szCs w:val="24"/>
          </w:rPr>
          <w:instrText xml:space="preserve"> PAGEREF _Toc236642154 \h </w:instrText>
        </w:r>
        <w:r w:rsidRPr="00F47477">
          <w:rPr>
            <w:rFonts w:ascii="Arial" w:hAnsi="Arial" w:cs="Arial"/>
            <w:noProof/>
            <w:webHidden/>
            <w:sz w:val="24"/>
            <w:szCs w:val="24"/>
          </w:rPr>
        </w:r>
        <w:r w:rsidRPr="00F47477">
          <w:rPr>
            <w:rFonts w:ascii="Arial" w:hAnsi="Arial" w:cs="Arial"/>
            <w:noProof/>
            <w:webHidden/>
            <w:sz w:val="24"/>
            <w:szCs w:val="24"/>
          </w:rPr>
          <w:fldChar w:fldCharType="separate"/>
        </w:r>
        <w:r w:rsidRPr="00F47477">
          <w:rPr>
            <w:rFonts w:ascii="Arial" w:hAnsi="Arial" w:cs="Arial"/>
            <w:noProof/>
            <w:webHidden/>
            <w:sz w:val="24"/>
            <w:szCs w:val="24"/>
          </w:rPr>
          <w:t>18</w:t>
        </w:r>
        <w:r w:rsidRPr="00F47477">
          <w:rPr>
            <w:rFonts w:ascii="Arial" w:hAnsi="Arial" w:cs="Arial"/>
            <w:noProof/>
            <w:webHidden/>
            <w:sz w:val="24"/>
            <w:szCs w:val="24"/>
          </w:rPr>
          <w:fldChar w:fldCharType="end"/>
        </w:r>
      </w:hyperlink>
    </w:p>
    <w:p w14:paraId="40F597D6" w14:textId="5E07E0A2" w:rsidR="00F47477" w:rsidRPr="00F47477" w:rsidRDefault="00F47477">
      <w:pPr>
        <w:pStyle w:val="Tabledesillustrations"/>
        <w:tabs>
          <w:tab w:val="right" w:leader="dot" w:pos="10338"/>
        </w:tabs>
        <w:rPr>
          <w:rFonts w:ascii="Arial" w:hAnsi="Arial" w:cs="Arial"/>
          <w:noProof/>
          <w:sz w:val="24"/>
          <w:szCs w:val="24"/>
        </w:rPr>
      </w:pPr>
      <w:hyperlink w:anchor="_Toc236642155" w:history="1">
        <w:r w:rsidRPr="00F47477">
          <w:rPr>
            <w:rStyle w:val="Lienhypertexte"/>
            <w:rFonts w:ascii="Arial" w:hAnsi="Arial" w:cs="Arial"/>
            <w:noProof/>
            <w:sz w:val="24"/>
            <w:szCs w:val="24"/>
          </w:rPr>
          <w:t>Figure 3: Diagramme de Gantt du projet</w:t>
        </w:r>
        <w:r w:rsidRPr="00F47477">
          <w:rPr>
            <w:rFonts w:ascii="Arial" w:hAnsi="Arial" w:cs="Arial"/>
            <w:noProof/>
            <w:webHidden/>
            <w:sz w:val="24"/>
            <w:szCs w:val="24"/>
          </w:rPr>
          <w:tab/>
        </w:r>
        <w:r w:rsidRPr="00F47477">
          <w:rPr>
            <w:rFonts w:ascii="Arial" w:hAnsi="Arial" w:cs="Arial"/>
            <w:noProof/>
            <w:webHidden/>
            <w:sz w:val="24"/>
            <w:szCs w:val="24"/>
          </w:rPr>
          <w:fldChar w:fldCharType="begin"/>
        </w:r>
        <w:r w:rsidRPr="00F47477">
          <w:rPr>
            <w:rFonts w:ascii="Arial" w:hAnsi="Arial" w:cs="Arial"/>
            <w:noProof/>
            <w:webHidden/>
            <w:sz w:val="24"/>
            <w:szCs w:val="24"/>
          </w:rPr>
          <w:instrText xml:space="preserve"> PAGEREF _Toc236642155 \h </w:instrText>
        </w:r>
        <w:r w:rsidRPr="00F47477">
          <w:rPr>
            <w:rFonts w:ascii="Arial" w:hAnsi="Arial" w:cs="Arial"/>
            <w:noProof/>
            <w:webHidden/>
            <w:sz w:val="24"/>
            <w:szCs w:val="24"/>
          </w:rPr>
        </w:r>
        <w:r w:rsidRPr="00F47477">
          <w:rPr>
            <w:rFonts w:ascii="Arial" w:hAnsi="Arial" w:cs="Arial"/>
            <w:noProof/>
            <w:webHidden/>
            <w:sz w:val="24"/>
            <w:szCs w:val="24"/>
          </w:rPr>
          <w:fldChar w:fldCharType="separate"/>
        </w:r>
        <w:r w:rsidRPr="00F47477">
          <w:rPr>
            <w:rFonts w:ascii="Arial" w:hAnsi="Arial" w:cs="Arial"/>
            <w:noProof/>
            <w:webHidden/>
            <w:sz w:val="24"/>
            <w:szCs w:val="24"/>
          </w:rPr>
          <w:t>24</w:t>
        </w:r>
        <w:r w:rsidRPr="00F47477">
          <w:rPr>
            <w:rFonts w:ascii="Arial" w:hAnsi="Arial" w:cs="Arial"/>
            <w:noProof/>
            <w:webHidden/>
            <w:sz w:val="24"/>
            <w:szCs w:val="24"/>
          </w:rPr>
          <w:fldChar w:fldCharType="end"/>
        </w:r>
      </w:hyperlink>
    </w:p>
    <w:p w14:paraId="28CED1E6" w14:textId="3F577372" w:rsidR="00F47477" w:rsidRPr="00F47477" w:rsidRDefault="00F47477">
      <w:pPr>
        <w:pStyle w:val="Tabledesillustrations"/>
        <w:tabs>
          <w:tab w:val="right" w:leader="dot" w:pos="10338"/>
        </w:tabs>
        <w:rPr>
          <w:rFonts w:ascii="Arial" w:hAnsi="Arial" w:cs="Arial"/>
          <w:noProof/>
          <w:sz w:val="24"/>
          <w:szCs w:val="24"/>
        </w:rPr>
      </w:pPr>
      <w:hyperlink w:anchor="_Toc236642156" w:history="1">
        <w:r w:rsidRPr="00F47477">
          <w:rPr>
            <w:rStyle w:val="Lienhypertexte"/>
            <w:rFonts w:ascii="Arial" w:hAnsi="Arial" w:cs="Arial"/>
            <w:noProof/>
            <w:sz w:val="24"/>
            <w:szCs w:val="24"/>
          </w:rPr>
          <w:t>Figure 4: Aperçu du la base SQL</w:t>
        </w:r>
        <w:r w:rsidRPr="00F47477">
          <w:rPr>
            <w:rFonts w:ascii="Arial" w:hAnsi="Arial" w:cs="Arial"/>
            <w:noProof/>
            <w:webHidden/>
            <w:sz w:val="24"/>
            <w:szCs w:val="24"/>
          </w:rPr>
          <w:tab/>
        </w:r>
        <w:r w:rsidRPr="00F47477">
          <w:rPr>
            <w:rFonts w:ascii="Arial" w:hAnsi="Arial" w:cs="Arial"/>
            <w:noProof/>
            <w:webHidden/>
            <w:sz w:val="24"/>
            <w:szCs w:val="24"/>
          </w:rPr>
          <w:fldChar w:fldCharType="begin"/>
        </w:r>
        <w:r w:rsidRPr="00F47477">
          <w:rPr>
            <w:rFonts w:ascii="Arial" w:hAnsi="Arial" w:cs="Arial"/>
            <w:noProof/>
            <w:webHidden/>
            <w:sz w:val="24"/>
            <w:szCs w:val="24"/>
          </w:rPr>
          <w:instrText xml:space="preserve"> PAGEREF _Toc236642156 \h </w:instrText>
        </w:r>
        <w:r w:rsidRPr="00F47477">
          <w:rPr>
            <w:rFonts w:ascii="Arial" w:hAnsi="Arial" w:cs="Arial"/>
            <w:noProof/>
            <w:webHidden/>
            <w:sz w:val="24"/>
            <w:szCs w:val="24"/>
          </w:rPr>
        </w:r>
        <w:r w:rsidRPr="00F47477">
          <w:rPr>
            <w:rFonts w:ascii="Arial" w:hAnsi="Arial" w:cs="Arial"/>
            <w:noProof/>
            <w:webHidden/>
            <w:sz w:val="24"/>
            <w:szCs w:val="24"/>
          </w:rPr>
          <w:fldChar w:fldCharType="separate"/>
        </w:r>
        <w:r w:rsidRPr="00F47477">
          <w:rPr>
            <w:rFonts w:ascii="Arial" w:hAnsi="Arial" w:cs="Arial"/>
            <w:noProof/>
            <w:webHidden/>
            <w:sz w:val="24"/>
            <w:szCs w:val="24"/>
          </w:rPr>
          <w:t>30</w:t>
        </w:r>
        <w:r w:rsidRPr="00F47477">
          <w:rPr>
            <w:rFonts w:ascii="Arial" w:hAnsi="Arial" w:cs="Arial"/>
            <w:noProof/>
            <w:webHidden/>
            <w:sz w:val="24"/>
            <w:szCs w:val="24"/>
          </w:rPr>
          <w:fldChar w:fldCharType="end"/>
        </w:r>
      </w:hyperlink>
    </w:p>
    <w:p w14:paraId="21572046" w14:textId="0053DE07" w:rsidR="00F47477" w:rsidRPr="00F47477" w:rsidRDefault="00F47477">
      <w:pPr>
        <w:pStyle w:val="Tabledesillustrations"/>
        <w:tabs>
          <w:tab w:val="right" w:leader="dot" w:pos="10338"/>
        </w:tabs>
        <w:rPr>
          <w:rFonts w:ascii="Arial" w:hAnsi="Arial" w:cs="Arial"/>
          <w:noProof/>
          <w:sz w:val="24"/>
          <w:szCs w:val="24"/>
        </w:rPr>
      </w:pPr>
      <w:hyperlink w:anchor="_Toc236642157" w:history="1">
        <w:r w:rsidRPr="00F47477">
          <w:rPr>
            <w:rStyle w:val="Lienhypertexte"/>
            <w:rFonts w:ascii="Arial" w:hAnsi="Arial" w:cs="Arial"/>
            <w:noProof/>
            <w:sz w:val="24"/>
            <w:szCs w:val="24"/>
          </w:rPr>
          <w:t>Figure 5: Page de Connexion de l'application</w:t>
        </w:r>
        <w:r w:rsidRPr="00F47477">
          <w:rPr>
            <w:rFonts w:ascii="Arial" w:hAnsi="Arial" w:cs="Arial"/>
            <w:noProof/>
            <w:webHidden/>
            <w:sz w:val="24"/>
            <w:szCs w:val="24"/>
          </w:rPr>
          <w:tab/>
        </w:r>
        <w:r w:rsidRPr="00F47477">
          <w:rPr>
            <w:rFonts w:ascii="Arial" w:hAnsi="Arial" w:cs="Arial"/>
            <w:noProof/>
            <w:webHidden/>
            <w:sz w:val="24"/>
            <w:szCs w:val="24"/>
          </w:rPr>
          <w:fldChar w:fldCharType="begin"/>
        </w:r>
        <w:r w:rsidRPr="00F47477">
          <w:rPr>
            <w:rFonts w:ascii="Arial" w:hAnsi="Arial" w:cs="Arial"/>
            <w:noProof/>
            <w:webHidden/>
            <w:sz w:val="24"/>
            <w:szCs w:val="24"/>
          </w:rPr>
          <w:instrText xml:space="preserve"> PAGEREF _Toc236642157 \h </w:instrText>
        </w:r>
        <w:r w:rsidRPr="00F47477">
          <w:rPr>
            <w:rFonts w:ascii="Arial" w:hAnsi="Arial" w:cs="Arial"/>
            <w:noProof/>
            <w:webHidden/>
            <w:sz w:val="24"/>
            <w:szCs w:val="24"/>
          </w:rPr>
        </w:r>
        <w:r w:rsidRPr="00F47477">
          <w:rPr>
            <w:rFonts w:ascii="Arial" w:hAnsi="Arial" w:cs="Arial"/>
            <w:noProof/>
            <w:webHidden/>
            <w:sz w:val="24"/>
            <w:szCs w:val="24"/>
          </w:rPr>
          <w:fldChar w:fldCharType="separate"/>
        </w:r>
        <w:r w:rsidRPr="00F47477">
          <w:rPr>
            <w:rFonts w:ascii="Arial" w:hAnsi="Arial" w:cs="Arial"/>
            <w:noProof/>
            <w:webHidden/>
            <w:sz w:val="24"/>
            <w:szCs w:val="24"/>
          </w:rPr>
          <w:t>31</w:t>
        </w:r>
        <w:r w:rsidRPr="00F47477">
          <w:rPr>
            <w:rFonts w:ascii="Arial" w:hAnsi="Arial" w:cs="Arial"/>
            <w:noProof/>
            <w:webHidden/>
            <w:sz w:val="24"/>
            <w:szCs w:val="24"/>
          </w:rPr>
          <w:fldChar w:fldCharType="end"/>
        </w:r>
      </w:hyperlink>
    </w:p>
    <w:p w14:paraId="267DEE5B" w14:textId="4A178ACC" w:rsidR="00F47477" w:rsidRPr="00F47477" w:rsidRDefault="00F47477">
      <w:pPr>
        <w:pStyle w:val="Tabledesillustrations"/>
        <w:tabs>
          <w:tab w:val="right" w:leader="dot" w:pos="10338"/>
        </w:tabs>
        <w:rPr>
          <w:rFonts w:ascii="Arial" w:hAnsi="Arial" w:cs="Arial"/>
          <w:noProof/>
          <w:sz w:val="24"/>
          <w:szCs w:val="24"/>
        </w:rPr>
      </w:pPr>
      <w:hyperlink w:anchor="_Toc236642158" w:history="1">
        <w:r w:rsidRPr="00F47477">
          <w:rPr>
            <w:rStyle w:val="Lienhypertexte"/>
            <w:rFonts w:ascii="Arial" w:hAnsi="Arial" w:cs="Arial"/>
            <w:noProof/>
            <w:sz w:val="24"/>
            <w:szCs w:val="24"/>
          </w:rPr>
          <w:t>Figure 6: Font end de l'application</w:t>
        </w:r>
        <w:r w:rsidRPr="00F47477">
          <w:rPr>
            <w:rFonts w:ascii="Arial" w:hAnsi="Arial" w:cs="Arial"/>
            <w:noProof/>
            <w:webHidden/>
            <w:sz w:val="24"/>
            <w:szCs w:val="24"/>
          </w:rPr>
          <w:tab/>
        </w:r>
        <w:r w:rsidRPr="00F47477">
          <w:rPr>
            <w:rFonts w:ascii="Arial" w:hAnsi="Arial" w:cs="Arial"/>
            <w:noProof/>
            <w:webHidden/>
            <w:sz w:val="24"/>
            <w:szCs w:val="24"/>
          </w:rPr>
          <w:fldChar w:fldCharType="begin"/>
        </w:r>
        <w:r w:rsidRPr="00F47477">
          <w:rPr>
            <w:rFonts w:ascii="Arial" w:hAnsi="Arial" w:cs="Arial"/>
            <w:noProof/>
            <w:webHidden/>
            <w:sz w:val="24"/>
            <w:szCs w:val="24"/>
          </w:rPr>
          <w:instrText xml:space="preserve"> PAGEREF _Toc236642158 \h </w:instrText>
        </w:r>
        <w:r w:rsidRPr="00F47477">
          <w:rPr>
            <w:rFonts w:ascii="Arial" w:hAnsi="Arial" w:cs="Arial"/>
            <w:noProof/>
            <w:webHidden/>
            <w:sz w:val="24"/>
            <w:szCs w:val="24"/>
          </w:rPr>
        </w:r>
        <w:r w:rsidRPr="00F47477">
          <w:rPr>
            <w:rFonts w:ascii="Arial" w:hAnsi="Arial" w:cs="Arial"/>
            <w:noProof/>
            <w:webHidden/>
            <w:sz w:val="24"/>
            <w:szCs w:val="24"/>
          </w:rPr>
          <w:fldChar w:fldCharType="separate"/>
        </w:r>
        <w:r w:rsidRPr="00F47477">
          <w:rPr>
            <w:rFonts w:ascii="Arial" w:hAnsi="Arial" w:cs="Arial"/>
            <w:noProof/>
            <w:webHidden/>
            <w:sz w:val="24"/>
            <w:szCs w:val="24"/>
          </w:rPr>
          <w:t>36</w:t>
        </w:r>
        <w:r w:rsidRPr="00F47477">
          <w:rPr>
            <w:rFonts w:ascii="Arial" w:hAnsi="Arial" w:cs="Arial"/>
            <w:noProof/>
            <w:webHidden/>
            <w:sz w:val="24"/>
            <w:szCs w:val="24"/>
          </w:rPr>
          <w:fldChar w:fldCharType="end"/>
        </w:r>
      </w:hyperlink>
    </w:p>
    <w:p w14:paraId="482DD321" w14:textId="7039294F" w:rsidR="00F47477" w:rsidRPr="00F47477" w:rsidRDefault="00F47477">
      <w:pPr>
        <w:pStyle w:val="Tabledesillustrations"/>
        <w:tabs>
          <w:tab w:val="right" w:leader="dot" w:pos="10338"/>
        </w:tabs>
        <w:rPr>
          <w:rFonts w:ascii="Arial" w:hAnsi="Arial" w:cs="Arial"/>
          <w:noProof/>
          <w:sz w:val="24"/>
          <w:szCs w:val="24"/>
        </w:rPr>
      </w:pPr>
      <w:hyperlink w:anchor="_Toc236642159" w:history="1">
        <w:r w:rsidRPr="00F47477">
          <w:rPr>
            <w:rStyle w:val="Lienhypertexte"/>
            <w:rFonts w:ascii="Arial" w:hAnsi="Arial" w:cs="Arial"/>
            <w:noProof/>
            <w:sz w:val="24"/>
            <w:szCs w:val="24"/>
          </w:rPr>
          <w:t>Figure 7: Résultat de test</w:t>
        </w:r>
        <w:r w:rsidRPr="00F47477">
          <w:rPr>
            <w:rFonts w:ascii="Arial" w:hAnsi="Arial" w:cs="Arial"/>
            <w:noProof/>
            <w:webHidden/>
            <w:sz w:val="24"/>
            <w:szCs w:val="24"/>
          </w:rPr>
          <w:tab/>
        </w:r>
        <w:r w:rsidRPr="00F47477">
          <w:rPr>
            <w:rFonts w:ascii="Arial" w:hAnsi="Arial" w:cs="Arial"/>
            <w:noProof/>
            <w:webHidden/>
            <w:sz w:val="24"/>
            <w:szCs w:val="24"/>
          </w:rPr>
          <w:fldChar w:fldCharType="begin"/>
        </w:r>
        <w:r w:rsidRPr="00F47477">
          <w:rPr>
            <w:rFonts w:ascii="Arial" w:hAnsi="Arial" w:cs="Arial"/>
            <w:noProof/>
            <w:webHidden/>
            <w:sz w:val="24"/>
            <w:szCs w:val="24"/>
          </w:rPr>
          <w:instrText xml:space="preserve"> PAGEREF _Toc236642159 \h </w:instrText>
        </w:r>
        <w:r w:rsidRPr="00F47477">
          <w:rPr>
            <w:rFonts w:ascii="Arial" w:hAnsi="Arial" w:cs="Arial"/>
            <w:noProof/>
            <w:webHidden/>
            <w:sz w:val="24"/>
            <w:szCs w:val="24"/>
          </w:rPr>
        </w:r>
        <w:r w:rsidRPr="00F47477">
          <w:rPr>
            <w:rFonts w:ascii="Arial" w:hAnsi="Arial" w:cs="Arial"/>
            <w:noProof/>
            <w:webHidden/>
            <w:sz w:val="24"/>
            <w:szCs w:val="24"/>
          </w:rPr>
          <w:fldChar w:fldCharType="separate"/>
        </w:r>
        <w:r w:rsidRPr="00F47477">
          <w:rPr>
            <w:rFonts w:ascii="Arial" w:hAnsi="Arial" w:cs="Arial"/>
            <w:noProof/>
            <w:webHidden/>
            <w:sz w:val="24"/>
            <w:szCs w:val="24"/>
          </w:rPr>
          <w:t>38</w:t>
        </w:r>
        <w:r w:rsidRPr="00F47477">
          <w:rPr>
            <w:rFonts w:ascii="Arial" w:hAnsi="Arial" w:cs="Arial"/>
            <w:noProof/>
            <w:webHidden/>
            <w:sz w:val="24"/>
            <w:szCs w:val="24"/>
          </w:rPr>
          <w:fldChar w:fldCharType="end"/>
        </w:r>
      </w:hyperlink>
    </w:p>
    <w:p w14:paraId="3CDB9CDF" w14:textId="21096A10" w:rsidR="00B934E8" w:rsidRPr="00B934E8" w:rsidRDefault="00F47477" w:rsidP="00B934E8">
      <w:pPr>
        <w:pStyle w:val="Sansinterligne"/>
      </w:pPr>
      <w:r w:rsidRPr="00F47477">
        <w:rPr>
          <w:rFonts w:cs="Arial"/>
          <w:sz w:val="24"/>
          <w:szCs w:val="24"/>
        </w:rPr>
        <w:fldChar w:fldCharType="end"/>
      </w:r>
    </w:p>
    <w:sectPr w:rsidR="00B934E8" w:rsidRPr="00B934E8" w:rsidSect="002D55A7">
      <w:pgSz w:w="11906" w:h="16838"/>
      <w:pgMar w:top="709" w:right="849" w:bottom="851" w:left="70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2A5FD" w14:textId="77777777" w:rsidR="000B1DF0" w:rsidRDefault="000B1DF0" w:rsidP="009703D6">
      <w:r>
        <w:separator/>
      </w:r>
    </w:p>
  </w:endnote>
  <w:endnote w:type="continuationSeparator" w:id="0">
    <w:p w14:paraId="0D932901" w14:textId="77777777" w:rsidR="000B1DF0" w:rsidRDefault="000B1DF0" w:rsidP="00970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582F7" w14:textId="77777777" w:rsidR="000B1DF0" w:rsidRDefault="000B1DF0" w:rsidP="009703D6">
      <w:r>
        <w:separator/>
      </w:r>
    </w:p>
  </w:footnote>
  <w:footnote w:type="continuationSeparator" w:id="0">
    <w:p w14:paraId="7E7A4ADD" w14:textId="77777777" w:rsidR="000B1DF0" w:rsidRDefault="000B1DF0" w:rsidP="009703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40E"/>
    <w:multiLevelType w:val="multilevel"/>
    <w:tmpl w:val="7DFA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3259"/>
    <w:multiLevelType w:val="multilevel"/>
    <w:tmpl w:val="6F04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74495"/>
    <w:multiLevelType w:val="multilevel"/>
    <w:tmpl w:val="5D1A2A7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14B92A17"/>
    <w:multiLevelType w:val="multilevel"/>
    <w:tmpl w:val="DACE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F5FA4"/>
    <w:multiLevelType w:val="multilevel"/>
    <w:tmpl w:val="CA0E2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36D1A"/>
    <w:multiLevelType w:val="hybridMultilevel"/>
    <w:tmpl w:val="992A7C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1225AA9"/>
    <w:multiLevelType w:val="multilevel"/>
    <w:tmpl w:val="7C94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71E4A"/>
    <w:multiLevelType w:val="hybridMultilevel"/>
    <w:tmpl w:val="54106F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32D3404"/>
    <w:multiLevelType w:val="multilevel"/>
    <w:tmpl w:val="8318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740F3"/>
    <w:multiLevelType w:val="multilevel"/>
    <w:tmpl w:val="B7CED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A5CC9"/>
    <w:multiLevelType w:val="hybridMultilevel"/>
    <w:tmpl w:val="9338366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A2E5A1C"/>
    <w:multiLevelType w:val="multilevel"/>
    <w:tmpl w:val="7AC0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B2BF8"/>
    <w:multiLevelType w:val="multilevel"/>
    <w:tmpl w:val="ED40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948CE"/>
    <w:multiLevelType w:val="hybridMultilevel"/>
    <w:tmpl w:val="C966C73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13F09E3"/>
    <w:multiLevelType w:val="hybridMultilevel"/>
    <w:tmpl w:val="D7185AE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37CB30B8"/>
    <w:multiLevelType w:val="hybridMultilevel"/>
    <w:tmpl w:val="CC3A788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A6B6BF4"/>
    <w:multiLevelType w:val="hybridMultilevel"/>
    <w:tmpl w:val="720E0F1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B0F7D70"/>
    <w:multiLevelType w:val="hybridMultilevel"/>
    <w:tmpl w:val="245C1F6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C460839"/>
    <w:multiLevelType w:val="hybridMultilevel"/>
    <w:tmpl w:val="90966BB0"/>
    <w:lvl w:ilvl="0" w:tplc="6B9232E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E7A0BA8"/>
    <w:multiLevelType w:val="multilevel"/>
    <w:tmpl w:val="FD1E29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3EBD141C"/>
    <w:multiLevelType w:val="hybridMultilevel"/>
    <w:tmpl w:val="7584B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FC93ACC"/>
    <w:multiLevelType w:val="multilevel"/>
    <w:tmpl w:val="E586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87F30"/>
    <w:multiLevelType w:val="hybridMultilevel"/>
    <w:tmpl w:val="3D985D6E"/>
    <w:lvl w:ilvl="0" w:tplc="B8CE5F6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7B34EEA"/>
    <w:multiLevelType w:val="multilevel"/>
    <w:tmpl w:val="72D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42A43"/>
    <w:multiLevelType w:val="hybridMultilevel"/>
    <w:tmpl w:val="07DCDF0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017582D"/>
    <w:multiLevelType w:val="multilevel"/>
    <w:tmpl w:val="14041B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52D04B4D"/>
    <w:multiLevelType w:val="hybridMultilevel"/>
    <w:tmpl w:val="227A100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56CD35BB"/>
    <w:multiLevelType w:val="hybridMultilevel"/>
    <w:tmpl w:val="5434CE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AB521FC"/>
    <w:multiLevelType w:val="multilevel"/>
    <w:tmpl w:val="02AE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A0FF5"/>
    <w:multiLevelType w:val="multilevel"/>
    <w:tmpl w:val="C126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7C5B2E"/>
    <w:multiLevelType w:val="multilevel"/>
    <w:tmpl w:val="67C2F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49749C"/>
    <w:multiLevelType w:val="hybridMultilevel"/>
    <w:tmpl w:val="805CD538"/>
    <w:lvl w:ilvl="0" w:tplc="84482892">
      <w:start w:val="1"/>
      <w:numFmt w:val="bullet"/>
      <w:lvlText w:val="●"/>
      <w:lvlJc w:val="left"/>
      <w:pPr>
        <w:ind w:left="720" w:hanging="360"/>
      </w:pPr>
    </w:lvl>
    <w:lvl w:ilvl="1" w:tplc="BC243954">
      <w:start w:val="1"/>
      <w:numFmt w:val="bullet"/>
      <w:lvlText w:val="○"/>
      <w:lvlJc w:val="left"/>
      <w:pPr>
        <w:ind w:left="1440" w:hanging="360"/>
      </w:pPr>
    </w:lvl>
    <w:lvl w:ilvl="2" w:tplc="9E049614">
      <w:start w:val="1"/>
      <w:numFmt w:val="bullet"/>
      <w:lvlText w:val="■"/>
      <w:lvlJc w:val="left"/>
      <w:pPr>
        <w:ind w:left="2160" w:hanging="360"/>
      </w:pPr>
    </w:lvl>
    <w:lvl w:ilvl="3" w:tplc="E8F23D8E">
      <w:start w:val="1"/>
      <w:numFmt w:val="bullet"/>
      <w:lvlText w:val="●"/>
      <w:lvlJc w:val="left"/>
      <w:pPr>
        <w:ind w:left="2880" w:hanging="360"/>
      </w:pPr>
    </w:lvl>
    <w:lvl w:ilvl="4" w:tplc="F02A1E6A">
      <w:start w:val="1"/>
      <w:numFmt w:val="bullet"/>
      <w:lvlText w:val="○"/>
      <w:lvlJc w:val="left"/>
      <w:pPr>
        <w:ind w:left="3600" w:hanging="360"/>
      </w:pPr>
    </w:lvl>
    <w:lvl w:ilvl="5" w:tplc="324A9638">
      <w:start w:val="1"/>
      <w:numFmt w:val="bullet"/>
      <w:lvlText w:val="■"/>
      <w:lvlJc w:val="left"/>
      <w:pPr>
        <w:ind w:left="4320" w:hanging="360"/>
      </w:pPr>
    </w:lvl>
    <w:lvl w:ilvl="6" w:tplc="87C4FCB0">
      <w:start w:val="1"/>
      <w:numFmt w:val="bullet"/>
      <w:lvlText w:val="●"/>
      <w:lvlJc w:val="left"/>
      <w:pPr>
        <w:ind w:left="5040" w:hanging="360"/>
      </w:pPr>
    </w:lvl>
    <w:lvl w:ilvl="7" w:tplc="9B0A6DEE">
      <w:start w:val="1"/>
      <w:numFmt w:val="bullet"/>
      <w:lvlText w:val="●"/>
      <w:lvlJc w:val="left"/>
      <w:pPr>
        <w:ind w:left="5760" w:hanging="360"/>
      </w:pPr>
    </w:lvl>
    <w:lvl w:ilvl="8" w:tplc="A25066DC">
      <w:start w:val="1"/>
      <w:numFmt w:val="bullet"/>
      <w:lvlText w:val="●"/>
      <w:lvlJc w:val="left"/>
      <w:pPr>
        <w:ind w:left="6480" w:hanging="360"/>
      </w:pPr>
    </w:lvl>
  </w:abstractNum>
  <w:abstractNum w:abstractNumId="32" w15:restartNumberingAfterBreak="0">
    <w:nsid w:val="68FA1EEC"/>
    <w:multiLevelType w:val="multilevel"/>
    <w:tmpl w:val="E03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E464F"/>
    <w:multiLevelType w:val="multilevel"/>
    <w:tmpl w:val="0952D7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4" w15:restartNumberingAfterBreak="0">
    <w:nsid w:val="6AD53CF4"/>
    <w:multiLevelType w:val="multilevel"/>
    <w:tmpl w:val="26D0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A3824"/>
    <w:multiLevelType w:val="hybridMultilevel"/>
    <w:tmpl w:val="8D00B13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C2F0C3B"/>
    <w:multiLevelType w:val="multilevel"/>
    <w:tmpl w:val="A770F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016ED6"/>
    <w:multiLevelType w:val="hybridMultilevel"/>
    <w:tmpl w:val="B03C61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634723C"/>
    <w:multiLevelType w:val="hybridMultilevel"/>
    <w:tmpl w:val="3740157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C38422D"/>
    <w:multiLevelType w:val="hybridMultilevel"/>
    <w:tmpl w:val="D424FD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FD72AFA"/>
    <w:multiLevelType w:val="multilevel"/>
    <w:tmpl w:val="0BCE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421389">
    <w:abstractNumId w:val="31"/>
    <w:lvlOverride w:ilvl="0">
      <w:startOverride w:val="1"/>
    </w:lvlOverride>
  </w:num>
  <w:num w:numId="2" w16cid:durableId="221870245">
    <w:abstractNumId w:val="18"/>
  </w:num>
  <w:num w:numId="3" w16cid:durableId="372852352">
    <w:abstractNumId w:val="13"/>
  </w:num>
  <w:num w:numId="4" w16cid:durableId="362832444">
    <w:abstractNumId w:val="22"/>
  </w:num>
  <w:num w:numId="5" w16cid:durableId="2135556760">
    <w:abstractNumId w:val="27"/>
  </w:num>
  <w:num w:numId="6" w16cid:durableId="295264156">
    <w:abstractNumId w:val="2"/>
  </w:num>
  <w:num w:numId="7" w16cid:durableId="612589071">
    <w:abstractNumId w:val="21"/>
  </w:num>
  <w:num w:numId="8" w16cid:durableId="1711883595">
    <w:abstractNumId w:val="25"/>
  </w:num>
  <w:num w:numId="9" w16cid:durableId="167603416">
    <w:abstractNumId w:val="39"/>
  </w:num>
  <w:num w:numId="10" w16cid:durableId="1676959976">
    <w:abstractNumId w:val="35"/>
  </w:num>
  <w:num w:numId="11" w16cid:durableId="1857573764">
    <w:abstractNumId w:val="10"/>
  </w:num>
  <w:num w:numId="12" w16cid:durableId="1013872410">
    <w:abstractNumId w:val="23"/>
  </w:num>
  <w:num w:numId="13" w16cid:durableId="795417027">
    <w:abstractNumId w:val="37"/>
  </w:num>
  <w:num w:numId="14" w16cid:durableId="769158110">
    <w:abstractNumId w:val="28"/>
  </w:num>
  <w:num w:numId="15" w16cid:durableId="1707101786">
    <w:abstractNumId w:val="33"/>
  </w:num>
  <w:num w:numId="16" w16cid:durableId="601884714">
    <w:abstractNumId w:val="38"/>
  </w:num>
  <w:num w:numId="17" w16cid:durableId="2024479324">
    <w:abstractNumId w:val="4"/>
  </w:num>
  <w:num w:numId="18" w16cid:durableId="596720577">
    <w:abstractNumId w:val="36"/>
  </w:num>
  <w:num w:numId="19" w16cid:durableId="1452629916">
    <w:abstractNumId w:val="9"/>
  </w:num>
  <w:num w:numId="20" w16cid:durableId="230694741">
    <w:abstractNumId w:val="24"/>
  </w:num>
  <w:num w:numId="21" w16cid:durableId="167986665">
    <w:abstractNumId w:val="16"/>
  </w:num>
  <w:num w:numId="22" w16cid:durableId="1996295491">
    <w:abstractNumId w:val="19"/>
  </w:num>
  <w:num w:numId="23" w16cid:durableId="698117782">
    <w:abstractNumId w:val="6"/>
  </w:num>
  <w:num w:numId="24" w16cid:durableId="1939748062">
    <w:abstractNumId w:val="29"/>
  </w:num>
  <w:num w:numId="25" w16cid:durableId="398796019">
    <w:abstractNumId w:val="40"/>
  </w:num>
  <w:num w:numId="26" w16cid:durableId="1691761359">
    <w:abstractNumId w:val="8"/>
  </w:num>
  <w:num w:numId="27" w16cid:durableId="1419520595">
    <w:abstractNumId w:val="34"/>
  </w:num>
  <w:num w:numId="28" w16cid:durableId="838733181">
    <w:abstractNumId w:val="11"/>
  </w:num>
  <w:num w:numId="29" w16cid:durableId="1060863089">
    <w:abstractNumId w:val="26"/>
  </w:num>
  <w:num w:numId="30" w16cid:durableId="69160151">
    <w:abstractNumId w:val="5"/>
  </w:num>
  <w:num w:numId="31" w16cid:durableId="799374252">
    <w:abstractNumId w:val="20"/>
  </w:num>
  <w:num w:numId="32" w16cid:durableId="1772049676">
    <w:abstractNumId w:val="15"/>
  </w:num>
  <w:num w:numId="33" w16cid:durableId="1974797111">
    <w:abstractNumId w:val="12"/>
  </w:num>
  <w:num w:numId="34" w16cid:durableId="1237545230">
    <w:abstractNumId w:val="3"/>
  </w:num>
  <w:num w:numId="35" w16cid:durableId="689373545">
    <w:abstractNumId w:val="0"/>
  </w:num>
  <w:num w:numId="36" w16cid:durableId="786049640">
    <w:abstractNumId w:val="30"/>
  </w:num>
  <w:num w:numId="37" w16cid:durableId="1022516184">
    <w:abstractNumId w:val="14"/>
  </w:num>
  <w:num w:numId="38" w16cid:durableId="1951275781">
    <w:abstractNumId w:val="1"/>
  </w:num>
  <w:num w:numId="39" w16cid:durableId="1721703956">
    <w:abstractNumId w:val="7"/>
  </w:num>
  <w:num w:numId="40" w16cid:durableId="835538017">
    <w:abstractNumId w:val="32"/>
  </w:num>
  <w:num w:numId="41" w16cid:durableId="6950398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071"/>
    <w:rsid w:val="00004DED"/>
    <w:rsid w:val="00017422"/>
    <w:rsid w:val="00025895"/>
    <w:rsid w:val="00050080"/>
    <w:rsid w:val="00076C41"/>
    <w:rsid w:val="00096AAA"/>
    <w:rsid w:val="000A00F6"/>
    <w:rsid w:val="000A751F"/>
    <w:rsid w:val="000B1DF0"/>
    <w:rsid w:val="000C02F8"/>
    <w:rsid w:val="000E3E43"/>
    <w:rsid w:val="00140132"/>
    <w:rsid w:val="00156662"/>
    <w:rsid w:val="00164A8C"/>
    <w:rsid w:val="001879A7"/>
    <w:rsid w:val="00193A59"/>
    <w:rsid w:val="00195FFD"/>
    <w:rsid w:val="001A1D14"/>
    <w:rsid w:val="001B5B85"/>
    <w:rsid w:val="001C0C06"/>
    <w:rsid w:val="001F2838"/>
    <w:rsid w:val="002167F0"/>
    <w:rsid w:val="00267B94"/>
    <w:rsid w:val="00272605"/>
    <w:rsid w:val="002B1D3F"/>
    <w:rsid w:val="002B3B72"/>
    <w:rsid w:val="002B5186"/>
    <w:rsid w:val="002C12B9"/>
    <w:rsid w:val="002D290E"/>
    <w:rsid w:val="002D55A7"/>
    <w:rsid w:val="002E2FC4"/>
    <w:rsid w:val="00301C0A"/>
    <w:rsid w:val="00302F2C"/>
    <w:rsid w:val="00316145"/>
    <w:rsid w:val="0032091C"/>
    <w:rsid w:val="00327EB6"/>
    <w:rsid w:val="00332D16"/>
    <w:rsid w:val="00335B76"/>
    <w:rsid w:val="00343939"/>
    <w:rsid w:val="00360587"/>
    <w:rsid w:val="00367CDC"/>
    <w:rsid w:val="003809CC"/>
    <w:rsid w:val="003D3A21"/>
    <w:rsid w:val="003D54EB"/>
    <w:rsid w:val="00414430"/>
    <w:rsid w:val="00430516"/>
    <w:rsid w:val="00471CA8"/>
    <w:rsid w:val="004775AC"/>
    <w:rsid w:val="004A0555"/>
    <w:rsid w:val="004A1E68"/>
    <w:rsid w:val="004C7331"/>
    <w:rsid w:val="004D1D83"/>
    <w:rsid w:val="004E7946"/>
    <w:rsid w:val="0050271B"/>
    <w:rsid w:val="005049CB"/>
    <w:rsid w:val="0052288D"/>
    <w:rsid w:val="00525E6E"/>
    <w:rsid w:val="00570DDC"/>
    <w:rsid w:val="0057333B"/>
    <w:rsid w:val="00573E5B"/>
    <w:rsid w:val="0057484B"/>
    <w:rsid w:val="005B0608"/>
    <w:rsid w:val="005D1593"/>
    <w:rsid w:val="00605136"/>
    <w:rsid w:val="006268B4"/>
    <w:rsid w:val="006354F4"/>
    <w:rsid w:val="006361DA"/>
    <w:rsid w:val="00646174"/>
    <w:rsid w:val="00663F7D"/>
    <w:rsid w:val="00664F05"/>
    <w:rsid w:val="00672519"/>
    <w:rsid w:val="006B59A3"/>
    <w:rsid w:val="006E29F6"/>
    <w:rsid w:val="006F4898"/>
    <w:rsid w:val="006F7DF8"/>
    <w:rsid w:val="00732B20"/>
    <w:rsid w:val="00736B9B"/>
    <w:rsid w:val="007406D0"/>
    <w:rsid w:val="0074231E"/>
    <w:rsid w:val="00743AC7"/>
    <w:rsid w:val="00752505"/>
    <w:rsid w:val="00767559"/>
    <w:rsid w:val="007B5071"/>
    <w:rsid w:val="007C1E19"/>
    <w:rsid w:val="007C4BBD"/>
    <w:rsid w:val="00842C42"/>
    <w:rsid w:val="00862D53"/>
    <w:rsid w:val="0087778B"/>
    <w:rsid w:val="008C7778"/>
    <w:rsid w:val="008D369B"/>
    <w:rsid w:val="008D49D2"/>
    <w:rsid w:val="008E2F20"/>
    <w:rsid w:val="008E4680"/>
    <w:rsid w:val="00907DD2"/>
    <w:rsid w:val="00920232"/>
    <w:rsid w:val="009605F5"/>
    <w:rsid w:val="009703D6"/>
    <w:rsid w:val="00A002CC"/>
    <w:rsid w:val="00A05DF7"/>
    <w:rsid w:val="00A16683"/>
    <w:rsid w:val="00A406D5"/>
    <w:rsid w:val="00A70202"/>
    <w:rsid w:val="00A8047B"/>
    <w:rsid w:val="00AA77F1"/>
    <w:rsid w:val="00AF3E1B"/>
    <w:rsid w:val="00B043C0"/>
    <w:rsid w:val="00B51313"/>
    <w:rsid w:val="00B55456"/>
    <w:rsid w:val="00B7749D"/>
    <w:rsid w:val="00B8596C"/>
    <w:rsid w:val="00B934E8"/>
    <w:rsid w:val="00BB5A34"/>
    <w:rsid w:val="00BB7BA5"/>
    <w:rsid w:val="00BF5247"/>
    <w:rsid w:val="00C002A6"/>
    <w:rsid w:val="00C04F68"/>
    <w:rsid w:val="00C14ED1"/>
    <w:rsid w:val="00C2289C"/>
    <w:rsid w:val="00C23FC6"/>
    <w:rsid w:val="00C245C5"/>
    <w:rsid w:val="00C32832"/>
    <w:rsid w:val="00C4665C"/>
    <w:rsid w:val="00C477B3"/>
    <w:rsid w:val="00C52F45"/>
    <w:rsid w:val="00C56AD5"/>
    <w:rsid w:val="00C65DFC"/>
    <w:rsid w:val="00D273B6"/>
    <w:rsid w:val="00D33CBB"/>
    <w:rsid w:val="00D530BE"/>
    <w:rsid w:val="00D9085B"/>
    <w:rsid w:val="00DC0FC4"/>
    <w:rsid w:val="00DC7BEA"/>
    <w:rsid w:val="00E21FC1"/>
    <w:rsid w:val="00E253E9"/>
    <w:rsid w:val="00E42EEE"/>
    <w:rsid w:val="00E622A6"/>
    <w:rsid w:val="00E63495"/>
    <w:rsid w:val="00E77519"/>
    <w:rsid w:val="00EA60D2"/>
    <w:rsid w:val="00EE1787"/>
    <w:rsid w:val="00F11D02"/>
    <w:rsid w:val="00F30BCB"/>
    <w:rsid w:val="00F47477"/>
    <w:rsid w:val="00F67B27"/>
    <w:rsid w:val="00F77AF7"/>
    <w:rsid w:val="00F97E34"/>
    <w:rsid w:val="00FA2273"/>
    <w:rsid w:val="00FA42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CDD0F"/>
  <w15:docId w15:val="{8EEF9D23-7F82-4EA2-8C46-BF3E0206A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next w:val="Sansinterligne"/>
    <w:uiPriority w:val="9"/>
    <w:qFormat/>
    <w:rsid w:val="009703D6"/>
    <w:pPr>
      <w:spacing w:before="300" w:after="100"/>
      <w:outlineLvl w:val="0"/>
    </w:pPr>
    <w:rPr>
      <w:rFonts w:ascii="Arial" w:hAnsi="Arial"/>
      <w:b/>
      <w:bCs/>
      <w:color w:val="3B6EA5"/>
      <w:sz w:val="40"/>
      <w:szCs w:val="30"/>
    </w:rPr>
  </w:style>
  <w:style w:type="paragraph" w:styleId="Titre2">
    <w:name w:val="heading 2"/>
    <w:basedOn w:val="Titre1"/>
    <w:next w:val="Sansinterligne"/>
    <w:uiPriority w:val="9"/>
    <w:unhideWhenUsed/>
    <w:qFormat/>
    <w:rsid w:val="00862D53"/>
    <w:pPr>
      <w:spacing w:before="200" w:after="60"/>
      <w:outlineLvl w:val="1"/>
    </w:pPr>
    <w:rPr>
      <w:bCs w:val="0"/>
      <w:color w:val="215E99" w:themeColor="text2" w:themeTint="BF"/>
      <w:sz w:val="36"/>
      <w:szCs w:val="25"/>
    </w:rPr>
  </w:style>
  <w:style w:type="paragraph" w:styleId="Titre3">
    <w:name w:val="heading 3"/>
    <w:next w:val="Sansinterligne"/>
    <w:uiPriority w:val="9"/>
    <w:unhideWhenUsed/>
    <w:qFormat/>
    <w:rsid w:val="00F97E34"/>
    <w:pPr>
      <w:outlineLvl w:val="2"/>
    </w:pPr>
    <w:rPr>
      <w:rFonts w:ascii="Arial" w:hAnsi="Arial"/>
      <w:b/>
      <w:color w:val="1F4D78"/>
      <w:sz w:val="32"/>
      <w:szCs w:val="24"/>
    </w:rPr>
  </w:style>
  <w:style w:type="paragraph" w:styleId="Titre4">
    <w:name w:val="heading 4"/>
    <w:next w:val="Sansinterligne"/>
    <w:uiPriority w:val="9"/>
    <w:unhideWhenUsed/>
    <w:qFormat/>
    <w:rsid w:val="007C1E19"/>
    <w:pPr>
      <w:outlineLvl w:val="3"/>
    </w:pPr>
    <w:rPr>
      <w:rFonts w:ascii="Arial" w:hAnsi="Arial"/>
      <w:i/>
      <w:iCs/>
      <w:color w:val="2E74B5"/>
      <w:sz w:val="28"/>
    </w:rPr>
  </w:style>
  <w:style w:type="paragraph" w:styleId="Titre5">
    <w:name w:val="heading 5"/>
    <w:next w:val="Sansinterligne"/>
    <w:uiPriority w:val="9"/>
    <w:unhideWhenUsed/>
    <w:qFormat/>
    <w:rsid w:val="00193A59"/>
    <w:pPr>
      <w:outlineLvl w:val="4"/>
    </w:pPr>
    <w:rPr>
      <w:rFonts w:ascii="Arial" w:hAnsi="Arial"/>
      <w:i/>
      <w:color w:val="2E74B5"/>
      <w:sz w:val="24"/>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20232"/>
    <w:pPr>
      <w:spacing w:after="100"/>
    </w:pPr>
  </w:style>
  <w:style w:type="paragraph" w:styleId="TM2">
    <w:name w:val="toc 2"/>
    <w:basedOn w:val="Normal"/>
    <w:next w:val="Normal"/>
    <w:autoRedefine/>
    <w:uiPriority w:val="39"/>
    <w:unhideWhenUsed/>
    <w:rsid w:val="00920232"/>
    <w:pPr>
      <w:spacing w:after="100"/>
      <w:ind w:left="220"/>
    </w:pPr>
  </w:style>
  <w:style w:type="paragraph" w:styleId="En-ttedetabledesmatires">
    <w:name w:val="TOC Heading"/>
    <w:basedOn w:val="Titre1"/>
    <w:next w:val="Normal"/>
    <w:uiPriority w:val="39"/>
    <w:unhideWhenUsed/>
    <w:qFormat/>
    <w:rsid w:val="00920232"/>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3">
    <w:name w:val="toc 3"/>
    <w:basedOn w:val="Normal"/>
    <w:next w:val="Normal"/>
    <w:autoRedefine/>
    <w:uiPriority w:val="39"/>
    <w:unhideWhenUsed/>
    <w:rsid w:val="00920232"/>
    <w:pPr>
      <w:spacing w:after="100" w:line="259" w:lineRule="auto"/>
      <w:ind w:left="440"/>
    </w:pPr>
    <w:rPr>
      <w:rFonts w:asciiTheme="minorHAnsi" w:eastAsiaTheme="minorEastAsia" w:hAnsiTheme="minorHAnsi" w:cs="Times New Roman"/>
    </w:rPr>
  </w:style>
  <w:style w:type="paragraph" w:styleId="En-tte">
    <w:name w:val="header"/>
    <w:basedOn w:val="Normal"/>
    <w:link w:val="En-tteCar"/>
    <w:uiPriority w:val="99"/>
    <w:unhideWhenUsed/>
    <w:rsid w:val="009703D6"/>
    <w:pPr>
      <w:tabs>
        <w:tab w:val="center" w:pos="4536"/>
        <w:tab w:val="right" w:pos="9072"/>
      </w:tabs>
    </w:pPr>
  </w:style>
  <w:style w:type="character" w:customStyle="1" w:styleId="En-tteCar">
    <w:name w:val="En-tête Car"/>
    <w:basedOn w:val="Policepardfaut"/>
    <w:link w:val="En-tte"/>
    <w:uiPriority w:val="99"/>
    <w:rsid w:val="009703D6"/>
  </w:style>
  <w:style w:type="paragraph" w:styleId="Pieddepage">
    <w:name w:val="footer"/>
    <w:basedOn w:val="Normal"/>
    <w:link w:val="PieddepageCar"/>
    <w:uiPriority w:val="99"/>
    <w:unhideWhenUsed/>
    <w:rsid w:val="009703D6"/>
    <w:pPr>
      <w:tabs>
        <w:tab w:val="center" w:pos="4536"/>
        <w:tab w:val="right" w:pos="9072"/>
      </w:tabs>
    </w:pPr>
  </w:style>
  <w:style w:type="character" w:customStyle="1" w:styleId="PieddepageCar">
    <w:name w:val="Pied de page Car"/>
    <w:basedOn w:val="Policepardfaut"/>
    <w:link w:val="Pieddepage"/>
    <w:uiPriority w:val="99"/>
    <w:rsid w:val="009703D6"/>
  </w:style>
  <w:style w:type="paragraph" w:styleId="Sansinterligne">
    <w:name w:val="No Spacing"/>
    <w:uiPriority w:val="1"/>
    <w:qFormat/>
    <w:rsid w:val="00D9085B"/>
    <w:pPr>
      <w:spacing w:line="360" w:lineRule="auto"/>
      <w:jc w:val="both"/>
    </w:pPr>
    <w:rPr>
      <w:rFonts w:ascii="Arial" w:hAnsi="Arial"/>
    </w:rPr>
  </w:style>
  <w:style w:type="table" w:styleId="Grilledutableau">
    <w:name w:val="Table Grid"/>
    <w:basedOn w:val="TableauNormal"/>
    <w:uiPriority w:val="39"/>
    <w:rsid w:val="00AF3E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C65DFC"/>
    <w:rPr>
      <w:b/>
      <w:bCs/>
    </w:rPr>
  </w:style>
  <w:style w:type="character" w:styleId="Mentionnonrsolue">
    <w:name w:val="Unresolved Mention"/>
    <w:basedOn w:val="Policepardfaut"/>
    <w:uiPriority w:val="99"/>
    <w:semiHidden/>
    <w:unhideWhenUsed/>
    <w:rsid w:val="0052288D"/>
    <w:rPr>
      <w:color w:val="605E5C"/>
      <w:shd w:val="clear" w:color="auto" w:fill="E1DFDD"/>
    </w:rPr>
  </w:style>
  <w:style w:type="paragraph" w:styleId="Lgende">
    <w:name w:val="caption"/>
    <w:basedOn w:val="Normal"/>
    <w:next w:val="Normal"/>
    <w:uiPriority w:val="35"/>
    <w:unhideWhenUsed/>
    <w:qFormat/>
    <w:rsid w:val="00BB5A34"/>
    <w:pPr>
      <w:spacing w:after="200"/>
    </w:pPr>
    <w:rPr>
      <w:i/>
      <w:iCs/>
      <w:color w:val="0E2841" w:themeColor="text2"/>
      <w:sz w:val="18"/>
      <w:szCs w:val="18"/>
    </w:rPr>
  </w:style>
  <w:style w:type="paragraph" w:styleId="TM4">
    <w:name w:val="toc 4"/>
    <w:basedOn w:val="Normal"/>
    <w:next w:val="Normal"/>
    <w:autoRedefine/>
    <w:uiPriority w:val="39"/>
    <w:unhideWhenUsed/>
    <w:rsid w:val="00A8047B"/>
    <w:pPr>
      <w:spacing w:after="100"/>
      <w:ind w:left="660"/>
    </w:pPr>
  </w:style>
  <w:style w:type="paragraph" w:styleId="TM5">
    <w:name w:val="toc 5"/>
    <w:basedOn w:val="Normal"/>
    <w:next w:val="Normal"/>
    <w:autoRedefine/>
    <w:uiPriority w:val="39"/>
    <w:unhideWhenUsed/>
    <w:rsid w:val="00A8047B"/>
    <w:pPr>
      <w:spacing w:after="100"/>
      <w:ind w:left="880"/>
    </w:pPr>
  </w:style>
  <w:style w:type="paragraph" w:styleId="TM6">
    <w:name w:val="toc 6"/>
    <w:basedOn w:val="Normal"/>
    <w:next w:val="Normal"/>
    <w:autoRedefine/>
    <w:uiPriority w:val="39"/>
    <w:unhideWhenUsed/>
    <w:rsid w:val="00A8047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A8047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A8047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A8047B"/>
    <w:pPr>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Tabledesillustrations">
    <w:name w:val="table of figures"/>
    <w:basedOn w:val="Normal"/>
    <w:next w:val="Normal"/>
    <w:uiPriority w:val="99"/>
    <w:unhideWhenUsed/>
    <w:rsid w:val="00F474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societe.com" TargetMode="External"/><Relationship Id="rId26" Type="http://schemas.openxmlformats.org/officeDocument/2006/relationships/hyperlink" Target="https://www.legifrance.gouv.fr" TargetMode="External"/><Relationship Id="rId3" Type="http://schemas.openxmlformats.org/officeDocument/2006/relationships/styles" Target="styles.xml"/><Relationship Id="rId21" Type="http://schemas.openxmlformats.org/officeDocument/2006/relationships/hyperlink" Target="https://www.otis.c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pappers.fr" TargetMode="External"/><Relationship Id="rId25" Type="http://schemas.openxmlformats.org/officeDocument/2006/relationships/hyperlink" Target="https://www.sodimas.com" TargetMode="External"/><Relationship Id="rId33" Type="http://schemas.openxmlformats.org/officeDocument/2006/relationships/hyperlink" Target="https://flask.palletsprojects.com" TargetMode="External"/><Relationship Id="rId2" Type="http://schemas.openxmlformats.org/officeDocument/2006/relationships/numbering" Target="numbering.xml"/><Relationship Id="rId16" Type="http://schemas.openxmlformats.org/officeDocument/2006/relationships/hyperlink" Target="https://afeo.fr/a-propos-afeo/" TargetMode="External"/><Relationship Id="rId20" Type="http://schemas.openxmlformats.org/officeDocument/2006/relationships/hyperlink" Target="https://www.xerfi.com" TargetMode="External"/><Relationship Id="rId29" Type="http://schemas.openxmlformats.org/officeDocument/2006/relationships/hyperlink" Target="https://www.cnil.f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kelevator.com" TargetMode="External"/><Relationship Id="rId32" Type="http://schemas.openxmlformats.org/officeDocument/2006/relationships/hyperlink" Target="https://pandas.pydata.org" TargetMode="External"/><Relationship Id="rId5" Type="http://schemas.openxmlformats.org/officeDocument/2006/relationships/webSettings" Target="webSettings.xml"/><Relationship Id="rId15" Type="http://schemas.openxmlformats.org/officeDocument/2006/relationships/hyperlink" Target="https://afeo.fr" TargetMode="External"/><Relationship Id="rId23" Type="http://schemas.openxmlformats.org/officeDocument/2006/relationships/hyperlink" Target="https://www.schindler.com" TargetMode="External"/><Relationship Id="rId28" Type="http://schemas.openxmlformats.org/officeDocument/2006/relationships/hyperlink" Target="https://www.legifrance.gouv.fr" TargetMode="External"/><Relationship Id="rId10" Type="http://schemas.openxmlformats.org/officeDocument/2006/relationships/image" Target="media/image3.png"/><Relationship Id="rId19" Type="http://schemas.openxmlformats.org/officeDocument/2006/relationships/hyperlink" Target="https://www.ascenseurs.fr" TargetMode="External"/><Relationship Id="rId31"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kone.fr" TargetMode="External"/><Relationship Id="rId27" Type="http://schemas.openxmlformats.org/officeDocument/2006/relationships/hyperlink" Target="https://www.legifrance.gouv.fr" TargetMode="External"/><Relationship Id="rId30" Type="http://schemas.openxmlformats.org/officeDocument/2006/relationships/hyperlink" Target="https://www.binsa.com"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A89C9-806C-4EB7-9ABE-6DC9359F9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3661</TotalTime>
  <Pages>46</Pages>
  <Words>13766</Words>
  <Characters>75715</Characters>
  <Application>Microsoft Office Word</Application>
  <DocSecurity>0</DocSecurity>
  <Lines>630</Lines>
  <Paragraphs>178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KONATE</cp:lastModifiedBy>
  <cp:revision>9</cp:revision>
  <dcterms:created xsi:type="dcterms:W3CDTF">2026-07-17T07:03:00Z</dcterms:created>
  <dcterms:modified xsi:type="dcterms:W3CDTF">2026-08-03T12:04:00Z</dcterms:modified>
</cp:coreProperties>
</file>