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3026" w14:textId="5CFE13DD" w:rsidR="00235612" w:rsidRDefault="00235612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26870217"/>
      <w:bookmarkEnd w:id="0"/>
      <w:r>
        <w:rPr>
          <w:rFonts w:ascii="Times New Roman" w:hAnsi="Times New Roman" w:cs="Times New Roman"/>
          <w:sz w:val="24"/>
          <w:szCs w:val="24"/>
        </w:rPr>
        <w:t>Elia Kostyrka</w:t>
      </w:r>
    </w:p>
    <w:p w14:paraId="7B711851" w14:textId="77777777" w:rsidR="00235612" w:rsidRDefault="00235612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612">
        <w:rPr>
          <w:rFonts w:ascii="Times New Roman" w:hAnsi="Times New Roman" w:cs="Times New Roman"/>
          <w:sz w:val="24"/>
          <w:szCs w:val="24"/>
        </w:rPr>
        <w:t xml:space="preserve">IST 736 </w:t>
      </w:r>
      <w:r>
        <w:rPr>
          <w:rFonts w:ascii="Times New Roman" w:hAnsi="Times New Roman" w:cs="Times New Roman"/>
          <w:sz w:val="24"/>
          <w:szCs w:val="24"/>
        </w:rPr>
        <w:t>– Text Mining</w:t>
      </w:r>
    </w:p>
    <w:p w14:paraId="64F4B768" w14:textId="14F6C57C" w:rsidR="00235612" w:rsidRDefault="00235612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6D0BA9" w14:textId="77777777" w:rsidR="00D47D09" w:rsidRDefault="00235612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2884F3" w14:textId="77777777" w:rsidR="00D47D09" w:rsidRDefault="00D47D09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D71A3" w14:textId="531CFC53" w:rsidR="00235612" w:rsidRPr="007F3036" w:rsidRDefault="00D47D09" w:rsidP="00CC55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036">
        <w:rPr>
          <w:rFonts w:ascii="Times New Roman" w:hAnsi="Times New Roman" w:cs="Times New Roman"/>
          <w:b/>
          <w:bCs/>
          <w:sz w:val="24"/>
          <w:szCs w:val="24"/>
        </w:rPr>
        <w:t xml:space="preserve">Text Mining </w:t>
      </w:r>
      <w:r w:rsidR="00F929CC">
        <w:rPr>
          <w:rFonts w:ascii="Times New Roman" w:hAnsi="Times New Roman" w:cs="Times New Roman"/>
          <w:b/>
          <w:bCs/>
          <w:sz w:val="24"/>
          <w:szCs w:val="24"/>
        </w:rPr>
        <w:t>Training and Evaluation Data</w:t>
      </w:r>
    </w:p>
    <w:p w14:paraId="0944C421" w14:textId="2E24DCB0" w:rsidR="00D47D09" w:rsidRDefault="00D47D09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31657" w14:textId="7F510323" w:rsidR="00D47D09" w:rsidRPr="007F3036" w:rsidRDefault="00D47D09" w:rsidP="00CC55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03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1F25458" w14:textId="1F422AD0" w:rsidR="00D47D09" w:rsidRDefault="00D47D09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12E4D" w14:textId="760094B7" w:rsidR="00C968BE" w:rsidRDefault="00EE4FC0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</w:t>
      </w:r>
      <w:r w:rsidR="00C968BE">
        <w:rPr>
          <w:rFonts w:ascii="Times New Roman" w:hAnsi="Times New Roman" w:cs="Times New Roman"/>
          <w:sz w:val="24"/>
          <w:szCs w:val="24"/>
        </w:rPr>
        <w:t xml:space="preserve">aluation </w:t>
      </w:r>
      <w:r w:rsidR="00CC5554">
        <w:rPr>
          <w:rFonts w:ascii="Times New Roman" w:hAnsi="Times New Roman" w:cs="Times New Roman"/>
          <w:sz w:val="24"/>
          <w:szCs w:val="24"/>
        </w:rPr>
        <w:t xml:space="preserve">is critical for measuring the effectiveness of training. Following the Kirkpatrick Model for analyzing and evaluating the result of training, </w:t>
      </w:r>
      <w:r w:rsidR="00352F7C">
        <w:rPr>
          <w:rFonts w:ascii="Times New Roman" w:hAnsi="Times New Roman" w:cs="Times New Roman"/>
          <w:sz w:val="24"/>
          <w:szCs w:val="24"/>
        </w:rPr>
        <w:t>a</w:t>
      </w:r>
      <w:r w:rsidR="006D0E33">
        <w:rPr>
          <w:rFonts w:ascii="Times New Roman" w:hAnsi="Times New Roman" w:cs="Times New Roman"/>
          <w:sz w:val="24"/>
          <w:szCs w:val="24"/>
        </w:rPr>
        <w:t>n</w:t>
      </w:r>
      <w:r w:rsidR="00352F7C">
        <w:rPr>
          <w:rFonts w:ascii="Times New Roman" w:hAnsi="Times New Roman" w:cs="Times New Roman"/>
          <w:sz w:val="24"/>
          <w:szCs w:val="24"/>
        </w:rPr>
        <w:t xml:space="preserve"> </w:t>
      </w:r>
      <w:r w:rsidR="006D0E33">
        <w:rPr>
          <w:rFonts w:ascii="Times New Roman" w:hAnsi="Times New Roman" w:cs="Times New Roman"/>
          <w:sz w:val="24"/>
          <w:szCs w:val="24"/>
        </w:rPr>
        <w:t>organization</w:t>
      </w:r>
      <w:r w:rsidR="00352F7C">
        <w:rPr>
          <w:rFonts w:ascii="Times New Roman" w:hAnsi="Times New Roman" w:cs="Times New Roman"/>
          <w:sz w:val="24"/>
          <w:szCs w:val="24"/>
        </w:rPr>
        <w:t xml:space="preserve"> collects </w:t>
      </w:r>
      <w:r w:rsidR="00CC5554">
        <w:rPr>
          <w:rFonts w:ascii="Times New Roman" w:hAnsi="Times New Roman" w:cs="Times New Roman"/>
          <w:sz w:val="24"/>
          <w:szCs w:val="24"/>
        </w:rPr>
        <w:t>data after each training event which measures “level 1 reaction” to the training</w:t>
      </w:r>
      <w:r w:rsidR="00352F7C">
        <w:rPr>
          <w:rFonts w:ascii="Times New Roman" w:hAnsi="Times New Roman" w:cs="Times New Roman"/>
          <w:sz w:val="24"/>
          <w:szCs w:val="24"/>
        </w:rPr>
        <w:t xml:space="preserve"> (Kirkpatrick, 2019)</w:t>
      </w:r>
      <w:r w:rsidR="00CC5554">
        <w:rPr>
          <w:rFonts w:ascii="Times New Roman" w:hAnsi="Times New Roman" w:cs="Times New Roman"/>
          <w:sz w:val="24"/>
          <w:szCs w:val="24"/>
        </w:rPr>
        <w:t>.</w:t>
      </w:r>
      <w:r w:rsidR="006D0E33">
        <w:rPr>
          <w:rFonts w:ascii="Times New Roman" w:hAnsi="Times New Roman" w:cs="Times New Roman"/>
          <w:sz w:val="24"/>
          <w:szCs w:val="24"/>
        </w:rPr>
        <w:t xml:space="preserve"> </w:t>
      </w:r>
      <w:r w:rsidR="00DA597A">
        <w:rPr>
          <w:rFonts w:ascii="Times New Roman" w:hAnsi="Times New Roman" w:cs="Times New Roman"/>
          <w:sz w:val="24"/>
          <w:szCs w:val="24"/>
        </w:rPr>
        <w:t>Level</w:t>
      </w:r>
      <w:r w:rsidR="00153281">
        <w:rPr>
          <w:rFonts w:ascii="Times New Roman" w:hAnsi="Times New Roman" w:cs="Times New Roman"/>
          <w:sz w:val="24"/>
          <w:szCs w:val="24"/>
        </w:rPr>
        <w:t xml:space="preserve"> 1 evaluation measures the degree that participants found the training favorable, engaging, and relevant to their job position/daily role</w:t>
      </w:r>
      <w:r w:rsidR="007946D7">
        <w:rPr>
          <w:rFonts w:ascii="Times New Roman" w:hAnsi="Times New Roman" w:cs="Times New Roman"/>
          <w:sz w:val="24"/>
          <w:szCs w:val="24"/>
        </w:rPr>
        <w:t xml:space="preserve"> (see Figure 1 for all levels)</w:t>
      </w:r>
      <w:r w:rsidR="00153281">
        <w:rPr>
          <w:rFonts w:ascii="Times New Roman" w:hAnsi="Times New Roman" w:cs="Times New Roman"/>
          <w:sz w:val="24"/>
          <w:szCs w:val="24"/>
        </w:rPr>
        <w:t>.</w:t>
      </w:r>
      <w:r w:rsidR="00DA597A">
        <w:rPr>
          <w:rFonts w:ascii="Times New Roman" w:hAnsi="Times New Roman" w:cs="Times New Roman"/>
          <w:sz w:val="24"/>
          <w:szCs w:val="24"/>
        </w:rPr>
        <w:t xml:space="preserve"> Responses to</w:t>
      </w:r>
      <w:r w:rsidR="00DA597A" w:rsidRPr="00DA597A">
        <w:rPr>
          <w:rFonts w:ascii="Times New Roman" w:hAnsi="Times New Roman" w:cs="Times New Roman"/>
          <w:sz w:val="24"/>
          <w:szCs w:val="24"/>
        </w:rPr>
        <w:t xml:space="preserve"> </w:t>
      </w:r>
      <w:r w:rsidR="00DA597A">
        <w:rPr>
          <w:rFonts w:ascii="Times New Roman" w:hAnsi="Times New Roman" w:cs="Times New Roman"/>
          <w:sz w:val="24"/>
          <w:szCs w:val="24"/>
        </w:rPr>
        <w:t>two open</w:t>
      </w:r>
      <w:r w:rsidR="00DC1F81">
        <w:rPr>
          <w:rFonts w:ascii="Times New Roman" w:hAnsi="Times New Roman" w:cs="Times New Roman"/>
          <w:sz w:val="24"/>
          <w:szCs w:val="24"/>
        </w:rPr>
        <w:t>-</w:t>
      </w:r>
      <w:r w:rsidR="00DA597A">
        <w:rPr>
          <w:rFonts w:ascii="Times New Roman" w:hAnsi="Times New Roman" w:cs="Times New Roman"/>
          <w:sz w:val="24"/>
          <w:szCs w:val="24"/>
        </w:rPr>
        <w:t xml:space="preserve">text questions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DA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597A">
        <w:rPr>
          <w:rFonts w:ascii="Times New Roman" w:hAnsi="Times New Roman" w:cs="Times New Roman"/>
          <w:sz w:val="24"/>
          <w:szCs w:val="24"/>
        </w:rPr>
        <w:t xml:space="preserve"> p</w:t>
      </w:r>
      <w:r w:rsidR="006D0E33">
        <w:rPr>
          <w:rFonts w:ascii="Times New Roman" w:hAnsi="Times New Roman" w:cs="Times New Roman"/>
          <w:sz w:val="24"/>
          <w:szCs w:val="24"/>
        </w:rPr>
        <w:t>ost-training survey were analyzed for this report</w:t>
      </w:r>
      <w:r w:rsidR="00400CD3">
        <w:rPr>
          <w:rFonts w:ascii="Times New Roman" w:hAnsi="Times New Roman" w:cs="Times New Roman"/>
          <w:sz w:val="24"/>
          <w:szCs w:val="24"/>
        </w:rPr>
        <w:t xml:space="preserve"> to identify areas for improvement. The two questions are as follows:</w:t>
      </w:r>
    </w:p>
    <w:p w14:paraId="00637E79" w14:textId="03F79F8F" w:rsidR="006D0E33" w:rsidRDefault="006D0E33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E6A07" w14:textId="55409F65" w:rsidR="006D0E33" w:rsidRPr="006D0E33" w:rsidRDefault="006D0E33" w:rsidP="006D0E3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E33">
        <w:rPr>
          <w:rFonts w:ascii="Times New Roman" w:hAnsi="Times New Roman" w:cs="Times New Roman"/>
          <w:sz w:val="24"/>
          <w:szCs w:val="24"/>
        </w:rPr>
        <w:t>Q1. Why would you recommend- or not recommend</w:t>
      </w:r>
      <w:r w:rsidR="00D063C4" w:rsidRPr="006D0E33">
        <w:rPr>
          <w:rFonts w:ascii="Times New Roman" w:hAnsi="Times New Roman" w:cs="Times New Roman"/>
          <w:sz w:val="24"/>
          <w:szCs w:val="24"/>
        </w:rPr>
        <w:t>- this</w:t>
      </w:r>
      <w:r w:rsidRPr="006D0E33">
        <w:rPr>
          <w:rFonts w:ascii="Times New Roman" w:hAnsi="Times New Roman" w:cs="Times New Roman"/>
          <w:sz w:val="24"/>
          <w:szCs w:val="24"/>
        </w:rPr>
        <w:t xml:space="preserve"> training? </w:t>
      </w:r>
    </w:p>
    <w:p w14:paraId="37365953" w14:textId="77777777" w:rsidR="006D0E33" w:rsidRPr="006D0E33" w:rsidRDefault="006D0E33" w:rsidP="006D0E33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E33">
        <w:rPr>
          <w:rFonts w:ascii="Times New Roman" w:hAnsi="Times New Roman" w:cs="Times New Roman"/>
          <w:sz w:val="24"/>
          <w:szCs w:val="24"/>
        </w:rPr>
        <w:t>Precursor question on Likert scale: Would you recommend this training to your peers?</w:t>
      </w:r>
    </w:p>
    <w:p w14:paraId="3B0D8345" w14:textId="77777777" w:rsidR="006D0E33" w:rsidRPr="006D0E33" w:rsidRDefault="006D0E33" w:rsidP="006D0E33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E33">
        <w:rPr>
          <w:rFonts w:ascii="Times New Roman" w:hAnsi="Times New Roman" w:cs="Times New Roman"/>
          <w:sz w:val="24"/>
          <w:szCs w:val="24"/>
        </w:rPr>
        <w:t>Q1a. Why would you recommend this training?</w:t>
      </w:r>
    </w:p>
    <w:p w14:paraId="1071B7CD" w14:textId="77777777" w:rsidR="006D0E33" w:rsidRPr="006D0E33" w:rsidRDefault="006D0E33" w:rsidP="006D0E33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E33">
        <w:rPr>
          <w:rFonts w:ascii="Times New Roman" w:hAnsi="Times New Roman" w:cs="Times New Roman"/>
          <w:sz w:val="24"/>
          <w:szCs w:val="24"/>
        </w:rPr>
        <w:t>Q1b. Why would you not recommend this training?</w:t>
      </w:r>
    </w:p>
    <w:p w14:paraId="75A4DCC1" w14:textId="68D563F6" w:rsidR="006D0E33" w:rsidRPr="006D0E33" w:rsidRDefault="006D0E33" w:rsidP="006D0E3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E33">
        <w:rPr>
          <w:rFonts w:ascii="Times New Roman" w:hAnsi="Times New Roman" w:cs="Times New Roman"/>
          <w:sz w:val="24"/>
          <w:szCs w:val="24"/>
        </w:rPr>
        <w:t>Q2. How would you improve this training or its delivery?</w:t>
      </w:r>
    </w:p>
    <w:p w14:paraId="0F7CF135" w14:textId="374B8C95" w:rsidR="00663944" w:rsidRDefault="00663944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576CA" w14:textId="5BD4EB61" w:rsidR="00663944" w:rsidRDefault="00754B87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B87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05535" wp14:editId="225BDEF1">
                <wp:simplePos x="0" y="0"/>
                <wp:positionH relativeFrom="margin">
                  <wp:posOffset>3228229</wp:posOffset>
                </wp:positionH>
                <wp:positionV relativeFrom="paragraph">
                  <wp:posOffset>38845</wp:posOffset>
                </wp:positionV>
                <wp:extent cx="2360930" cy="429370"/>
                <wp:effectExtent l="0" t="0" r="381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BE84A" w14:textId="77777777" w:rsidR="00754B87" w:rsidRPr="00754B87" w:rsidRDefault="00754B87" w:rsidP="00754B8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B8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What benefits has the organization experienced as a result of the training?</w:t>
                            </w:r>
                          </w:p>
                          <w:p w14:paraId="17E584C4" w14:textId="02E50D4D" w:rsidR="00754B87" w:rsidRPr="00754B87" w:rsidRDefault="00754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05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pt;margin-top:3.05pt;width:185.9pt;height:33.8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xlIQIAAB0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" stroked="f">
                <v:textbox>
                  <w:txbxContent>
                    <w:p w14:paraId="283BE84A" w14:textId="77777777" w:rsidR="00754B87" w:rsidRPr="00754B87" w:rsidRDefault="00754B87" w:rsidP="00754B8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754B8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What benefits has the organization experienced as a result of the training?</w:t>
                      </w:r>
                    </w:p>
                    <w:p w14:paraId="17E584C4" w14:textId="02E50D4D" w:rsidR="00754B87" w:rsidRPr="00754B87" w:rsidRDefault="00754B87"/>
                  </w:txbxContent>
                </v:textbox>
                <w10:wrap anchorx="margin"/>
              </v:shape>
            </w:pict>
          </mc:Fallback>
        </mc:AlternateContent>
      </w:r>
      <w:r w:rsidR="006639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B74521" wp14:editId="60A4C1C8">
            <wp:simplePos x="0" y="0"/>
            <wp:positionH relativeFrom="column">
              <wp:posOffset>1466187</wp:posOffset>
            </wp:positionH>
            <wp:positionV relativeFrom="paragraph">
              <wp:posOffset>29266</wp:posOffset>
            </wp:positionV>
            <wp:extent cx="2803663" cy="1746140"/>
            <wp:effectExtent l="19050" t="38100" r="34925" b="6413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F1B16" w14:textId="2577B6A4" w:rsidR="00663944" w:rsidRDefault="00663944" w:rsidP="00663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3E23F" w14:textId="06FC884F" w:rsidR="00D60AEA" w:rsidRDefault="00754B87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B87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8AC99A" wp14:editId="73079F2B">
                <wp:simplePos x="0" y="0"/>
                <wp:positionH relativeFrom="margin">
                  <wp:posOffset>3593990</wp:posOffset>
                </wp:positionH>
                <wp:positionV relativeFrom="paragraph">
                  <wp:posOffset>120512</wp:posOffset>
                </wp:positionV>
                <wp:extent cx="2360930" cy="429370"/>
                <wp:effectExtent l="0" t="0" r="3810" b="88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BEDF" w14:textId="1FE42D6B" w:rsidR="00754B87" w:rsidRPr="00754B87" w:rsidRDefault="00754B87" w:rsidP="00754B87">
                            <w:r w:rsidRPr="00674A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Have participants applied what they learned from the training?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C99A" id="_x0000_s1027" type="#_x0000_t202" style="position:absolute;margin-left:283pt;margin-top:9.5pt;width:185.9pt;height:33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6KIwIAACM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" stroked="f">
                <v:textbox>
                  <w:txbxContent>
                    <w:p w14:paraId="433ABEDF" w14:textId="1FE42D6B" w:rsidR="00754B87" w:rsidRPr="00754B87" w:rsidRDefault="00754B87" w:rsidP="00754B87">
                      <w:r w:rsidRPr="00674A2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Have participants applied what they learned from the training?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89CA" w14:textId="4E22757E" w:rsidR="00D60AEA" w:rsidRDefault="00D60AEA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0B3EA" w14:textId="546859EF" w:rsidR="00D60AEA" w:rsidRDefault="00D60AEA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F2803" w14:textId="4F539D10" w:rsidR="00D60AEA" w:rsidRDefault="00754B87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B87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DF0DC4" wp14:editId="59EA2BF7">
                <wp:simplePos x="0" y="0"/>
                <wp:positionH relativeFrom="margin">
                  <wp:posOffset>3911683</wp:posOffset>
                </wp:positionH>
                <wp:positionV relativeFrom="paragraph">
                  <wp:posOffset>7620</wp:posOffset>
                </wp:positionV>
                <wp:extent cx="2360930" cy="429370"/>
                <wp:effectExtent l="0" t="0" r="3810" b="889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F943" w14:textId="2D203814" w:rsidR="00754B87" w:rsidRPr="00754B87" w:rsidRDefault="00754B87" w:rsidP="00754B87">
                            <w:r w:rsidRPr="00674A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How much did participants learn from the training and have their skills improved?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0DC4" id="_x0000_s1028" type="#_x0000_t202" style="position:absolute;margin-left:308pt;margin-top:.6pt;width:185.9pt;height:33.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" stroked="f">
                <v:textbox>
                  <w:txbxContent>
                    <w:p w14:paraId="5692F943" w14:textId="2D203814" w:rsidR="00754B87" w:rsidRPr="00754B87" w:rsidRDefault="00754B87" w:rsidP="00754B87">
                      <w:r w:rsidRPr="00674A2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How much did participants learn from the training and have their skills improved?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89A1C" w14:textId="05693AED" w:rsidR="00D60AEA" w:rsidRDefault="00D60AEA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F6FDC" w14:textId="1A156E5F" w:rsidR="00D60AEA" w:rsidRDefault="00754B87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B87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CC5894" wp14:editId="08087EC6">
                <wp:simplePos x="0" y="0"/>
                <wp:positionH relativeFrom="margin">
                  <wp:posOffset>4278520</wp:posOffset>
                </wp:positionH>
                <wp:positionV relativeFrom="paragraph">
                  <wp:posOffset>86581</wp:posOffset>
                </wp:positionV>
                <wp:extent cx="2360930" cy="429370"/>
                <wp:effectExtent l="0" t="0" r="3810" b="889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57CE6" w14:textId="3D759579" w:rsidR="00754B87" w:rsidRPr="00754B87" w:rsidRDefault="00754B87" w:rsidP="00754B87">
                            <w:r w:rsidRPr="00674A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How did participants respond to the training?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5894" id="_x0000_s1029" type="#_x0000_t202" style="position:absolute;margin-left:336.9pt;margin-top:6.8pt;width:185.9pt;height:33.8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" stroked="f">
                <v:textbox>
                  <w:txbxContent>
                    <w:p w14:paraId="38B57CE6" w14:textId="3D759579" w:rsidR="00754B87" w:rsidRPr="00754B87" w:rsidRDefault="00754B87" w:rsidP="00754B87">
                      <w:r w:rsidRPr="00674A2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How did participants respond to the training?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AB3D5" w14:textId="6925E802" w:rsidR="00D60AEA" w:rsidRDefault="00D60AEA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AE52" w14:textId="5FE1E734" w:rsidR="00D60AEA" w:rsidRDefault="00D60AEA" w:rsidP="00D60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D467D" w14:textId="77777777" w:rsidR="00AA5678" w:rsidRDefault="00AA5678" w:rsidP="00754B8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AA138AB" w14:textId="0F769135" w:rsidR="00663944" w:rsidRPr="00C10125" w:rsidRDefault="00663944" w:rsidP="00754B8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10125">
        <w:rPr>
          <w:rFonts w:ascii="Times New Roman" w:hAnsi="Times New Roman" w:cs="Times New Roman"/>
          <w:sz w:val="18"/>
          <w:szCs w:val="18"/>
        </w:rPr>
        <w:t>Figure 1. Kirkpatrick Evaluation Model</w:t>
      </w:r>
    </w:p>
    <w:p w14:paraId="73F87EE4" w14:textId="01DD1904" w:rsidR="00C968BE" w:rsidRDefault="00C968BE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0FD54" w14:textId="77777777" w:rsidR="00A70DE5" w:rsidRDefault="00A70DE5" w:rsidP="00A70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1B1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The organization requires an</w:t>
      </w:r>
      <w:r w:rsidRPr="006D0E33">
        <w:rPr>
          <w:rFonts w:ascii="Times New Roman" w:hAnsi="Times New Roman" w:cs="Times New Roman"/>
          <w:sz w:val="24"/>
          <w:szCs w:val="24"/>
        </w:rPr>
        <w:t xml:space="preserve"> efficient way to analyze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D0E33">
        <w:rPr>
          <w:rFonts w:ascii="Times New Roman" w:hAnsi="Times New Roman" w:cs="Times New Roman"/>
          <w:sz w:val="24"/>
          <w:szCs w:val="24"/>
        </w:rPr>
        <w:t>survey phrases from over 11,000 participants trained each month to identify sentiment and training themes</w:t>
      </w:r>
      <w:r>
        <w:rPr>
          <w:rFonts w:ascii="Times New Roman" w:hAnsi="Times New Roman" w:cs="Times New Roman"/>
          <w:sz w:val="24"/>
          <w:szCs w:val="24"/>
        </w:rPr>
        <w:t xml:space="preserve"> to help improve the effectiveness of training</w:t>
      </w:r>
      <w:r w:rsidRPr="006D0E3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BE8D1B" w14:textId="78771396" w:rsidR="00EE4FC0" w:rsidRDefault="00EE4FC0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50F9C" w14:textId="7980070E" w:rsidR="00D47D09" w:rsidRPr="0024406F" w:rsidRDefault="00D47D09" w:rsidP="00CC55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406F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</w:p>
    <w:p w14:paraId="51C0D3A1" w14:textId="77777777" w:rsidR="00D47D09" w:rsidRPr="00D47D09" w:rsidRDefault="00D47D09" w:rsidP="00CC5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9BA975" w14:textId="1166A595" w:rsidR="00D47D09" w:rsidRPr="0024406F" w:rsidRDefault="00D47D09" w:rsidP="00CC555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406F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29EAF83B" w14:textId="72E27E9B" w:rsidR="0024406F" w:rsidRDefault="0024406F" w:rsidP="00244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00681" w14:textId="7C7DA502" w:rsidR="0024406F" w:rsidRPr="0024406F" w:rsidRDefault="006F38A7" w:rsidP="00244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responses were</w:t>
      </w:r>
      <w:r w:rsidR="0024406F">
        <w:rPr>
          <w:rFonts w:ascii="Times New Roman" w:hAnsi="Times New Roman" w:cs="Times New Roman"/>
          <w:sz w:val="24"/>
          <w:szCs w:val="24"/>
        </w:rPr>
        <w:t xml:space="preserve"> collected after each training event and consolidated over a one-year period</w:t>
      </w:r>
      <w:r w:rsidR="006126CE">
        <w:rPr>
          <w:rFonts w:ascii="Times New Roman" w:hAnsi="Times New Roman" w:cs="Times New Roman"/>
          <w:sz w:val="24"/>
          <w:szCs w:val="24"/>
        </w:rPr>
        <w:t xml:space="preserve"> (fiscal year)</w:t>
      </w:r>
      <w:r w:rsidR="0024406F">
        <w:rPr>
          <w:rFonts w:ascii="Times New Roman" w:hAnsi="Times New Roman" w:cs="Times New Roman"/>
          <w:sz w:val="24"/>
          <w:szCs w:val="24"/>
        </w:rPr>
        <w:t>. The data was organized by participant and training event in a .csv file.</w:t>
      </w:r>
      <w:r w:rsidR="006126CE">
        <w:rPr>
          <w:rFonts w:ascii="Times New Roman" w:hAnsi="Times New Roman" w:cs="Times New Roman"/>
          <w:sz w:val="24"/>
          <w:szCs w:val="24"/>
        </w:rPr>
        <w:t xml:space="preserve"> </w:t>
      </w:r>
      <w:r w:rsidR="00B52872">
        <w:rPr>
          <w:rFonts w:ascii="Times New Roman" w:hAnsi="Times New Roman" w:cs="Times New Roman"/>
          <w:sz w:val="24"/>
          <w:szCs w:val="24"/>
        </w:rPr>
        <w:t xml:space="preserve">The </w:t>
      </w:r>
      <w:r w:rsidR="00B52872">
        <w:rPr>
          <w:rFonts w:ascii="Times New Roman" w:hAnsi="Times New Roman" w:cs="Times New Roman"/>
          <w:sz w:val="24"/>
          <w:szCs w:val="24"/>
        </w:rPr>
        <w:lastRenderedPageBreak/>
        <w:t xml:space="preserve">file contained both structured and structured data, although only the unstructured text data was analyzed for this report. </w:t>
      </w:r>
      <w:r w:rsidR="00DC1F81">
        <w:rPr>
          <w:rFonts w:ascii="Times New Roman" w:hAnsi="Times New Roman" w:cs="Times New Roman"/>
          <w:sz w:val="24"/>
          <w:szCs w:val="24"/>
        </w:rPr>
        <w:t xml:space="preserve">The unstructured data contained raw responses from participants for the two open-text questions listed above. Responses varied in text size from one-to-two words to a paragraph long. The dataset contained dirty data, including misspellings, acronyms, excessive punctuations, informal grammar, unnormalized case, organization lingo, and in some cases bad language. </w:t>
      </w:r>
      <w:r w:rsidR="00C10125">
        <w:rPr>
          <w:rFonts w:ascii="Times New Roman" w:hAnsi="Times New Roman" w:cs="Times New Roman"/>
          <w:sz w:val="24"/>
          <w:szCs w:val="24"/>
        </w:rPr>
        <w:t>The dataset was preprocessed to normalize the data before analysis.</w:t>
      </w:r>
    </w:p>
    <w:p w14:paraId="659FC83F" w14:textId="77777777" w:rsidR="00D47D09" w:rsidRDefault="00D47D09" w:rsidP="00CC5554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D1EDE8D" w14:textId="72B49ED6" w:rsidR="00CC5554" w:rsidRPr="00B52872" w:rsidRDefault="00D47D09" w:rsidP="00B528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872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163E685D" w14:textId="103E2211" w:rsidR="00B52872" w:rsidRDefault="00B52872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DA125" w14:textId="040304D1" w:rsidR="00B52872" w:rsidRDefault="00DF3241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experiments were needed while preprocessing the data. </w:t>
      </w:r>
      <w:r w:rsidR="00B52872">
        <w:rPr>
          <w:rFonts w:ascii="Times New Roman" w:hAnsi="Times New Roman" w:cs="Times New Roman"/>
          <w:sz w:val="24"/>
          <w:szCs w:val="24"/>
        </w:rPr>
        <w:t xml:space="preserve">Data preprocessing was conducted for all of the analysis methods and included removing punctuation and digits, making all text lowercase, removing English </w:t>
      </w:r>
      <w:proofErr w:type="spellStart"/>
      <w:r w:rsidR="00B5287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B52872">
        <w:rPr>
          <w:rFonts w:ascii="Times New Roman" w:hAnsi="Times New Roman" w:cs="Times New Roman"/>
          <w:sz w:val="24"/>
          <w:szCs w:val="24"/>
        </w:rPr>
        <w:t xml:space="preserve"> and extended </w:t>
      </w:r>
      <w:proofErr w:type="spellStart"/>
      <w:r w:rsidR="00B5287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B52872">
        <w:rPr>
          <w:rFonts w:ascii="Times New Roman" w:hAnsi="Times New Roman" w:cs="Times New Roman"/>
          <w:sz w:val="24"/>
          <w:szCs w:val="24"/>
        </w:rPr>
        <w:t xml:space="preserve"> that could be associated with the question itself (e.g., words like “training”, “improvement”, and “would</w:t>
      </w:r>
      <w:r w:rsidR="0022456C">
        <w:rPr>
          <w:rFonts w:ascii="Times New Roman" w:hAnsi="Times New Roman" w:cs="Times New Roman"/>
          <w:sz w:val="24"/>
          <w:szCs w:val="24"/>
        </w:rPr>
        <w:t>”)</w:t>
      </w:r>
      <w:r w:rsidR="00B52872">
        <w:rPr>
          <w:rFonts w:ascii="Times New Roman" w:hAnsi="Times New Roman" w:cs="Times New Roman"/>
          <w:sz w:val="24"/>
          <w:szCs w:val="24"/>
        </w:rPr>
        <w:t>. Additional words that showed nonresponsive phrases were also removed (e.g., words like “none</w:t>
      </w:r>
      <w:r w:rsidR="00356B46">
        <w:rPr>
          <w:rFonts w:ascii="Times New Roman" w:hAnsi="Times New Roman" w:cs="Times New Roman"/>
          <w:sz w:val="24"/>
          <w:szCs w:val="24"/>
        </w:rPr>
        <w:t>,</w:t>
      </w:r>
      <w:r w:rsidR="00B52872">
        <w:rPr>
          <w:rFonts w:ascii="Times New Roman" w:hAnsi="Times New Roman" w:cs="Times New Roman"/>
          <w:sz w:val="24"/>
          <w:szCs w:val="24"/>
        </w:rPr>
        <w:t>”</w:t>
      </w:r>
      <w:r w:rsidR="00356B46">
        <w:rPr>
          <w:rFonts w:ascii="Times New Roman" w:hAnsi="Times New Roman" w:cs="Times New Roman"/>
          <w:sz w:val="24"/>
          <w:szCs w:val="24"/>
        </w:rPr>
        <w:t xml:space="preserve"> “nothing”,</w:t>
      </w:r>
      <w:r w:rsidR="00B52872">
        <w:rPr>
          <w:rFonts w:ascii="Times New Roman" w:hAnsi="Times New Roman" w:cs="Times New Roman"/>
          <w:sz w:val="24"/>
          <w:szCs w:val="24"/>
        </w:rPr>
        <w:t xml:space="preserve"> or “n/a”). Some word transformation</w:t>
      </w:r>
      <w:r w:rsidR="0022456C">
        <w:rPr>
          <w:rFonts w:ascii="Times New Roman" w:hAnsi="Times New Roman" w:cs="Times New Roman"/>
          <w:sz w:val="24"/>
          <w:szCs w:val="24"/>
        </w:rPr>
        <w:t>s</w:t>
      </w:r>
      <w:r w:rsidR="00B52872">
        <w:rPr>
          <w:rFonts w:ascii="Times New Roman" w:hAnsi="Times New Roman" w:cs="Times New Roman"/>
          <w:sz w:val="24"/>
          <w:szCs w:val="24"/>
        </w:rPr>
        <w:t xml:space="preserve"> were also made for acronyms that came up as part of the most common words</w:t>
      </w:r>
      <w:r w:rsidR="00055FAA">
        <w:rPr>
          <w:rFonts w:ascii="Times New Roman" w:hAnsi="Times New Roman" w:cs="Times New Roman"/>
          <w:sz w:val="24"/>
          <w:szCs w:val="24"/>
        </w:rPr>
        <w:t xml:space="preserve"> (e.g., “thx” was transformed to “thanks”)</w:t>
      </w:r>
      <w:r w:rsidR="00B52872">
        <w:rPr>
          <w:rFonts w:ascii="Times New Roman" w:hAnsi="Times New Roman" w:cs="Times New Roman"/>
          <w:sz w:val="24"/>
          <w:szCs w:val="24"/>
        </w:rPr>
        <w:t>.</w:t>
      </w:r>
      <w:r w:rsidR="0022456C">
        <w:rPr>
          <w:rFonts w:ascii="Times New Roman" w:hAnsi="Times New Roman" w:cs="Times New Roman"/>
          <w:sz w:val="24"/>
          <w:szCs w:val="24"/>
        </w:rPr>
        <w:t xml:space="preserve"> Lemmatization was conducted </w:t>
      </w:r>
      <w:r w:rsidR="001F5FB8">
        <w:rPr>
          <w:rFonts w:ascii="Times New Roman" w:hAnsi="Times New Roman" w:cs="Times New Roman"/>
          <w:sz w:val="24"/>
          <w:szCs w:val="24"/>
        </w:rPr>
        <w:t xml:space="preserve">after tokenization </w:t>
      </w:r>
      <w:r w:rsidR="0022456C">
        <w:rPr>
          <w:rFonts w:ascii="Times New Roman" w:hAnsi="Times New Roman" w:cs="Times New Roman"/>
          <w:sz w:val="24"/>
          <w:szCs w:val="24"/>
        </w:rPr>
        <w:t xml:space="preserve">to transform words to their base form </w:t>
      </w:r>
      <w:r w:rsidR="00632969">
        <w:rPr>
          <w:rFonts w:ascii="Times New Roman" w:hAnsi="Times New Roman" w:cs="Times New Roman"/>
          <w:sz w:val="24"/>
          <w:szCs w:val="24"/>
        </w:rPr>
        <w:t>to</w:t>
      </w:r>
      <w:r w:rsidR="0022456C">
        <w:rPr>
          <w:rFonts w:ascii="Times New Roman" w:hAnsi="Times New Roman" w:cs="Times New Roman"/>
          <w:sz w:val="24"/>
          <w:szCs w:val="24"/>
        </w:rPr>
        <w:t xml:space="preserve"> improve the summarization of </w:t>
      </w:r>
      <w:r w:rsidR="00A073CE">
        <w:rPr>
          <w:rFonts w:ascii="Times New Roman" w:hAnsi="Times New Roman" w:cs="Times New Roman"/>
          <w:sz w:val="24"/>
          <w:szCs w:val="24"/>
        </w:rPr>
        <w:t>word frequency</w:t>
      </w:r>
      <w:r w:rsidR="0022456C">
        <w:rPr>
          <w:rFonts w:ascii="Times New Roman" w:hAnsi="Times New Roman" w:cs="Times New Roman"/>
          <w:sz w:val="24"/>
          <w:szCs w:val="24"/>
        </w:rPr>
        <w:t xml:space="preserve">. </w:t>
      </w:r>
      <w:r w:rsidR="0047739F">
        <w:rPr>
          <w:rFonts w:ascii="Times New Roman" w:hAnsi="Times New Roman" w:cs="Times New Roman"/>
          <w:sz w:val="24"/>
          <w:szCs w:val="24"/>
        </w:rPr>
        <w:t xml:space="preserve">Correct spelling was attempted with little </w:t>
      </w:r>
      <w:r w:rsidR="00F7782B">
        <w:rPr>
          <w:rFonts w:ascii="Times New Roman" w:hAnsi="Times New Roman" w:cs="Times New Roman"/>
          <w:sz w:val="24"/>
          <w:szCs w:val="24"/>
        </w:rPr>
        <w:t>success,</w:t>
      </w:r>
      <w:r w:rsidR="0047739F">
        <w:rPr>
          <w:rFonts w:ascii="Times New Roman" w:hAnsi="Times New Roman" w:cs="Times New Roman"/>
          <w:sz w:val="24"/>
          <w:szCs w:val="24"/>
        </w:rPr>
        <w:t xml:space="preserve"> so this method was not used (e.g., the word “audio” was correct to “audit”). </w:t>
      </w:r>
      <w:r w:rsidR="00A073CE">
        <w:rPr>
          <w:rFonts w:ascii="Times New Roman" w:hAnsi="Times New Roman" w:cs="Times New Roman"/>
          <w:sz w:val="24"/>
          <w:szCs w:val="24"/>
        </w:rPr>
        <w:t xml:space="preserve">The </w:t>
      </w:r>
      <w:r w:rsidR="00984E51">
        <w:rPr>
          <w:rFonts w:ascii="Times New Roman" w:hAnsi="Times New Roman" w:cs="Times New Roman"/>
          <w:sz w:val="24"/>
          <w:szCs w:val="24"/>
        </w:rPr>
        <w:t xml:space="preserve">Python libraries pandas, </w:t>
      </w:r>
      <w:proofErr w:type="spellStart"/>
      <w:r w:rsidR="00984E51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984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E5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984E5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84E51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="00984E51">
        <w:rPr>
          <w:rFonts w:ascii="Times New Roman" w:hAnsi="Times New Roman" w:cs="Times New Roman"/>
          <w:sz w:val="24"/>
          <w:szCs w:val="24"/>
        </w:rPr>
        <w:t xml:space="preserve"> were used to help preprocess the dataset.</w:t>
      </w:r>
    </w:p>
    <w:p w14:paraId="72D4426A" w14:textId="5404DB49" w:rsidR="003C6239" w:rsidRDefault="003C6239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D663F" w14:textId="02AF98CC" w:rsidR="003C6239" w:rsidRDefault="003C6239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analyze the question “</w:t>
      </w:r>
      <w:r w:rsidRPr="003C6239">
        <w:rPr>
          <w:rFonts w:ascii="Times New Roman" w:hAnsi="Times New Roman" w:cs="Times New Roman"/>
          <w:sz w:val="24"/>
          <w:szCs w:val="24"/>
        </w:rPr>
        <w:t>Why would you recommend- or not recommend- this training?</w:t>
      </w:r>
      <w:r>
        <w:rPr>
          <w:rFonts w:ascii="Times New Roman" w:hAnsi="Times New Roman" w:cs="Times New Roman"/>
          <w:sz w:val="24"/>
          <w:szCs w:val="24"/>
        </w:rPr>
        <w:t>” the data was split into two separate datasets.</w:t>
      </w:r>
      <w:r w:rsidRPr="003C6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the precursor question Likert scale question “</w:t>
      </w:r>
      <w:r w:rsidRPr="003C6239">
        <w:rPr>
          <w:rFonts w:ascii="Times New Roman" w:hAnsi="Times New Roman" w:cs="Times New Roman"/>
          <w:sz w:val="24"/>
          <w:szCs w:val="24"/>
        </w:rPr>
        <w:t>Would you recommend this training to your peers?</w:t>
      </w:r>
      <w:r>
        <w:rPr>
          <w:rFonts w:ascii="Times New Roman" w:hAnsi="Times New Roman" w:cs="Times New Roman"/>
          <w:sz w:val="24"/>
          <w:szCs w:val="24"/>
        </w:rPr>
        <w:t>” as a guide, the data was split to represent phrases for those that would recommend training (Likert scale responses 4 and 5) and those that would NOT recommend training (Likert scale responses 1 and 2). Phrases from the neutral response (Likert scale response 3) were not used.</w:t>
      </w:r>
      <w:r w:rsidR="00A073CE">
        <w:rPr>
          <w:rFonts w:ascii="Times New Roman" w:hAnsi="Times New Roman" w:cs="Times New Roman"/>
          <w:sz w:val="24"/>
          <w:szCs w:val="24"/>
        </w:rPr>
        <w:t xml:space="preserve"> There were 2700+ phrases associated with recommending training and 4300+ phrases associated with not recommending training.</w:t>
      </w:r>
    </w:p>
    <w:p w14:paraId="0178F1C8" w14:textId="17E03371" w:rsidR="00A073CE" w:rsidRDefault="00A073CE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228DB" w14:textId="74529C29" w:rsidR="00A073CE" w:rsidRPr="00B52872" w:rsidRDefault="00A073CE" w:rsidP="00B52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question “</w:t>
      </w:r>
      <w:r w:rsidR="006D0E33" w:rsidRPr="006D0E33">
        <w:rPr>
          <w:rFonts w:ascii="Times New Roman" w:hAnsi="Times New Roman" w:cs="Times New Roman"/>
          <w:sz w:val="24"/>
          <w:szCs w:val="24"/>
        </w:rPr>
        <w:t>How would you improve this training or its delivery?</w:t>
      </w:r>
      <w:r>
        <w:rPr>
          <w:rFonts w:ascii="Times New Roman" w:hAnsi="Times New Roman" w:cs="Times New Roman"/>
          <w:sz w:val="24"/>
          <w:szCs w:val="24"/>
        </w:rPr>
        <w:t xml:space="preserve">” all phrases were maintained </w:t>
      </w:r>
      <w:r w:rsidR="00C84578">
        <w:rPr>
          <w:rFonts w:ascii="Times New Roman" w:hAnsi="Times New Roman" w:cs="Times New Roman"/>
          <w:sz w:val="24"/>
          <w:szCs w:val="24"/>
        </w:rPr>
        <w:t>as one dataset</w:t>
      </w:r>
      <w:r>
        <w:rPr>
          <w:rFonts w:ascii="Times New Roman" w:hAnsi="Times New Roman" w:cs="Times New Roman"/>
          <w:sz w:val="24"/>
          <w:szCs w:val="24"/>
        </w:rPr>
        <w:t>. There were 31,000+ phrases for analyzing.</w:t>
      </w:r>
      <w:r w:rsidR="00727270">
        <w:rPr>
          <w:rFonts w:ascii="Times New Roman" w:hAnsi="Times New Roman" w:cs="Times New Roman"/>
          <w:sz w:val="24"/>
          <w:szCs w:val="24"/>
        </w:rPr>
        <w:t xml:space="preserve"> However, rare words were removed as there were various recommendations in the responses.</w:t>
      </w:r>
      <w:r w:rsidR="00C84578">
        <w:rPr>
          <w:rFonts w:ascii="Times New Roman" w:hAnsi="Times New Roman" w:cs="Times New Roman"/>
          <w:sz w:val="24"/>
          <w:szCs w:val="24"/>
        </w:rPr>
        <w:t xml:space="preserve"> In addition, extended </w:t>
      </w:r>
      <w:proofErr w:type="spellStart"/>
      <w:r w:rsidR="00C8457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C84578">
        <w:rPr>
          <w:rFonts w:ascii="Times New Roman" w:hAnsi="Times New Roman" w:cs="Times New Roman"/>
          <w:sz w:val="24"/>
          <w:szCs w:val="24"/>
        </w:rPr>
        <w:t xml:space="preserve"> were not removed for TF-IDF analysis</w:t>
      </w:r>
      <w:r w:rsidR="00786257">
        <w:rPr>
          <w:rFonts w:ascii="Times New Roman" w:hAnsi="Times New Roman" w:cs="Times New Roman"/>
          <w:sz w:val="24"/>
          <w:szCs w:val="24"/>
        </w:rPr>
        <w:t>.</w:t>
      </w:r>
    </w:p>
    <w:p w14:paraId="100AF8A2" w14:textId="77777777" w:rsidR="00D47D09" w:rsidRPr="00D47D09" w:rsidRDefault="00D47D09" w:rsidP="00CC5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5C6DE" w14:textId="202594E5" w:rsidR="00D47D09" w:rsidRPr="00595D0C" w:rsidRDefault="00D47D09" w:rsidP="00CC555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5D0C">
        <w:rPr>
          <w:rFonts w:ascii="Times New Roman" w:hAnsi="Times New Roman" w:cs="Times New Roman"/>
          <w:b/>
          <w:bCs/>
          <w:sz w:val="24"/>
          <w:szCs w:val="24"/>
        </w:rPr>
        <w:t>Models</w:t>
      </w:r>
    </w:p>
    <w:p w14:paraId="5CCDD182" w14:textId="77777777" w:rsidR="006126CE" w:rsidRDefault="006126CE" w:rsidP="006126CE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A0DD36A" w14:textId="4C6B79BB" w:rsidR="006126CE" w:rsidRPr="00595D0C" w:rsidRDefault="006126CE" w:rsidP="006126C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5D0C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</w:p>
    <w:p w14:paraId="33CE9E1E" w14:textId="665896A4" w:rsidR="007946D7" w:rsidRDefault="007946D7" w:rsidP="00794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7FEBF" w14:textId="6A310594" w:rsidR="0001787E" w:rsidRDefault="0001787E" w:rsidP="00794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models were used for unsupervised learning, N-gram vectorization (word frequency), </w:t>
      </w:r>
      <w:r w:rsidRPr="0001787E">
        <w:rPr>
          <w:rFonts w:ascii="Times New Roman" w:hAnsi="Times New Roman" w:cs="Times New Roman"/>
          <w:sz w:val="24"/>
          <w:szCs w:val="24"/>
        </w:rPr>
        <w:t>term frequency–inverse document frequency</w:t>
      </w:r>
      <w:r>
        <w:rPr>
          <w:rFonts w:ascii="Times New Roman" w:hAnsi="Times New Roman" w:cs="Times New Roman"/>
          <w:sz w:val="24"/>
          <w:szCs w:val="24"/>
        </w:rPr>
        <w:t xml:space="preserve"> (TF-IDF) weighting</w:t>
      </w:r>
      <w:r w:rsidRPr="000178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90E97">
        <w:rPr>
          <w:rFonts w:ascii="Times New Roman" w:hAnsi="Times New Roman" w:cs="Times New Roman"/>
          <w:sz w:val="24"/>
          <w:szCs w:val="24"/>
        </w:rPr>
        <w:t xml:space="preserve">the </w:t>
      </w:r>
      <w:r w:rsidR="00D90E97" w:rsidRPr="00D90E97">
        <w:rPr>
          <w:rFonts w:ascii="Times New Roman" w:hAnsi="Times New Roman" w:cs="Times New Roman"/>
          <w:sz w:val="24"/>
          <w:szCs w:val="24"/>
        </w:rPr>
        <w:t xml:space="preserve">Latent Dirichlet Allocation (LDA) </w:t>
      </w:r>
      <w:r>
        <w:rPr>
          <w:rFonts w:ascii="Times New Roman" w:hAnsi="Times New Roman" w:cs="Times New Roman"/>
          <w:sz w:val="24"/>
          <w:szCs w:val="24"/>
        </w:rPr>
        <w:t>topic model</w:t>
      </w:r>
      <w:r w:rsidR="0047739F">
        <w:rPr>
          <w:rFonts w:ascii="Times New Roman" w:hAnsi="Times New Roman" w:cs="Times New Roman"/>
          <w:sz w:val="24"/>
          <w:szCs w:val="24"/>
        </w:rPr>
        <w:t xml:space="preserve"> algorithm were implemented using </w:t>
      </w:r>
      <w:r w:rsidR="00F7782B">
        <w:rPr>
          <w:rFonts w:ascii="Times New Roman" w:hAnsi="Times New Roman" w:cs="Times New Roman"/>
          <w:sz w:val="24"/>
          <w:szCs w:val="24"/>
        </w:rPr>
        <w:t xml:space="preserve">Python’s </w:t>
      </w:r>
      <w:proofErr w:type="spellStart"/>
      <w:r w:rsidR="00F7782B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F7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82B">
        <w:rPr>
          <w:rFonts w:ascii="Times New Roman" w:hAnsi="Times New Roman" w:cs="Times New Roman"/>
          <w:sz w:val="24"/>
          <w:szCs w:val="24"/>
        </w:rPr>
        <w:t>Texblob</w:t>
      </w:r>
      <w:proofErr w:type="spellEnd"/>
      <w:r w:rsidR="00F7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82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F7782B">
        <w:rPr>
          <w:rFonts w:ascii="Times New Roman" w:hAnsi="Times New Roman" w:cs="Times New Roman"/>
          <w:sz w:val="24"/>
          <w:szCs w:val="24"/>
        </w:rPr>
        <w:t>, and genism</w:t>
      </w:r>
      <w:r w:rsidR="001071E8">
        <w:rPr>
          <w:rFonts w:ascii="Times New Roman" w:hAnsi="Times New Roman" w:cs="Times New Roman"/>
          <w:sz w:val="24"/>
          <w:szCs w:val="24"/>
        </w:rPr>
        <w:t xml:space="preserve"> libraries</w:t>
      </w:r>
      <w:r w:rsidR="00F7782B">
        <w:rPr>
          <w:rFonts w:ascii="Times New Roman" w:hAnsi="Times New Roman" w:cs="Times New Roman"/>
          <w:sz w:val="24"/>
          <w:szCs w:val="24"/>
        </w:rPr>
        <w:t>.</w:t>
      </w:r>
      <w:r w:rsidR="001B6013">
        <w:rPr>
          <w:rFonts w:ascii="Times New Roman" w:hAnsi="Times New Roman" w:cs="Times New Roman"/>
          <w:sz w:val="24"/>
          <w:szCs w:val="24"/>
        </w:rPr>
        <w:t xml:space="preserve"> </w:t>
      </w:r>
      <w:r w:rsidR="004F7549">
        <w:rPr>
          <w:rFonts w:ascii="Times New Roman" w:hAnsi="Times New Roman" w:cs="Times New Roman"/>
          <w:sz w:val="24"/>
          <w:szCs w:val="24"/>
        </w:rPr>
        <w:t xml:space="preserve">Figure 2 shows the parameters and observation for each model. </w:t>
      </w:r>
      <w:r w:rsidR="001B6013">
        <w:rPr>
          <w:rFonts w:ascii="Times New Roman" w:hAnsi="Times New Roman" w:cs="Times New Roman"/>
          <w:sz w:val="24"/>
          <w:szCs w:val="24"/>
        </w:rPr>
        <w:t>Each method required that the corpus be vectorized for processing</w:t>
      </w:r>
      <w:r w:rsidR="001614C4">
        <w:rPr>
          <w:rFonts w:ascii="Times New Roman" w:hAnsi="Times New Roman" w:cs="Times New Roman"/>
          <w:sz w:val="24"/>
          <w:szCs w:val="24"/>
        </w:rPr>
        <w:t>.</w:t>
      </w:r>
    </w:p>
    <w:p w14:paraId="75AFEF3B" w14:textId="339D2BF0" w:rsidR="00E86C1E" w:rsidRDefault="00E86C1E" w:rsidP="00794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B738D" w14:textId="77777777" w:rsidR="00E86C1E" w:rsidRDefault="00E86C1E" w:rsidP="00794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A6C8D2B" w14:textId="77777777" w:rsidR="00325256" w:rsidRDefault="00325256" w:rsidP="00794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37"/>
        <w:gridCol w:w="3508"/>
        <w:gridCol w:w="3510"/>
      </w:tblGrid>
      <w:tr w:rsidR="0025078B" w:rsidRPr="00D50A25" w14:paraId="458F8F9A" w14:textId="77777777" w:rsidTr="002F4F72">
        <w:tc>
          <w:tcPr>
            <w:tcW w:w="2337" w:type="dxa"/>
          </w:tcPr>
          <w:p w14:paraId="05BF2ED7" w14:textId="519D0DC2" w:rsidR="0025078B" w:rsidRPr="00D50A25" w:rsidRDefault="0025078B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Model </w:t>
            </w:r>
          </w:p>
        </w:tc>
        <w:tc>
          <w:tcPr>
            <w:tcW w:w="3508" w:type="dxa"/>
          </w:tcPr>
          <w:p w14:paraId="1274AEEC" w14:textId="717FE130" w:rsidR="0025078B" w:rsidRPr="00D50A25" w:rsidRDefault="0025078B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510" w:type="dxa"/>
          </w:tcPr>
          <w:p w14:paraId="12D30C67" w14:textId="753BF850" w:rsidR="0025078B" w:rsidRPr="00D50A25" w:rsidRDefault="001F5FB8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Observation</w:t>
            </w:r>
          </w:p>
        </w:tc>
      </w:tr>
      <w:tr w:rsidR="0025078B" w:rsidRPr="00D50A25" w14:paraId="1A1EE34C" w14:textId="77777777" w:rsidTr="002F4F72">
        <w:tc>
          <w:tcPr>
            <w:tcW w:w="2337" w:type="dxa"/>
          </w:tcPr>
          <w:p w14:paraId="2F84EC06" w14:textId="2BA08139" w:rsidR="0025078B" w:rsidRPr="00D50A25" w:rsidRDefault="0025078B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N-gram vectorization</w:t>
            </w:r>
          </w:p>
        </w:tc>
        <w:tc>
          <w:tcPr>
            <w:tcW w:w="3508" w:type="dxa"/>
          </w:tcPr>
          <w:p w14:paraId="0C501110" w14:textId="7FE1F9EF" w:rsidR="0025078B" w:rsidRPr="00D50A25" w:rsidRDefault="0025078B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unigram, 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bigrams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and trigrams</w:t>
            </w:r>
          </w:p>
          <w:p w14:paraId="195F7D4C" w14:textId="325845D7" w:rsidR="0025078B" w:rsidRPr="00D50A25" w:rsidRDefault="0025078B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top 60 most common words then top 10 most common words</w:t>
            </w:r>
          </w:p>
        </w:tc>
        <w:tc>
          <w:tcPr>
            <w:tcW w:w="3510" w:type="dxa"/>
          </w:tcPr>
          <w:p w14:paraId="33C4A5F1" w14:textId="73DE69E0" w:rsidR="0025078B" w:rsidRPr="00D50A25" w:rsidRDefault="001F5FB8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bigrams and 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top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10 cutoff provided 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>good insight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6FFC" w:rsidRPr="00D50A25">
              <w:rPr>
                <w:rFonts w:ascii="Times New Roman" w:hAnsi="Times New Roman" w:cs="Times New Roman"/>
                <w:sz w:val="20"/>
                <w:szCs w:val="20"/>
              </w:rPr>
              <w:t>for the question on whether a participant would recommend training, but unigrams and a top-10 cutoff provided better insight for the question on how a participant would improve training</w:t>
            </w:r>
          </w:p>
        </w:tc>
      </w:tr>
      <w:tr w:rsidR="0025078B" w:rsidRPr="00D50A25" w14:paraId="5B70C3F2" w14:textId="77777777" w:rsidTr="002F4F72">
        <w:tc>
          <w:tcPr>
            <w:tcW w:w="2337" w:type="dxa"/>
          </w:tcPr>
          <w:p w14:paraId="2E029ECC" w14:textId="635F7AAD" w:rsidR="0025078B" w:rsidRPr="00D50A25" w:rsidRDefault="0025078B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TF-IDF weighting</w:t>
            </w:r>
          </w:p>
        </w:tc>
        <w:tc>
          <w:tcPr>
            <w:tcW w:w="3508" w:type="dxa"/>
          </w:tcPr>
          <w:p w14:paraId="24647DFE" w14:textId="1D1FA1E6" w:rsidR="00EE6FA2" w:rsidRPr="00D50A25" w:rsidRDefault="00EE6FA2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weighting of features</w:t>
            </w:r>
          </w:p>
          <w:p w14:paraId="28843D52" w14:textId="77777777" w:rsidR="0025078B" w:rsidRPr="00D50A25" w:rsidRDefault="006405BF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45AEF" w:rsidRPr="00D50A25">
              <w:rPr>
                <w:rFonts w:ascii="Times New Roman" w:hAnsi="Times New Roman" w:cs="Times New Roman"/>
                <w:sz w:val="20"/>
                <w:szCs w:val="20"/>
              </w:rPr>
              <w:t>word frequency</w:t>
            </w:r>
            <w:r w:rsidR="00EE6FA2"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multiplied by the log of the number of documents divided by the number of documents in dataset that contain the term</w:t>
            </w:r>
          </w:p>
          <w:p w14:paraId="3592B6D3" w14:textId="1CC74790" w:rsidR="00EE6FA2" w:rsidRPr="00D50A25" w:rsidRDefault="00EE6FA2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- extended </w:t>
            </w:r>
            <w:proofErr w:type="spellStart"/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stopwords</w:t>
            </w:r>
            <w:proofErr w:type="spellEnd"/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not removed to maintain the identify of comments to search as an example</w:t>
            </w:r>
          </w:p>
        </w:tc>
        <w:tc>
          <w:tcPr>
            <w:tcW w:w="3510" w:type="dxa"/>
          </w:tcPr>
          <w:p w14:paraId="3ED70F3F" w14:textId="597D05A1" w:rsidR="0025078B" w:rsidRPr="00D50A25" w:rsidRDefault="006405BF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highest weight provided insight into specific issues</w:t>
            </w:r>
          </w:p>
        </w:tc>
      </w:tr>
      <w:tr w:rsidR="0025078B" w:rsidRPr="00D50A25" w14:paraId="263AA513" w14:textId="77777777" w:rsidTr="002F4F72">
        <w:tc>
          <w:tcPr>
            <w:tcW w:w="2337" w:type="dxa"/>
          </w:tcPr>
          <w:p w14:paraId="655762D1" w14:textId="69D4E234" w:rsidR="0025078B" w:rsidRPr="00D50A25" w:rsidRDefault="0025078B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Topic modeling</w:t>
            </w:r>
          </w:p>
        </w:tc>
        <w:tc>
          <w:tcPr>
            <w:tcW w:w="3508" w:type="dxa"/>
          </w:tcPr>
          <w:p w14:paraId="3D8B78AC" w14:textId="77777777" w:rsidR="0025078B" w:rsidRPr="00D50A25" w:rsidRDefault="00F3398D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number of topics selection was 10</w:t>
            </w:r>
          </w:p>
          <w:p w14:paraId="6476E216" w14:textId="7B1E95F7" w:rsidR="00F3398D" w:rsidRPr="00D50A25" w:rsidRDefault="00F3398D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number of words selected was 4</w:t>
            </w:r>
          </w:p>
        </w:tc>
        <w:tc>
          <w:tcPr>
            <w:tcW w:w="3510" w:type="dxa"/>
          </w:tcPr>
          <w:p w14:paraId="1C4BE270" w14:textId="5BC9064F" w:rsidR="00272536" w:rsidRPr="00D50A25" w:rsidRDefault="00F3398D" w:rsidP="002725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visualization of distance map and most salient terms helpful</w:t>
            </w:r>
            <w:r w:rsidR="00272536"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8FF5D08" w14:textId="20F58479" w:rsidR="007946D7" w:rsidRPr="00C45AEF" w:rsidRDefault="00C45AEF" w:rsidP="00C45AE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45AEF">
        <w:rPr>
          <w:rFonts w:ascii="Times New Roman" w:hAnsi="Times New Roman" w:cs="Times New Roman"/>
          <w:sz w:val="18"/>
          <w:szCs w:val="18"/>
        </w:rPr>
        <w:t>Figure 2. Unsupervised learning model parameters and observation</w:t>
      </w:r>
    </w:p>
    <w:p w14:paraId="05C2E05A" w14:textId="77777777" w:rsidR="006126CE" w:rsidRDefault="006126CE" w:rsidP="006126CE">
      <w:pPr>
        <w:pStyle w:val="ListParagraph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41D6DEAC" w14:textId="75EA8D79" w:rsidR="006126CE" w:rsidRPr="0001787E" w:rsidRDefault="006126CE" w:rsidP="006126C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87E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p w14:paraId="38637BED" w14:textId="77777777" w:rsidR="00942715" w:rsidRDefault="00942715" w:rsidP="001D1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B1FAC" w14:textId="23C78B61" w:rsidR="001D11E1" w:rsidRDefault="001D11E1" w:rsidP="001D1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model was used for supervised learning, </w:t>
      </w:r>
      <w:r w:rsidR="00EB1186">
        <w:rPr>
          <w:rFonts w:ascii="Times New Roman" w:hAnsi="Times New Roman" w:cs="Times New Roman"/>
          <w:sz w:val="24"/>
          <w:szCs w:val="24"/>
        </w:rPr>
        <w:t xml:space="preserve">Multinomial Naïve Bayes on a labeled dataset </w:t>
      </w:r>
      <w:r w:rsidR="00027E37">
        <w:rPr>
          <w:rFonts w:ascii="Times New Roman" w:hAnsi="Times New Roman" w:cs="Times New Roman"/>
          <w:sz w:val="24"/>
          <w:szCs w:val="24"/>
        </w:rPr>
        <w:t xml:space="preserve">for the question on improving training </w:t>
      </w:r>
      <w:r w:rsidR="00EB118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implemented </w:t>
      </w:r>
      <w:r w:rsidRPr="00027E37">
        <w:rPr>
          <w:rFonts w:ascii="Times New Roman" w:hAnsi="Times New Roman" w:cs="Times New Roman"/>
          <w:sz w:val="24"/>
          <w:szCs w:val="24"/>
        </w:rPr>
        <w:t xml:space="preserve">using Python’s </w:t>
      </w:r>
      <w:proofErr w:type="spellStart"/>
      <w:r w:rsidRPr="00027E3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027E37" w:rsidRPr="00027E37">
        <w:rPr>
          <w:rFonts w:ascii="Times New Roman" w:hAnsi="Times New Roman" w:cs="Times New Roman"/>
          <w:sz w:val="24"/>
          <w:szCs w:val="24"/>
        </w:rPr>
        <w:t xml:space="preserve"> </w:t>
      </w:r>
      <w:r w:rsidRPr="00027E37">
        <w:rPr>
          <w:rFonts w:ascii="Times New Roman" w:hAnsi="Times New Roman" w:cs="Times New Roman"/>
          <w:sz w:val="24"/>
          <w:szCs w:val="24"/>
        </w:rPr>
        <w:t>librar</w:t>
      </w:r>
      <w:r w:rsidR="00027E37" w:rsidRPr="00027E37">
        <w:rPr>
          <w:rFonts w:ascii="Times New Roman" w:hAnsi="Times New Roman" w:cs="Times New Roman"/>
          <w:sz w:val="24"/>
          <w:szCs w:val="24"/>
        </w:rPr>
        <w:t>y</w:t>
      </w:r>
      <w:r w:rsidRPr="00027E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5BC">
        <w:rPr>
          <w:rFonts w:ascii="Times New Roman" w:hAnsi="Times New Roman" w:cs="Times New Roman"/>
          <w:sz w:val="24"/>
          <w:szCs w:val="24"/>
        </w:rPr>
        <w:t>Figure 3 shows the parameters and observation for the model.</w:t>
      </w:r>
    </w:p>
    <w:p w14:paraId="4D0ACA99" w14:textId="77777777" w:rsidR="001D11E1" w:rsidRDefault="001D11E1" w:rsidP="001D1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7946D7" w:rsidRPr="00D50A25" w14:paraId="0E3D64BE" w14:textId="77777777" w:rsidTr="002F4F72">
        <w:tc>
          <w:tcPr>
            <w:tcW w:w="2335" w:type="dxa"/>
          </w:tcPr>
          <w:p w14:paraId="67BAA1EA" w14:textId="65F0D811" w:rsidR="007946D7" w:rsidRPr="00D50A25" w:rsidRDefault="007946D7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Model </w:t>
            </w:r>
          </w:p>
        </w:tc>
        <w:tc>
          <w:tcPr>
            <w:tcW w:w="3510" w:type="dxa"/>
          </w:tcPr>
          <w:p w14:paraId="7DE28A76" w14:textId="639E03DA" w:rsidR="007946D7" w:rsidRPr="00D50A25" w:rsidRDefault="007946D7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505" w:type="dxa"/>
          </w:tcPr>
          <w:p w14:paraId="76E6C5C1" w14:textId="2946383E" w:rsidR="007946D7" w:rsidRPr="00D50A25" w:rsidRDefault="00327E71" w:rsidP="007946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Observation</w:t>
            </w:r>
          </w:p>
        </w:tc>
      </w:tr>
      <w:tr w:rsidR="007946D7" w:rsidRPr="00D50A25" w14:paraId="6DCB93FF" w14:textId="77777777" w:rsidTr="002F4F72">
        <w:tc>
          <w:tcPr>
            <w:tcW w:w="2335" w:type="dxa"/>
          </w:tcPr>
          <w:p w14:paraId="644E8897" w14:textId="1C7F7FE1" w:rsidR="007946D7" w:rsidRPr="00D50A25" w:rsidRDefault="007946D7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Multinomial Naïve Bayes classifier</w:t>
            </w:r>
          </w:p>
        </w:tc>
        <w:tc>
          <w:tcPr>
            <w:tcW w:w="3510" w:type="dxa"/>
          </w:tcPr>
          <w:p w14:paraId="2046F470" w14:textId="3F57AF95" w:rsidR="007946D7" w:rsidRPr="00D50A25" w:rsidRDefault="00D90E97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B13879" w:rsidRPr="00D50A25">
              <w:rPr>
                <w:rFonts w:ascii="Times New Roman" w:hAnsi="Times New Roman" w:cs="Times New Roman"/>
                <w:sz w:val="20"/>
                <w:szCs w:val="20"/>
              </w:rPr>
              <w:t>unigram</w:t>
            </w: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count vectorizer</w:t>
            </w:r>
          </w:p>
          <w:p w14:paraId="21F7AD0A" w14:textId="0ECCA65A" w:rsidR="00313B68" w:rsidRPr="00D50A25" w:rsidRDefault="00313B68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stopwords</w:t>
            </w:r>
            <w:proofErr w:type="spellEnd"/>
            <w:r w:rsidRPr="00D50A25">
              <w:rPr>
                <w:rFonts w:ascii="Times New Roman" w:hAnsi="Times New Roman" w:cs="Times New Roman"/>
                <w:sz w:val="20"/>
                <w:szCs w:val="20"/>
              </w:rPr>
              <w:t xml:space="preserve"> not removed to allow for better classification</w:t>
            </w:r>
          </w:p>
          <w:p w14:paraId="38182B23" w14:textId="77777777" w:rsidR="00B13879" w:rsidRPr="00D50A25" w:rsidRDefault="00B13879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- 70% of dataset for question on improving training was labeled with one of 17 categories</w:t>
            </w:r>
          </w:p>
          <w:p w14:paraId="0E1D1A34" w14:textId="77777777" w:rsidR="00346D45" w:rsidRPr="00D50A25" w:rsidRDefault="00346D45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both hold-out method and cross-validation used</w:t>
            </w:r>
          </w:p>
          <w:p w14:paraId="33DAF235" w14:textId="022F5456" w:rsidR="00C32072" w:rsidRPr="00D50A25" w:rsidRDefault="00C32072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- 60%/40% train/test split for hold-out method used</w:t>
            </w:r>
          </w:p>
        </w:tc>
        <w:tc>
          <w:tcPr>
            <w:tcW w:w="3505" w:type="dxa"/>
          </w:tcPr>
          <w:p w14:paraId="718A9D90" w14:textId="758CF86A" w:rsidR="007946D7" w:rsidRPr="00D50A25" w:rsidRDefault="00272536" w:rsidP="00794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0A25">
              <w:rPr>
                <w:rFonts w:ascii="Times New Roman" w:hAnsi="Times New Roman" w:cs="Times New Roman"/>
                <w:sz w:val="20"/>
                <w:szCs w:val="20"/>
              </w:rPr>
              <w:t>the confusion matrix was difficult to interpret given the large number of categories</w:t>
            </w:r>
            <w:r w:rsidR="00CF2047" w:rsidRPr="00D50A25">
              <w:rPr>
                <w:rFonts w:ascii="Times New Roman" w:hAnsi="Times New Roman" w:cs="Times New Roman"/>
                <w:sz w:val="20"/>
                <w:szCs w:val="20"/>
              </w:rPr>
              <w:t>, but the accuracy rate on the test dataset was satisfactory</w:t>
            </w:r>
          </w:p>
        </w:tc>
      </w:tr>
    </w:tbl>
    <w:p w14:paraId="5D98C54C" w14:textId="676EADE7" w:rsidR="00C45AEF" w:rsidRDefault="00C45AEF" w:rsidP="00C45AE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45AEF">
        <w:rPr>
          <w:rFonts w:ascii="Times New Roman" w:hAnsi="Times New Roman" w:cs="Times New Roman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C45AEF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Supervised</w:t>
      </w:r>
      <w:r w:rsidRPr="00C45AEF">
        <w:rPr>
          <w:rFonts w:ascii="Times New Roman" w:hAnsi="Times New Roman" w:cs="Times New Roman"/>
          <w:sz w:val="18"/>
          <w:szCs w:val="18"/>
        </w:rPr>
        <w:t xml:space="preserve"> learning model parameters and observation</w:t>
      </w:r>
    </w:p>
    <w:p w14:paraId="1C126EBB" w14:textId="77777777" w:rsidR="00D50A25" w:rsidRPr="00D50A25" w:rsidRDefault="00D50A25" w:rsidP="00C45A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1E190" w14:textId="08AC1342" w:rsidR="00D47D09" w:rsidRPr="00533E10" w:rsidRDefault="00D47D09" w:rsidP="00CC55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7946D7" w:rsidRPr="00533E10">
        <w:rPr>
          <w:rFonts w:ascii="Times New Roman" w:hAnsi="Times New Roman" w:cs="Times New Roman"/>
          <w:b/>
          <w:bCs/>
          <w:sz w:val="24"/>
          <w:szCs w:val="24"/>
        </w:rPr>
        <w:t xml:space="preserve"> by model</w:t>
      </w:r>
    </w:p>
    <w:p w14:paraId="72E67336" w14:textId="0DDECE0A" w:rsidR="006126CE" w:rsidRDefault="006126CE" w:rsidP="00612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30D01" w14:textId="3FE8BA51" w:rsidR="006126CE" w:rsidRPr="00533E10" w:rsidRDefault="006126CE" w:rsidP="006126C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</w:p>
    <w:p w14:paraId="2F5E232C" w14:textId="0C815062" w:rsidR="00153114" w:rsidRDefault="00153114" w:rsidP="00E61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0DB4" w14:textId="5A7FEEFC" w:rsidR="0017062F" w:rsidRDefault="0017062F" w:rsidP="001706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analysis was conducted </w:t>
      </w:r>
      <w:r w:rsidRPr="00027E37">
        <w:rPr>
          <w:rFonts w:ascii="Times New Roman" w:hAnsi="Times New Roman" w:cs="Times New Roman"/>
          <w:sz w:val="24"/>
          <w:szCs w:val="24"/>
        </w:rPr>
        <w:t xml:space="preserve">using Python’s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027E37">
        <w:rPr>
          <w:rFonts w:ascii="Times New Roman" w:hAnsi="Times New Roman" w:cs="Times New Roman"/>
          <w:sz w:val="24"/>
          <w:szCs w:val="24"/>
        </w:rPr>
        <w:t xml:space="preserve"> library.</w:t>
      </w:r>
      <w:r>
        <w:rPr>
          <w:rFonts w:ascii="Times New Roman" w:hAnsi="Times New Roman" w:cs="Times New Roman"/>
          <w:sz w:val="24"/>
          <w:szCs w:val="24"/>
        </w:rPr>
        <w:t xml:space="preserve"> The data set was analyzed separate</w:t>
      </w:r>
      <w:r w:rsidR="00582633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for the first survey question about whether a participant would recommend training. </w:t>
      </w:r>
      <w:r w:rsidR="00582633">
        <w:rPr>
          <w:rFonts w:ascii="Times New Roman" w:hAnsi="Times New Roman" w:cs="Times New Roman"/>
          <w:sz w:val="24"/>
          <w:szCs w:val="24"/>
        </w:rPr>
        <w:t>Results in Figures 4a. through 4d. show</w:t>
      </w:r>
      <w:r>
        <w:rPr>
          <w:rFonts w:ascii="Times New Roman" w:hAnsi="Times New Roman" w:cs="Times New Roman"/>
          <w:sz w:val="24"/>
          <w:szCs w:val="24"/>
        </w:rPr>
        <w:t xml:space="preserve"> that there </w:t>
      </w:r>
      <w:r w:rsidR="003528E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8E0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neutral responses, indicating that a Likert scale survey item would likely provide better results that using text mining to determine the sentiment of responses.</w:t>
      </w:r>
    </w:p>
    <w:p w14:paraId="4DB6951C" w14:textId="47AFED2B" w:rsidR="00153114" w:rsidRDefault="000A6EB2" w:rsidP="000A6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B10793" wp14:editId="679DE6CD">
            <wp:extent cx="2854518" cy="205777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34" cy="209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36EE0" wp14:editId="5E74F38A">
            <wp:extent cx="2934032" cy="20346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23" cy="2075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A6403" w14:textId="3EA598DB" w:rsidR="000A6EB2" w:rsidRDefault="00C67947" w:rsidP="000A6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45AEF" w:rsidRPr="00C45AEF">
        <w:rPr>
          <w:rFonts w:ascii="Times New Roman" w:hAnsi="Times New Roman" w:cs="Times New Roman"/>
          <w:sz w:val="18"/>
          <w:szCs w:val="18"/>
        </w:rPr>
        <w:t xml:space="preserve">Figure 4a. </w:t>
      </w:r>
      <w:r w:rsidR="000A6EB2" w:rsidRPr="00C45AEF">
        <w:rPr>
          <w:rFonts w:ascii="Times New Roman" w:hAnsi="Times New Roman" w:cs="Times New Roman"/>
          <w:sz w:val="18"/>
          <w:szCs w:val="18"/>
        </w:rPr>
        <w:t>All Recommend</w:t>
      </w:r>
      <w:r w:rsidR="000A6EB2" w:rsidRPr="00C45AEF">
        <w:rPr>
          <w:rFonts w:ascii="Times New Roman" w:hAnsi="Times New Roman" w:cs="Times New Roman"/>
          <w:sz w:val="16"/>
          <w:szCs w:val="16"/>
        </w:rPr>
        <w:t xml:space="preserve"> </w:t>
      </w:r>
      <w:r w:rsidR="000A6EB2" w:rsidRPr="000A6EB2">
        <w:rPr>
          <w:rFonts w:ascii="Times New Roman" w:hAnsi="Times New Roman" w:cs="Times New Roman"/>
          <w:sz w:val="18"/>
          <w:szCs w:val="18"/>
        </w:rPr>
        <w:t>training</w:t>
      </w:r>
      <w:r>
        <w:rPr>
          <w:rFonts w:ascii="Times New Roman" w:hAnsi="Times New Roman" w:cs="Times New Roman"/>
          <w:sz w:val="18"/>
          <w:szCs w:val="18"/>
        </w:rPr>
        <w:t xml:space="preserve"> sentiment</w:t>
      </w:r>
      <w:r w:rsidR="00C45AEF">
        <w:rPr>
          <w:rFonts w:ascii="Times New Roman" w:hAnsi="Times New Roman" w:cs="Times New Roman"/>
          <w:sz w:val="18"/>
          <w:szCs w:val="18"/>
        </w:rPr>
        <w:t xml:space="preserve"> polarity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C45AEF">
        <w:rPr>
          <w:rFonts w:ascii="Times New Roman" w:hAnsi="Times New Roman" w:cs="Times New Roman"/>
          <w:sz w:val="18"/>
          <w:szCs w:val="18"/>
        </w:rPr>
        <w:t xml:space="preserve">Figure 4b. </w:t>
      </w:r>
      <w:r w:rsidR="000A6EB2" w:rsidRPr="000A6EB2">
        <w:rPr>
          <w:rFonts w:ascii="Times New Roman" w:hAnsi="Times New Roman" w:cs="Times New Roman"/>
          <w:sz w:val="18"/>
          <w:szCs w:val="18"/>
        </w:rPr>
        <w:t>Improve training</w:t>
      </w:r>
      <w:r w:rsidR="00C45AE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sentiment </w:t>
      </w:r>
      <w:r w:rsidR="00C45AEF">
        <w:rPr>
          <w:rFonts w:ascii="Times New Roman" w:hAnsi="Times New Roman" w:cs="Times New Roman"/>
          <w:sz w:val="18"/>
          <w:szCs w:val="18"/>
        </w:rPr>
        <w:t>polarity</w:t>
      </w:r>
    </w:p>
    <w:p w14:paraId="3C1761DB" w14:textId="6811EFD0" w:rsidR="000A6EB2" w:rsidRDefault="000A6EB2" w:rsidP="000A6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C102F" w14:textId="12E26F03" w:rsidR="000A6EB2" w:rsidRDefault="000A6EB2" w:rsidP="000A6EB2">
      <w:pPr>
        <w:spacing w:after="0" w:line="240" w:lineRule="auto"/>
        <w:rPr>
          <w:noProof/>
        </w:rPr>
      </w:pPr>
      <w:r w:rsidRPr="000A6EB2">
        <w:rPr>
          <w:noProof/>
        </w:rPr>
        <w:drawing>
          <wp:inline distT="0" distB="0" distL="0" distR="0" wp14:anchorId="657B3275" wp14:editId="1A68CB64">
            <wp:extent cx="2868358" cy="20433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56" b="2193"/>
                    <a:stretch/>
                  </pic:blipFill>
                  <pic:spPr bwMode="auto">
                    <a:xfrm>
                      <a:off x="0" y="0"/>
                      <a:ext cx="2884722" cy="205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6EB2">
        <w:rPr>
          <w:noProof/>
        </w:rPr>
        <w:t xml:space="preserve"> </w:t>
      </w:r>
      <w:r w:rsidRPr="000A6EB2">
        <w:rPr>
          <w:noProof/>
        </w:rPr>
        <w:drawing>
          <wp:inline distT="0" distB="0" distL="0" distR="0" wp14:anchorId="13C980D6" wp14:editId="346054CE">
            <wp:extent cx="2979488" cy="199519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678" cy="20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719" w14:textId="3FB2973C" w:rsidR="000A6EB2" w:rsidRPr="000A6EB2" w:rsidRDefault="00C45AEF" w:rsidP="000A6EB2">
      <w:pPr>
        <w:spacing w:after="0" w:line="240" w:lineRule="auto"/>
        <w:rPr>
          <w:rFonts w:ascii="Times New Roman" w:hAnsi="Times New Roman" w:cs="Times New Roman"/>
          <w:noProof/>
          <w:sz w:val="18"/>
          <w:szCs w:val="18"/>
        </w:rPr>
      </w:pPr>
      <w:r>
        <w:rPr>
          <w:noProof/>
        </w:rPr>
        <w:t xml:space="preserve">       </w:t>
      </w:r>
      <w:r>
        <w:rPr>
          <w:rFonts w:ascii="Times New Roman" w:hAnsi="Times New Roman" w:cs="Times New Roman"/>
          <w:noProof/>
          <w:sz w:val="18"/>
          <w:szCs w:val="18"/>
        </w:rPr>
        <w:t>Figure 4c. Y</w:t>
      </w:r>
      <w:r w:rsidR="000A6EB2" w:rsidRPr="000A6EB2">
        <w:rPr>
          <w:rFonts w:ascii="Times New Roman" w:hAnsi="Times New Roman" w:cs="Times New Roman"/>
          <w:noProof/>
          <w:sz w:val="18"/>
          <w:szCs w:val="18"/>
        </w:rPr>
        <w:t>es</w:t>
      </w:r>
      <w:r w:rsidR="006C3007">
        <w:rPr>
          <w:rFonts w:ascii="Times New Roman" w:hAnsi="Times New Roman" w:cs="Times New Roman"/>
          <w:noProof/>
          <w:sz w:val="18"/>
          <w:szCs w:val="18"/>
        </w:rPr>
        <w:t>,</w:t>
      </w:r>
      <w:r w:rsidR="000A6EB2" w:rsidRPr="000A6EB2">
        <w:rPr>
          <w:rFonts w:ascii="Times New Roman" w:hAnsi="Times New Roman" w:cs="Times New Roman"/>
          <w:noProof/>
          <w:sz w:val="18"/>
          <w:szCs w:val="18"/>
        </w:rPr>
        <w:t xml:space="preserve"> Recommend training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C67947">
        <w:rPr>
          <w:rFonts w:ascii="Times New Roman" w:hAnsi="Times New Roman" w:cs="Times New Roman"/>
          <w:noProof/>
          <w:sz w:val="18"/>
          <w:szCs w:val="18"/>
        </w:rPr>
        <w:t xml:space="preserve">sentiment </w:t>
      </w:r>
      <w:r>
        <w:rPr>
          <w:rFonts w:ascii="Times New Roman" w:hAnsi="Times New Roman" w:cs="Times New Roman"/>
          <w:noProof/>
          <w:sz w:val="18"/>
          <w:szCs w:val="18"/>
        </w:rPr>
        <w:t>polarit</w:t>
      </w:r>
      <w:r w:rsidR="0027774D">
        <w:rPr>
          <w:rFonts w:ascii="Times New Roman" w:hAnsi="Times New Roman" w:cs="Times New Roman"/>
          <w:noProof/>
          <w:sz w:val="18"/>
          <w:szCs w:val="18"/>
        </w:rPr>
        <w:t xml:space="preserve">y               </w:t>
      </w:r>
      <w:r>
        <w:rPr>
          <w:rFonts w:ascii="Times New Roman" w:hAnsi="Times New Roman" w:cs="Times New Roman"/>
          <w:noProof/>
          <w:sz w:val="18"/>
          <w:szCs w:val="18"/>
        </w:rPr>
        <w:t xml:space="preserve">Figure 4d. </w:t>
      </w:r>
      <w:r w:rsidR="000A6EB2" w:rsidRPr="000A6EB2">
        <w:rPr>
          <w:rFonts w:ascii="Times New Roman" w:hAnsi="Times New Roman" w:cs="Times New Roman"/>
          <w:noProof/>
          <w:sz w:val="18"/>
          <w:szCs w:val="18"/>
        </w:rPr>
        <w:t>No</w:t>
      </w:r>
      <w:r w:rsidR="006E6FFC">
        <w:rPr>
          <w:rFonts w:ascii="Times New Roman" w:hAnsi="Times New Roman" w:cs="Times New Roman"/>
          <w:noProof/>
          <w:sz w:val="18"/>
          <w:szCs w:val="18"/>
        </w:rPr>
        <w:t>t</w:t>
      </w:r>
      <w:r w:rsidR="000A6EB2" w:rsidRPr="000A6EB2">
        <w:rPr>
          <w:rFonts w:ascii="Times New Roman" w:hAnsi="Times New Roman" w:cs="Times New Roman"/>
          <w:noProof/>
          <w:sz w:val="18"/>
          <w:szCs w:val="18"/>
        </w:rPr>
        <w:t xml:space="preserve"> Recommend training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27774D">
        <w:rPr>
          <w:rFonts w:ascii="Times New Roman" w:hAnsi="Times New Roman" w:cs="Times New Roman"/>
          <w:noProof/>
          <w:sz w:val="18"/>
          <w:szCs w:val="18"/>
        </w:rPr>
        <w:t xml:space="preserve">sentiment </w:t>
      </w:r>
      <w:r>
        <w:rPr>
          <w:rFonts w:ascii="Times New Roman" w:hAnsi="Times New Roman" w:cs="Times New Roman"/>
          <w:noProof/>
          <w:sz w:val="18"/>
          <w:szCs w:val="18"/>
        </w:rPr>
        <w:t>polarity</w:t>
      </w:r>
      <w:r w:rsidR="000A6EB2" w:rsidRPr="000A6EB2">
        <w:rPr>
          <w:rFonts w:ascii="Times New Roman" w:hAnsi="Times New Roman" w:cs="Times New Roman"/>
          <w:noProof/>
          <w:sz w:val="18"/>
          <w:szCs w:val="18"/>
        </w:rPr>
        <w:tab/>
      </w:r>
    </w:p>
    <w:p w14:paraId="029B8E8D" w14:textId="6B865968" w:rsidR="00D5673F" w:rsidRDefault="000A6EB2" w:rsidP="00D5673F">
      <w:pPr>
        <w:spacing w:after="0" w:line="240" w:lineRule="auto"/>
        <w:rPr>
          <w:noProof/>
        </w:rPr>
      </w:pPr>
      <w:r>
        <w:rPr>
          <w:noProof/>
        </w:rPr>
        <w:tab/>
      </w:r>
    </w:p>
    <w:p w14:paraId="49107410" w14:textId="2B5AE739" w:rsidR="00790EC5" w:rsidRPr="00533E10" w:rsidRDefault="006405BF" w:rsidP="00790EC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N-gram vectorization</w:t>
      </w:r>
    </w:p>
    <w:p w14:paraId="032DF3FA" w14:textId="60BD7245" w:rsidR="006126CE" w:rsidRDefault="006126CE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5A5B2" w14:textId="44C572AC" w:rsidR="00942715" w:rsidRDefault="00942715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 vectorization showed that </w:t>
      </w:r>
      <w:r w:rsidR="00DE576E">
        <w:rPr>
          <w:rFonts w:ascii="Times New Roman" w:hAnsi="Times New Roman" w:cs="Times New Roman"/>
          <w:sz w:val="24"/>
          <w:szCs w:val="24"/>
        </w:rPr>
        <w:t>participants</w:t>
      </w:r>
      <w:r w:rsidR="001614C4">
        <w:rPr>
          <w:rFonts w:ascii="Times New Roman" w:hAnsi="Times New Roman" w:cs="Times New Roman"/>
          <w:sz w:val="24"/>
          <w:szCs w:val="24"/>
        </w:rPr>
        <w:t xml:space="preserve"> that would recommend training to others</w:t>
      </w:r>
      <w:r w:rsidR="00DE576E">
        <w:rPr>
          <w:rFonts w:ascii="Times New Roman" w:hAnsi="Times New Roman" w:cs="Times New Roman"/>
          <w:sz w:val="24"/>
          <w:szCs w:val="24"/>
        </w:rPr>
        <w:t xml:space="preserve"> felt that overall training provided a good refresher of the various topics covered over the fiscal year and provided good information that was needed on the job</w:t>
      </w:r>
      <w:r w:rsidR="00A66127">
        <w:rPr>
          <w:rFonts w:ascii="Times New Roman" w:hAnsi="Times New Roman" w:cs="Times New Roman"/>
          <w:sz w:val="24"/>
          <w:szCs w:val="24"/>
        </w:rPr>
        <w:t xml:space="preserve"> (see Figure 5)</w:t>
      </w:r>
      <w:r w:rsidR="00DE576E">
        <w:rPr>
          <w:rFonts w:ascii="Times New Roman" w:hAnsi="Times New Roman" w:cs="Times New Roman"/>
          <w:sz w:val="24"/>
          <w:szCs w:val="24"/>
        </w:rPr>
        <w:t>.</w:t>
      </w:r>
      <w:r w:rsidR="001614C4">
        <w:rPr>
          <w:rFonts w:ascii="Times New Roman" w:hAnsi="Times New Roman" w:cs="Times New Roman"/>
          <w:sz w:val="24"/>
          <w:szCs w:val="24"/>
        </w:rPr>
        <w:t xml:space="preserve"> </w:t>
      </w:r>
      <w:r w:rsidR="006C4D9B">
        <w:rPr>
          <w:rFonts w:ascii="Times New Roman" w:hAnsi="Times New Roman" w:cs="Times New Roman"/>
          <w:sz w:val="24"/>
          <w:szCs w:val="24"/>
        </w:rPr>
        <w:t>Participants that would NOT recommend training felt that there were issues with the assessment questions and the mock case file provided as reference material</w:t>
      </w:r>
      <w:r w:rsidR="00A66127">
        <w:rPr>
          <w:rFonts w:ascii="Times New Roman" w:hAnsi="Times New Roman" w:cs="Times New Roman"/>
          <w:sz w:val="24"/>
          <w:szCs w:val="24"/>
        </w:rPr>
        <w:t xml:space="preserve"> (see Figure 6)</w:t>
      </w:r>
      <w:r w:rsidR="006C4D9B">
        <w:rPr>
          <w:rFonts w:ascii="Times New Roman" w:hAnsi="Times New Roman" w:cs="Times New Roman"/>
          <w:sz w:val="24"/>
          <w:szCs w:val="24"/>
        </w:rPr>
        <w:t>. Participants largely recommended improving the questions in the assessment</w:t>
      </w:r>
      <w:r w:rsidR="00A66127">
        <w:rPr>
          <w:rFonts w:ascii="Times New Roman" w:hAnsi="Times New Roman" w:cs="Times New Roman"/>
          <w:sz w:val="24"/>
          <w:szCs w:val="24"/>
        </w:rPr>
        <w:t xml:space="preserve"> (see Figure 7)</w:t>
      </w:r>
      <w:r w:rsidR="006C4D9B">
        <w:rPr>
          <w:rFonts w:ascii="Times New Roman" w:hAnsi="Times New Roman" w:cs="Times New Roman"/>
          <w:sz w:val="24"/>
          <w:szCs w:val="24"/>
        </w:rPr>
        <w:t>.</w:t>
      </w:r>
    </w:p>
    <w:p w14:paraId="79839F54" w14:textId="77777777" w:rsidR="00942715" w:rsidRDefault="00942715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98336" w14:textId="71894D91" w:rsidR="00790EC5" w:rsidRDefault="006405BF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05BF">
        <w:rPr>
          <w:noProof/>
        </w:rPr>
        <w:lastRenderedPageBreak/>
        <w:drawing>
          <wp:inline distT="0" distB="0" distL="0" distR="0" wp14:anchorId="3F9B2911" wp14:editId="097E8E28">
            <wp:extent cx="3310128" cy="2286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9FCC" w14:textId="61EF6C05" w:rsidR="006E6FFC" w:rsidRDefault="006C3007" w:rsidP="006E6FF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5. </w:t>
      </w:r>
      <w:r w:rsidR="006E6FFC" w:rsidRPr="006E6FFC">
        <w:rPr>
          <w:rFonts w:ascii="Times New Roman" w:hAnsi="Times New Roman" w:cs="Times New Roman"/>
          <w:sz w:val="18"/>
          <w:szCs w:val="18"/>
        </w:rPr>
        <w:t>Yes</w:t>
      </w:r>
      <w:r>
        <w:rPr>
          <w:rFonts w:ascii="Times New Roman" w:hAnsi="Times New Roman" w:cs="Times New Roman"/>
          <w:sz w:val="18"/>
          <w:szCs w:val="18"/>
        </w:rPr>
        <w:t>,</w:t>
      </w:r>
      <w:r w:rsidR="006E6FFC" w:rsidRPr="006E6FFC">
        <w:rPr>
          <w:rFonts w:ascii="Times New Roman" w:hAnsi="Times New Roman" w:cs="Times New Roman"/>
          <w:sz w:val="18"/>
          <w:szCs w:val="18"/>
        </w:rPr>
        <w:t xml:space="preserve"> Recommend</w:t>
      </w:r>
      <w:r w:rsidR="00025B9B">
        <w:rPr>
          <w:rFonts w:ascii="Times New Roman" w:hAnsi="Times New Roman" w:cs="Times New Roman"/>
          <w:sz w:val="18"/>
          <w:szCs w:val="18"/>
        </w:rPr>
        <w:t xml:space="preserve"> (bigram)</w:t>
      </w:r>
      <w:r>
        <w:rPr>
          <w:rFonts w:ascii="Times New Roman" w:hAnsi="Times New Roman" w:cs="Times New Roman"/>
          <w:sz w:val="18"/>
          <w:szCs w:val="18"/>
        </w:rPr>
        <w:t xml:space="preserve"> Top 10 terms</w:t>
      </w:r>
    </w:p>
    <w:p w14:paraId="1718C366" w14:textId="2C0CD601" w:rsidR="006E6FFC" w:rsidRDefault="006E6FFC" w:rsidP="006E6FF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037AB5D0" w14:textId="77777777" w:rsidR="006E6FFC" w:rsidRPr="006E6FFC" w:rsidRDefault="006E6FFC" w:rsidP="006E6FF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C2A418E" w14:textId="47C9FE84" w:rsidR="006405BF" w:rsidRDefault="006E6FFC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FFC">
        <w:rPr>
          <w:noProof/>
        </w:rPr>
        <w:drawing>
          <wp:inline distT="0" distB="0" distL="0" distR="0" wp14:anchorId="4394E16D" wp14:editId="57203D71">
            <wp:extent cx="3547872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818" w14:textId="0058DE49" w:rsidR="006E6FFC" w:rsidRPr="006E6FFC" w:rsidRDefault="006C3007" w:rsidP="006E6FF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6. </w:t>
      </w:r>
      <w:r w:rsidR="006E6FFC" w:rsidRPr="006E6FFC">
        <w:rPr>
          <w:rFonts w:ascii="Times New Roman" w:hAnsi="Times New Roman" w:cs="Times New Roman"/>
          <w:sz w:val="18"/>
          <w:szCs w:val="18"/>
        </w:rPr>
        <w:t>Not recommend</w:t>
      </w:r>
      <w:r w:rsidR="00025B9B">
        <w:rPr>
          <w:rFonts w:ascii="Times New Roman" w:hAnsi="Times New Roman" w:cs="Times New Roman"/>
          <w:sz w:val="18"/>
          <w:szCs w:val="18"/>
        </w:rPr>
        <w:t xml:space="preserve"> (bigram)</w:t>
      </w:r>
      <w:r>
        <w:rPr>
          <w:rFonts w:ascii="Times New Roman" w:hAnsi="Times New Roman" w:cs="Times New Roman"/>
          <w:sz w:val="18"/>
          <w:szCs w:val="18"/>
        </w:rPr>
        <w:t xml:space="preserve"> Top 10 terms</w:t>
      </w:r>
    </w:p>
    <w:p w14:paraId="76915CF2" w14:textId="010B2379" w:rsidR="006E6FFC" w:rsidRDefault="006E6FFC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51833" w14:textId="5482F36C" w:rsidR="00025B9B" w:rsidRDefault="003E06E8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E8">
        <w:rPr>
          <w:noProof/>
        </w:rPr>
        <w:drawing>
          <wp:inline distT="0" distB="0" distL="0" distR="0" wp14:anchorId="08AD70AB" wp14:editId="0AE1F8A3">
            <wp:extent cx="3831336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458" w14:textId="126093B5" w:rsidR="003E06E8" w:rsidRPr="003E06E8" w:rsidRDefault="006C3007" w:rsidP="006E6FF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7. </w:t>
      </w:r>
      <w:r w:rsidR="003E06E8" w:rsidRPr="003E06E8">
        <w:rPr>
          <w:rFonts w:ascii="Times New Roman" w:hAnsi="Times New Roman" w:cs="Times New Roman"/>
          <w:sz w:val="18"/>
          <w:szCs w:val="18"/>
        </w:rPr>
        <w:t>Improve training (unigram)</w:t>
      </w:r>
      <w:r>
        <w:rPr>
          <w:rFonts w:ascii="Times New Roman" w:hAnsi="Times New Roman" w:cs="Times New Roman"/>
          <w:sz w:val="18"/>
          <w:szCs w:val="18"/>
        </w:rPr>
        <w:t xml:space="preserve"> Top 10 terms</w:t>
      </w:r>
    </w:p>
    <w:p w14:paraId="1E46F17A" w14:textId="788541C1" w:rsidR="00025B9B" w:rsidRDefault="00025B9B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88B6A" w14:textId="3349368D" w:rsidR="006A179C" w:rsidRDefault="006A179C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E9F49" w14:textId="77777777" w:rsidR="006A179C" w:rsidRDefault="006A179C" w:rsidP="006E6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0E807" w14:textId="09EBA3D4" w:rsidR="006405BF" w:rsidRPr="00533E10" w:rsidRDefault="006405BF" w:rsidP="006405B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lastRenderedPageBreak/>
        <w:t>TF-IDF weighting</w:t>
      </w:r>
    </w:p>
    <w:p w14:paraId="0650E4BD" w14:textId="37AD1CA9" w:rsidR="006405BF" w:rsidRPr="00EE6FA2" w:rsidRDefault="006405BF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71EE3" w14:textId="09D2078C" w:rsidR="00A66127" w:rsidRDefault="00EE6FA2" w:rsidP="00A66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A2">
        <w:rPr>
          <w:rFonts w:ascii="Times New Roman" w:hAnsi="Times New Roman" w:cs="Times New Roman"/>
          <w:sz w:val="24"/>
          <w:szCs w:val="24"/>
        </w:rPr>
        <w:t xml:space="preserve">TF-IDF measured how important a word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EE6FA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E6FA2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(dataset)</w:t>
      </w:r>
      <w:r w:rsidRPr="00EE6FA2">
        <w:rPr>
          <w:rFonts w:ascii="Times New Roman" w:hAnsi="Times New Roman" w:cs="Times New Roman"/>
          <w:sz w:val="24"/>
          <w:szCs w:val="24"/>
        </w:rPr>
        <w:t xml:space="preserve">. </w:t>
      </w:r>
      <w:r w:rsidR="00A66127">
        <w:rPr>
          <w:rFonts w:ascii="Times New Roman" w:hAnsi="Times New Roman" w:cs="Times New Roman"/>
          <w:sz w:val="24"/>
          <w:szCs w:val="24"/>
        </w:rPr>
        <w:t>TF-IDF analysis showed that participants that would recommend training to others felt that the exam in the mock case file was helpful</w:t>
      </w:r>
      <w:r w:rsidR="000A40FC">
        <w:rPr>
          <w:rFonts w:ascii="Times New Roman" w:hAnsi="Times New Roman" w:cs="Times New Roman"/>
          <w:sz w:val="24"/>
          <w:szCs w:val="24"/>
        </w:rPr>
        <w:t xml:space="preserve"> (see Figure 8a)</w:t>
      </w:r>
      <w:r w:rsidR="00A66127">
        <w:rPr>
          <w:rFonts w:ascii="Times New Roman" w:hAnsi="Times New Roman" w:cs="Times New Roman"/>
          <w:sz w:val="24"/>
          <w:szCs w:val="24"/>
        </w:rPr>
        <w:t>. Participants that would NOT recommend training felt that there were issues with the assessment scenario and its questions and answer responses</w:t>
      </w:r>
      <w:r w:rsidR="000A40FC">
        <w:rPr>
          <w:rFonts w:ascii="Times New Roman" w:hAnsi="Times New Roman" w:cs="Times New Roman"/>
          <w:sz w:val="24"/>
          <w:szCs w:val="24"/>
        </w:rPr>
        <w:t xml:space="preserve"> (see Figure 8b)</w:t>
      </w:r>
      <w:r w:rsidR="00A66127">
        <w:rPr>
          <w:rFonts w:ascii="Times New Roman" w:hAnsi="Times New Roman" w:cs="Times New Roman"/>
          <w:sz w:val="24"/>
          <w:szCs w:val="24"/>
        </w:rPr>
        <w:t>. Participants recommended improving training by adding examples and reviewing the response answers to assessment questions</w:t>
      </w:r>
      <w:r w:rsidR="000A40FC">
        <w:rPr>
          <w:rFonts w:ascii="Times New Roman" w:hAnsi="Times New Roman" w:cs="Times New Roman"/>
          <w:sz w:val="24"/>
          <w:szCs w:val="24"/>
        </w:rPr>
        <w:t xml:space="preserve"> (see Figure 8c)</w:t>
      </w:r>
      <w:r w:rsidR="00A66127">
        <w:rPr>
          <w:rFonts w:ascii="Times New Roman" w:hAnsi="Times New Roman" w:cs="Times New Roman"/>
          <w:sz w:val="24"/>
          <w:szCs w:val="24"/>
        </w:rPr>
        <w:t xml:space="preserve">. TF-IDF analysis provided a </w:t>
      </w:r>
      <w:r w:rsidR="00227638">
        <w:rPr>
          <w:rFonts w:ascii="Times New Roman" w:hAnsi="Times New Roman" w:cs="Times New Roman"/>
          <w:sz w:val="24"/>
          <w:szCs w:val="24"/>
        </w:rPr>
        <w:t>more refined list of s</w:t>
      </w:r>
      <w:r w:rsidR="00A66127">
        <w:rPr>
          <w:rFonts w:ascii="Times New Roman" w:hAnsi="Times New Roman" w:cs="Times New Roman"/>
          <w:sz w:val="24"/>
          <w:szCs w:val="24"/>
        </w:rPr>
        <w:t>pecific issues with training.</w:t>
      </w:r>
    </w:p>
    <w:p w14:paraId="4D7349C3" w14:textId="77777777" w:rsidR="003528E0" w:rsidRPr="00EE6FA2" w:rsidRDefault="003528E0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E9A7" w14:textId="3EBDC680" w:rsidR="006C3007" w:rsidRDefault="006405BF" w:rsidP="006C3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B8909" wp14:editId="6EB0D4D4">
            <wp:extent cx="1682496" cy="1828800"/>
            <wp:effectExtent l="19050" t="19050" r="13335" b="19050"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8C04F83-B9CA-41A7-A28D-E74DE58C0C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28C04F83-B9CA-41A7-A28D-E74DE58C0C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182880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C3007">
        <w:rPr>
          <w:rFonts w:ascii="Times New Roman" w:hAnsi="Times New Roman" w:cs="Times New Roman"/>
          <w:sz w:val="24"/>
          <w:szCs w:val="24"/>
        </w:rPr>
        <w:t xml:space="preserve">      </w:t>
      </w:r>
      <w:r w:rsidR="002F4F72">
        <w:rPr>
          <w:rFonts w:ascii="Times New Roman" w:hAnsi="Times New Roman" w:cs="Times New Roman"/>
          <w:sz w:val="24"/>
          <w:szCs w:val="24"/>
        </w:rPr>
        <w:t xml:space="preserve">      </w:t>
      </w:r>
      <w:r w:rsidR="006C3007">
        <w:rPr>
          <w:rFonts w:ascii="Times New Roman" w:hAnsi="Times New Roman" w:cs="Times New Roman"/>
          <w:sz w:val="24"/>
          <w:szCs w:val="24"/>
        </w:rPr>
        <w:t xml:space="preserve">    </w:t>
      </w:r>
      <w:r w:rsidR="006C3007" w:rsidRPr="00881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B5315" wp14:editId="10E1CA32">
            <wp:extent cx="1618488" cy="1828800"/>
            <wp:effectExtent l="19050" t="19050" r="20320" b="19050"/>
            <wp:docPr id="22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392A3779-4898-4853-95B5-4E2BF868BC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392A3779-4898-4853-95B5-4E2BF868BC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82880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780D8" w14:textId="1174EE40" w:rsidR="006C3007" w:rsidRPr="006C3007" w:rsidRDefault="006C3007" w:rsidP="006C3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2F4F72">
        <w:rPr>
          <w:rFonts w:ascii="Times New Roman" w:hAnsi="Times New Roman" w:cs="Times New Roman"/>
          <w:sz w:val="18"/>
          <w:szCs w:val="18"/>
        </w:rPr>
        <w:t xml:space="preserve"> F</w:t>
      </w:r>
      <w:r>
        <w:rPr>
          <w:rFonts w:ascii="Times New Roman" w:hAnsi="Times New Roman" w:cs="Times New Roman"/>
          <w:sz w:val="18"/>
          <w:szCs w:val="18"/>
        </w:rPr>
        <w:t xml:space="preserve">igure 8a. </w:t>
      </w:r>
      <w:r w:rsidRPr="00881FDF">
        <w:rPr>
          <w:rFonts w:ascii="Times New Roman" w:hAnsi="Times New Roman" w:cs="Times New Roman"/>
          <w:sz w:val="18"/>
          <w:szCs w:val="18"/>
        </w:rPr>
        <w:t>Yes,</w:t>
      </w:r>
      <w:r w:rsidR="00881FDF" w:rsidRPr="00881FDF">
        <w:rPr>
          <w:rFonts w:ascii="Times New Roman" w:hAnsi="Times New Roman" w:cs="Times New Roman"/>
          <w:sz w:val="18"/>
          <w:szCs w:val="18"/>
        </w:rPr>
        <w:t xml:space="preserve"> Recommend</w:t>
      </w:r>
      <w:r>
        <w:rPr>
          <w:rFonts w:ascii="Times New Roman" w:hAnsi="Times New Roman" w:cs="Times New Roman"/>
          <w:sz w:val="18"/>
          <w:szCs w:val="18"/>
        </w:rPr>
        <w:t xml:space="preserve"> Top 10 </w:t>
      </w:r>
      <w:r w:rsidR="002F4F72">
        <w:rPr>
          <w:rFonts w:ascii="Times New Roman" w:hAnsi="Times New Roman" w:cs="Times New Roman"/>
          <w:sz w:val="18"/>
          <w:szCs w:val="18"/>
        </w:rPr>
        <w:t xml:space="preserve">TF-IDF </w:t>
      </w:r>
      <w:r>
        <w:rPr>
          <w:rFonts w:ascii="Times New Roman" w:hAnsi="Times New Roman" w:cs="Times New Roman"/>
          <w:sz w:val="18"/>
          <w:szCs w:val="18"/>
        </w:rPr>
        <w:t>terms</w:t>
      </w:r>
      <w:r w:rsidR="002F4F72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Figure 8b. </w:t>
      </w:r>
      <w:r w:rsidR="00881FDF" w:rsidRPr="00881FDF">
        <w:rPr>
          <w:rFonts w:ascii="Times New Roman" w:hAnsi="Times New Roman" w:cs="Times New Roman"/>
          <w:sz w:val="18"/>
          <w:szCs w:val="18"/>
        </w:rPr>
        <w:t>Not Recommend</w:t>
      </w:r>
      <w:r>
        <w:rPr>
          <w:rFonts w:ascii="Times New Roman" w:hAnsi="Times New Roman" w:cs="Times New Roman"/>
          <w:sz w:val="18"/>
          <w:szCs w:val="18"/>
        </w:rPr>
        <w:t xml:space="preserve"> Top 10 </w:t>
      </w:r>
      <w:r w:rsidR="002F4F72">
        <w:rPr>
          <w:rFonts w:ascii="Times New Roman" w:hAnsi="Times New Roman" w:cs="Times New Roman"/>
          <w:sz w:val="18"/>
          <w:szCs w:val="18"/>
        </w:rPr>
        <w:t xml:space="preserve">TF-IDF </w:t>
      </w:r>
      <w:r>
        <w:rPr>
          <w:rFonts w:ascii="Times New Roman" w:hAnsi="Times New Roman" w:cs="Times New Roman"/>
          <w:sz w:val="18"/>
          <w:szCs w:val="18"/>
        </w:rPr>
        <w:t>terms</w:t>
      </w:r>
    </w:p>
    <w:p w14:paraId="10A03386" w14:textId="7899BE53" w:rsidR="006C3007" w:rsidRDefault="00881FDF" w:rsidP="006C300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81FDF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</w:t>
      </w:r>
    </w:p>
    <w:p w14:paraId="3653A999" w14:textId="206A16A5" w:rsidR="006C3007" w:rsidRDefault="006C3007" w:rsidP="006C300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6475F">
        <w:rPr>
          <w:noProof/>
        </w:rPr>
        <w:drawing>
          <wp:inline distT="0" distB="0" distL="0" distR="0" wp14:anchorId="20F3899E" wp14:editId="50D74CF9">
            <wp:extent cx="1892808" cy="1828800"/>
            <wp:effectExtent l="19050" t="19050" r="1270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82880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65D61" w14:textId="6459B4B6" w:rsidR="00881FDF" w:rsidRPr="00881FDF" w:rsidRDefault="006C3007" w:rsidP="006C300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8c.</w:t>
      </w:r>
      <w:r w:rsidR="00A66127">
        <w:rPr>
          <w:rFonts w:ascii="Times New Roman" w:hAnsi="Times New Roman" w:cs="Times New Roman"/>
          <w:sz w:val="18"/>
          <w:szCs w:val="18"/>
        </w:rPr>
        <w:t xml:space="preserve"> </w:t>
      </w:r>
      <w:r w:rsidR="00881FDF" w:rsidRPr="00881FDF">
        <w:rPr>
          <w:rFonts w:ascii="Times New Roman" w:hAnsi="Times New Roman" w:cs="Times New Roman"/>
          <w:sz w:val="18"/>
          <w:szCs w:val="18"/>
        </w:rPr>
        <w:t>Improve training</w:t>
      </w:r>
      <w:r>
        <w:rPr>
          <w:rFonts w:ascii="Times New Roman" w:hAnsi="Times New Roman" w:cs="Times New Roman"/>
          <w:sz w:val="18"/>
          <w:szCs w:val="18"/>
        </w:rPr>
        <w:t xml:space="preserve"> Top 10 </w:t>
      </w:r>
      <w:r w:rsidR="002F4F72">
        <w:rPr>
          <w:rFonts w:ascii="Times New Roman" w:hAnsi="Times New Roman" w:cs="Times New Roman"/>
          <w:sz w:val="18"/>
          <w:szCs w:val="18"/>
        </w:rPr>
        <w:t xml:space="preserve">TF-IDF </w:t>
      </w:r>
      <w:r>
        <w:rPr>
          <w:rFonts w:ascii="Times New Roman" w:hAnsi="Times New Roman" w:cs="Times New Roman"/>
          <w:sz w:val="18"/>
          <w:szCs w:val="18"/>
        </w:rPr>
        <w:t>terms</w:t>
      </w:r>
    </w:p>
    <w:p w14:paraId="2BDC378F" w14:textId="1558E32B" w:rsidR="006405BF" w:rsidRDefault="006405BF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79C44" w14:textId="76ACC6C5" w:rsidR="00384CAE" w:rsidRPr="00533E10" w:rsidRDefault="006405BF" w:rsidP="00384C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LDA topic modeling</w:t>
      </w:r>
    </w:p>
    <w:p w14:paraId="6B72C289" w14:textId="4024AD8E" w:rsidR="00384CAE" w:rsidRDefault="00384CAE" w:rsidP="0038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BE6D1" w14:textId="787E89B0" w:rsidR="00604404" w:rsidRDefault="009B3C22" w:rsidP="002F4F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topic modeling</w:t>
      </w:r>
      <w:r w:rsidR="002F4F72">
        <w:rPr>
          <w:rFonts w:ascii="Times New Roman" w:hAnsi="Times New Roman" w:cs="Times New Roman"/>
          <w:sz w:val="24"/>
          <w:szCs w:val="24"/>
        </w:rPr>
        <w:t xml:space="preserve"> analysis showed that participants </w:t>
      </w:r>
      <w:r w:rsidR="008F1CB7">
        <w:rPr>
          <w:rFonts w:ascii="Times New Roman" w:hAnsi="Times New Roman" w:cs="Times New Roman"/>
          <w:sz w:val="24"/>
          <w:szCs w:val="24"/>
        </w:rPr>
        <w:t>responses were clustered into three different quadrants for whether a participant would recommend training or not</w:t>
      </w:r>
      <w:r w:rsidR="002F4F72">
        <w:rPr>
          <w:rFonts w:ascii="Times New Roman" w:hAnsi="Times New Roman" w:cs="Times New Roman"/>
          <w:sz w:val="24"/>
          <w:szCs w:val="24"/>
        </w:rPr>
        <w:t xml:space="preserve">. </w:t>
      </w:r>
      <w:r w:rsidR="008F1CB7">
        <w:rPr>
          <w:rFonts w:ascii="Times New Roman" w:hAnsi="Times New Roman" w:cs="Times New Roman"/>
          <w:sz w:val="24"/>
          <w:szCs w:val="24"/>
        </w:rPr>
        <w:t xml:space="preserve">Participants noted the exam and answer as one reason, training serving as helpful and a refresher as a second reason, and finally issues surrounding the questions as a third reason for recommending training (see Figure 9). Its likely participants would recommend training but then noted confusion with questions as an area for improvement. </w:t>
      </w:r>
    </w:p>
    <w:p w14:paraId="29751183" w14:textId="0B2D89B6" w:rsidR="00604404" w:rsidRDefault="00604404" w:rsidP="002F4F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DFBF0" w14:textId="77777777" w:rsidR="00384CAE" w:rsidRDefault="00384CAE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8396E0" wp14:editId="7280C375">
            <wp:extent cx="3438144" cy="914400"/>
            <wp:effectExtent l="19050" t="19050" r="1016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2C6854" w14:textId="1F195426" w:rsidR="00384CAE" w:rsidRDefault="00384CAE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2F1A9" wp14:editId="6C008CFE">
            <wp:extent cx="3767328" cy="2103120"/>
            <wp:effectExtent l="19050" t="19050" r="2413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980B23" w14:textId="785322AF" w:rsidR="00384CAE" w:rsidRDefault="002F4F72" w:rsidP="00384CA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9. </w:t>
      </w:r>
      <w:r w:rsidR="004610E6" w:rsidRPr="004610E6">
        <w:rPr>
          <w:rFonts w:ascii="Times New Roman" w:hAnsi="Times New Roman" w:cs="Times New Roman"/>
          <w:sz w:val="18"/>
          <w:szCs w:val="18"/>
        </w:rPr>
        <w:t>Yes Recommend</w:t>
      </w:r>
      <w:r w:rsidR="00285A5A">
        <w:rPr>
          <w:rFonts w:ascii="Times New Roman" w:hAnsi="Times New Roman" w:cs="Times New Roman"/>
          <w:sz w:val="18"/>
          <w:szCs w:val="18"/>
        </w:rPr>
        <w:t xml:space="preserve"> 10 Topics</w:t>
      </w:r>
    </w:p>
    <w:p w14:paraId="6A351F46" w14:textId="12FDB1BA" w:rsidR="00604404" w:rsidRDefault="00604404" w:rsidP="00384CA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291FCFF" w14:textId="02F22091" w:rsidR="00604404" w:rsidRDefault="00604404" w:rsidP="00604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noted the </w:t>
      </w:r>
      <w:r w:rsidR="000D2B14">
        <w:rPr>
          <w:rFonts w:ascii="Times New Roman" w:hAnsi="Times New Roman" w:cs="Times New Roman"/>
          <w:sz w:val="24"/>
          <w:szCs w:val="24"/>
        </w:rPr>
        <w:t xml:space="preserve">(correct) </w:t>
      </w:r>
      <w:r>
        <w:rPr>
          <w:rFonts w:ascii="Times New Roman" w:hAnsi="Times New Roman" w:cs="Times New Roman"/>
          <w:sz w:val="24"/>
          <w:szCs w:val="24"/>
        </w:rPr>
        <w:t xml:space="preserve">answer as one reason, </w:t>
      </w:r>
      <w:r w:rsidR="000D2B14">
        <w:rPr>
          <w:rFonts w:ascii="Times New Roman" w:hAnsi="Times New Roman" w:cs="Times New Roman"/>
          <w:sz w:val="24"/>
          <w:szCs w:val="24"/>
        </w:rPr>
        <w:t>the question</w:t>
      </w:r>
      <w:r>
        <w:rPr>
          <w:rFonts w:ascii="Times New Roman" w:hAnsi="Times New Roman" w:cs="Times New Roman"/>
          <w:sz w:val="24"/>
          <w:szCs w:val="24"/>
        </w:rPr>
        <w:t xml:space="preserve"> as a second reason, and finally issues surrounding the </w:t>
      </w:r>
      <w:r w:rsidR="000D2B14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as a third reason for </w:t>
      </w:r>
      <w:r w:rsidR="000D2B14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recommending training (see Figure </w:t>
      </w:r>
      <w:r w:rsidR="000D2B1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CFDC773" w14:textId="77777777" w:rsidR="00604404" w:rsidRDefault="00604404" w:rsidP="00604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1828C" w14:textId="465453E2" w:rsidR="004610E6" w:rsidRDefault="004610E6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07FEE" wp14:editId="4642248B">
            <wp:extent cx="3456432" cy="914400"/>
            <wp:effectExtent l="19050" t="19050" r="10795" b="1905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137DF59-0916-46EE-A0A8-FDDAA7CFD0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137DF59-0916-46EE-A0A8-FDDAA7CFD0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91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22E0F7" w14:textId="4443F912" w:rsidR="004610E6" w:rsidRDefault="004610E6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3E1F4" wp14:editId="0441D121">
            <wp:extent cx="3767328" cy="2103120"/>
            <wp:effectExtent l="19050" t="19050" r="2413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064831" w14:textId="2096E359" w:rsidR="004610E6" w:rsidRDefault="00285A5A" w:rsidP="00384CA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10. </w:t>
      </w:r>
      <w:r w:rsidR="004610E6" w:rsidRPr="004610E6">
        <w:rPr>
          <w:rFonts w:ascii="Times New Roman" w:hAnsi="Times New Roman" w:cs="Times New Roman"/>
          <w:sz w:val="18"/>
          <w:szCs w:val="18"/>
        </w:rPr>
        <w:t>Not Recommend</w:t>
      </w:r>
      <w:r>
        <w:rPr>
          <w:rFonts w:ascii="Times New Roman" w:hAnsi="Times New Roman" w:cs="Times New Roman"/>
          <w:sz w:val="18"/>
          <w:szCs w:val="18"/>
        </w:rPr>
        <w:t xml:space="preserve"> 10 Topics</w:t>
      </w:r>
    </w:p>
    <w:p w14:paraId="6C06A9D9" w14:textId="56AEDA4C" w:rsidR="00604404" w:rsidRDefault="00604404" w:rsidP="00384CA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BE9F5C5" w14:textId="38850D76" w:rsidR="00604404" w:rsidRDefault="004A3DA0" w:rsidP="00604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Topics that participants noted for improvement included the question, the scenario and </w:t>
      </w:r>
      <w:r w:rsidR="0089021E">
        <w:rPr>
          <w:rFonts w:ascii="Times New Roman" w:hAnsi="Times New Roman" w:cs="Times New Roman"/>
          <w:sz w:val="24"/>
          <w:szCs w:val="24"/>
        </w:rPr>
        <w:t xml:space="preserve">medical </w:t>
      </w:r>
      <w:r>
        <w:rPr>
          <w:rFonts w:ascii="Times New Roman" w:hAnsi="Times New Roman" w:cs="Times New Roman"/>
          <w:sz w:val="24"/>
          <w:szCs w:val="24"/>
        </w:rPr>
        <w:t>opinion</w:t>
      </w:r>
      <w:r w:rsidR="0089021E">
        <w:rPr>
          <w:rFonts w:ascii="Times New Roman" w:hAnsi="Times New Roman" w:cs="Times New Roman"/>
          <w:sz w:val="24"/>
          <w:szCs w:val="24"/>
        </w:rPr>
        <w:t xml:space="preserve"> in the mock case file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89021E">
        <w:rPr>
          <w:rFonts w:ascii="Times New Roman" w:hAnsi="Times New Roman" w:cs="Times New Roman"/>
          <w:sz w:val="24"/>
          <w:szCs w:val="24"/>
        </w:rPr>
        <w:t xml:space="preserve">s well as, </w:t>
      </w:r>
      <w:r>
        <w:rPr>
          <w:rFonts w:ascii="Times New Roman" w:hAnsi="Times New Roman" w:cs="Times New Roman"/>
          <w:sz w:val="24"/>
          <w:szCs w:val="24"/>
        </w:rPr>
        <w:t xml:space="preserve">hands-on application, possibly in a classroom environment versus online training </w:t>
      </w:r>
      <w:r w:rsidR="00604404">
        <w:rPr>
          <w:rFonts w:ascii="Times New Roman" w:hAnsi="Times New Roman" w:cs="Times New Roman"/>
          <w:sz w:val="24"/>
          <w:szCs w:val="24"/>
        </w:rPr>
        <w:t xml:space="preserve">(see 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4B39">
        <w:rPr>
          <w:rFonts w:ascii="Times New Roman" w:hAnsi="Times New Roman" w:cs="Times New Roman"/>
          <w:sz w:val="24"/>
          <w:szCs w:val="24"/>
        </w:rPr>
        <w:t>1</w:t>
      </w:r>
      <w:r w:rsidR="0060440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59B1E3" w14:textId="506BB900" w:rsidR="004610E6" w:rsidRDefault="004610E6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51AFA" w14:textId="78152D35" w:rsidR="004610E6" w:rsidRDefault="004610E6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59F0F8" wp14:editId="68029605">
            <wp:extent cx="3209544" cy="914400"/>
            <wp:effectExtent l="19050" t="19050" r="1016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452B2" w14:textId="4BDFF86B" w:rsidR="004610E6" w:rsidRDefault="004610E6" w:rsidP="00384C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73192" wp14:editId="5D398F78">
            <wp:extent cx="3611880" cy="2103120"/>
            <wp:effectExtent l="19050" t="19050" r="2667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1AB645" w14:textId="7D7B24D6" w:rsidR="004610E6" w:rsidRPr="004610E6" w:rsidRDefault="00285A5A" w:rsidP="00384CA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11. </w:t>
      </w:r>
      <w:r w:rsidR="004610E6" w:rsidRPr="004610E6">
        <w:rPr>
          <w:rFonts w:ascii="Times New Roman" w:hAnsi="Times New Roman" w:cs="Times New Roman"/>
          <w:sz w:val="18"/>
          <w:szCs w:val="18"/>
        </w:rPr>
        <w:t>Improve training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91961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0 Topics</w:t>
      </w:r>
    </w:p>
    <w:p w14:paraId="6C99CBBC" w14:textId="785F829D" w:rsidR="00384CAE" w:rsidRDefault="00384CAE" w:rsidP="0038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B9687" w14:textId="20CD8834" w:rsidR="00384CAE" w:rsidRPr="00533E10" w:rsidRDefault="00384CAE" w:rsidP="00384C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MNB classifier</w:t>
      </w:r>
    </w:p>
    <w:p w14:paraId="0322BF25" w14:textId="14B20D5A" w:rsidR="00384CAE" w:rsidRDefault="00384CAE" w:rsidP="0038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6E38E" w14:textId="65ACDE32" w:rsidR="00871F65" w:rsidRDefault="00871F65" w:rsidP="0038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1ACF">
        <w:rPr>
          <w:rFonts w:ascii="Times New Roman" w:hAnsi="Times New Roman" w:cs="Times New Roman"/>
          <w:sz w:val="24"/>
          <w:szCs w:val="24"/>
        </w:rPr>
        <w:t>MNB</w:t>
      </w:r>
      <w:r>
        <w:rPr>
          <w:rFonts w:ascii="Times New Roman" w:hAnsi="Times New Roman" w:cs="Times New Roman"/>
          <w:sz w:val="24"/>
          <w:szCs w:val="24"/>
        </w:rPr>
        <w:t xml:space="preserve"> classifier implemented on labeled data provided a higher accuracy score on phrases classified on the test data. There was hi</w:t>
      </w:r>
      <w:r w:rsidRPr="00871F65">
        <w:rPr>
          <w:rFonts w:ascii="Times New Roman" w:hAnsi="Times New Roman" w:cs="Times New Roman"/>
          <w:sz w:val="24"/>
          <w:szCs w:val="24"/>
        </w:rPr>
        <w:t>gh accuracy on 6 of 15 topics</w:t>
      </w:r>
      <w:r w:rsidR="00B709C0">
        <w:rPr>
          <w:rFonts w:ascii="Times New Roman" w:hAnsi="Times New Roman" w:cs="Times New Roman"/>
          <w:sz w:val="24"/>
          <w:szCs w:val="24"/>
        </w:rPr>
        <w:t xml:space="preserve"> (see Figure 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DFCE8" w14:textId="77777777" w:rsidR="00871F65" w:rsidRDefault="00871F65" w:rsidP="0038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A7BB5" w14:textId="3BB3DB58" w:rsidR="00384CAE" w:rsidRDefault="00A50E0A" w:rsidP="00A50E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D04EC" wp14:editId="78603BF2">
            <wp:extent cx="2441448" cy="45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0A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2A11F" wp14:editId="601C2084">
            <wp:extent cx="2514600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F6090" w14:textId="77777777" w:rsidR="00A50E0A" w:rsidRPr="00384CAE" w:rsidRDefault="00A50E0A" w:rsidP="00A50E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15C5A5" w14:textId="07BA2A18" w:rsidR="00A50E0A" w:rsidRPr="00A50E0A" w:rsidRDefault="0007373A" w:rsidP="00A50E0A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Figure 12. </w:t>
      </w:r>
      <w:r w:rsidR="00A50E0A" w:rsidRPr="00A50E0A">
        <w:rPr>
          <w:rFonts w:ascii="Times New Roman" w:hAnsi="Times New Roman" w:cs="Times New Roman"/>
          <w:sz w:val="18"/>
          <w:szCs w:val="18"/>
        </w:rPr>
        <w:t>Improve training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4687F">
        <w:rPr>
          <w:rFonts w:ascii="Times New Roman" w:hAnsi="Times New Roman" w:cs="Times New Roman"/>
          <w:sz w:val="18"/>
          <w:szCs w:val="18"/>
        </w:rPr>
        <w:t xml:space="preserve">MNB classifier </w:t>
      </w:r>
      <w:r>
        <w:rPr>
          <w:rFonts w:ascii="Times New Roman" w:hAnsi="Times New Roman" w:cs="Times New Roman"/>
          <w:sz w:val="18"/>
          <w:szCs w:val="18"/>
        </w:rPr>
        <w:t>accuracy</w:t>
      </w:r>
    </w:p>
    <w:p w14:paraId="295B4784" w14:textId="77777777" w:rsidR="006126CE" w:rsidRDefault="006126CE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5056B" w14:textId="40D87C8F" w:rsidR="00D47D09" w:rsidRPr="00533E10" w:rsidRDefault="00D47D09" w:rsidP="00640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1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E552BE6" w14:textId="77777777" w:rsidR="00CC5554" w:rsidRDefault="00CC5554" w:rsidP="00CC5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FEE5E" w14:textId="78DD9D65" w:rsidR="00211ACF" w:rsidRPr="00211ACF" w:rsidRDefault="00211ACF" w:rsidP="000D0237">
      <w:pPr>
        <w:pStyle w:val="ListParagraph"/>
        <w:tabs>
          <w:tab w:val="num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11ACF">
        <w:rPr>
          <w:rFonts w:ascii="Times New Roman" w:hAnsi="Times New Roman" w:cs="Times New Roman"/>
          <w:sz w:val="24"/>
          <w:szCs w:val="24"/>
        </w:rPr>
        <w:t>Supervised learning provided the highest accuracy in predicting the category for survey comments</w:t>
      </w:r>
      <w:r w:rsidR="000D0237">
        <w:rPr>
          <w:rFonts w:ascii="Times New Roman" w:hAnsi="Times New Roman" w:cs="Times New Roman"/>
          <w:sz w:val="24"/>
          <w:szCs w:val="24"/>
        </w:rPr>
        <w:t>; however, more</w:t>
      </w:r>
      <w:r w:rsidRPr="00211ACF">
        <w:rPr>
          <w:rFonts w:ascii="Times New Roman" w:hAnsi="Times New Roman" w:cs="Times New Roman"/>
          <w:sz w:val="24"/>
          <w:szCs w:val="24"/>
        </w:rPr>
        <w:t xml:space="preserve"> labeled data </w:t>
      </w:r>
      <w:r w:rsidR="00906ACE">
        <w:rPr>
          <w:rFonts w:ascii="Times New Roman" w:hAnsi="Times New Roman" w:cs="Times New Roman"/>
          <w:sz w:val="24"/>
          <w:szCs w:val="24"/>
        </w:rPr>
        <w:t xml:space="preserve">is </w:t>
      </w:r>
      <w:r w:rsidRPr="00211ACF">
        <w:rPr>
          <w:rFonts w:ascii="Times New Roman" w:hAnsi="Times New Roman" w:cs="Times New Roman"/>
          <w:sz w:val="24"/>
          <w:szCs w:val="24"/>
        </w:rPr>
        <w:t>required for each category to assist with text classification</w:t>
      </w:r>
      <w:r w:rsidR="00906ACE">
        <w:rPr>
          <w:rFonts w:ascii="Times New Roman" w:hAnsi="Times New Roman" w:cs="Times New Roman"/>
          <w:sz w:val="24"/>
          <w:szCs w:val="24"/>
        </w:rPr>
        <w:t xml:space="preserve"> and evolving themes over time</w:t>
      </w:r>
      <w:r w:rsidR="000D0237">
        <w:rPr>
          <w:rFonts w:ascii="Times New Roman" w:hAnsi="Times New Roman" w:cs="Times New Roman"/>
          <w:sz w:val="24"/>
          <w:szCs w:val="24"/>
        </w:rPr>
        <w:t xml:space="preserve">. </w:t>
      </w:r>
      <w:r w:rsidRPr="00211ACF">
        <w:rPr>
          <w:rFonts w:ascii="Times New Roman" w:hAnsi="Times New Roman" w:cs="Times New Roman"/>
          <w:sz w:val="24"/>
          <w:szCs w:val="24"/>
        </w:rPr>
        <w:t>Unsupervised topic modeling was helpful in determining high level areas in training that required special attention</w:t>
      </w:r>
      <w:r w:rsidR="000D0237">
        <w:rPr>
          <w:rFonts w:ascii="Times New Roman" w:hAnsi="Times New Roman" w:cs="Times New Roman"/>
          <w:sz w:val="24"/>
          <w:szCs w:val="24"/>
        </w:rPr>
        <w:t xml:space="preserve"> and </w:t>
      </w:r>
      <w:r w:rsidRPr="00211ACF">
        <w:rPr>
          <w:rFonts w:ascii="Times New Roman" w:hAnsi="Times New Roman" w:cs="Times New Roman"/>
          <w:sz w:val="24"/>
          <w:szCs w:val="24"/>
        </w:rPr>
        <w:t xml:space="preserve">TF-IDF weighting provided specific </w:t>
      </w:r>
      <w:r w:rsidR="000D0237">
        <w:rPr>
          <w:rFonts w:ascii="Times New Roman" w:hAnsi="Times New Roman" w:cs="Times New Roman"/>
          <w:sz w:val="24"/>
          <w:szCs w:val="24"/>
        </w:rPr>
        <w:t xml:space="preserve">phrase </w:t>
      </w:r>
      <w:r w:rsidRPr="00211ACF">
        <w:rPr>
          <w:rFonts w:ascii="Times New Roman" w:hAnsi="Times New Roman" w:cs="Times New Roman"/>
          <w:sz w:val="24"/>
          <w:szCs w:val="24"/>
        </w:rPr>
        <w:t>examples</w:t>
      </w:r>
      <w:r w:rsidR="000D0237">
        <w:rPr>
          <w:rFonts w:ascii="Times New Roman" w:hAnsi="Times New Roman" w:cs="Times New Roman"/>
          <w:sz w:val="24"/>
          <w:szCs w:val="24"/>
        </w:rPr>
        <w:t xml:space="preserve"> of importance.</w:t>
      </w:r>
    </w:p>
    <w:p w14:paraId="4F0FF9A8" w14:textId="77777777" w:rsidR="00D47D09" w:rsidRPr="00D47D09" w:rsidRDefault="00D47D09" w:rsidP="00CC5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F5656" w14:textId="3035FF5E" w:rsidR="00D47D09" w:rsidRPr="00B40E2B" w:rsidRDefault="00D47D09" w:rsidP="00CC55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CBCABFD" w14:textId="1481DDBD" w:rsidR="00CC5554" w:rsidRDefault="00CC5554" w:rsidP="00CC55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565AB2" w14:textId="77777777" w:rsidR="00CC5554" w:rsidRDefault="00CC5554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Kirkpatrick Partners (2019). The Kirkpatrick Model. Retrieved from </w:t>
      </w:r>
    </w:p>
    <w:p w14:paraId="64637AAC" w14:textId="2F72D4B1" w:rsidR="00CC5554" w:rsidRPr="00D47D09" w:rsidRDefault="00CC5554" w:rsidP="00CC555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5554">
        <w:rPr>
          <w:rFonts w:ascii="Times New Roman" w:hAnsi="Times New Roman" w:cs="Times New Roman"/>
          <w:sz w:val="24"/>
          <w:szCs w:val="24"/>
        </w:rPr>
        <w:t>https://www.kirkpatrickpartners.com/Our-Philosophy/The-Kirkpatrick-Model</w:t>
      </w:r>
    </w:p>
    <w:p w14:paraId="40B8B440" w14:textId="7BDEA207" w:rsidR="00D47D09" w:rsidRDefault="00D47D09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AD1D8" w14:textId="77777777" w:rsidR="00D47D09" w:rsidRPr="00D47D09" w:rsidRDefault="00D47D09" w:rsidP="00CC55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47D09" w:rsidRPr="00D47D09" w:rsidSect="002F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D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53302"/>
    <w:multiLevelType w:val="hybridMultilevel"/>
    <w:tmpl w:val="BDFC0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CD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878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CD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C3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2A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25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A2B1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6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0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93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434588"/>
    <w:multiLevelType w:val="hybridMultilevel"/>
    <w:tmpl w:val="79648904"/>
    <w:lvl w:ilvl="0" w:tplc="C1240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28E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A1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246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26D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8F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E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60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44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2109C"/>
    <w:multiLevelType w:val="hybridMultilevel"/>
    <w:tmpl w:val="AF967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A13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6878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CD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C3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2A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25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A2B1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6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75065"/>
    <w:multiLevelType w:val="hybridMultilevel"/>
    <w:tmpl w:val="04F0D168"/>
    <w:lvl w:ilvl="0" w:tplc="2F74D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A22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4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B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E5D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6C5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B8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7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AC1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12"/>
    <w:rsid w:val="0001787E"/>
    <w:rsid w:val="00025B9B"/>
    <w:rsid w:val="00027E37"/>
    <w:rsid w:val="00055FAA"/>
    <w:rsid w:val="0007373A"/>
    <w:rsid w:val="000A40FC"/>
    <w:rsid w:val="000A6EB2"/>
    <w:rsid w:val="000D0237"/>
    <w:rsid w:val="000D2B14"/>
    <w:rsid w:val="001071E8"/>
    <w:rsid w:val="00153114"/>
    <w:rsid w:val="00153281"/>
    <w:rsid w:val="001614C4"/>
    <w:rsid w:val="0017062F"/>
    <w:rsid w:val="001B1722"/>
    <w:rsid w:val="001B6013"/>
    <w:rsid w:val="001D11E1"/>
    <w:rsid w:val="001F5FB8"/>
    <w:rsid w:val="001F6039"/>
    <w:rsid w:val="00211ACF"/>
    <w:rsid w:val="0022456C"/>
    <w:rsid w:val="00227638"/>
    <w:rsid w:val="00235612"/>
    <w:rsid w:val="0024406F"/>
    <w:rsid w:val="0025078B"/>
    <w:rsid w:val="00272536"/>
    <w:rsid w:val="002771B1"/>
    <w:rsid w:val="0027774D"/>
    <w:rsid w:val="00285A5A"/>
    <w:rsid w:val="002F4F72"/>
    <w:rsid w:val="00313B68"/>
    <w:rsid w:val="00325256"/>
    <w:rsid w:val="00327E71"/>
    <w:rsid w:val="00346D45"/>
    <w:rsid w:val="003528E0"/>
    <w:rsid w:val="00352F7C"/>
    <w:rsid w:val="00356B46"/>
    <w:rsid w:val="003743C3"/>
    <w:rsid w:val="00384CAE"/>
    <w:rsid w:val="003C6239"/>
    <w:rsid w:val="003E06E8"/>
    <w:rsid w:val="00400CD3"/>
    <w:rsid w:val="004355F7"/>
    <w:rsid w:val="004610E6"/>
    <w:rsid w:val="00462071"/>
    <w:rsid w:val="0047739F"/>
    <w:rsid w:val="004835E2"/>
    <w:rsid w:val="00497FF7"/>
    <w:rsid w:val="004A3DA0"/>
    <w:rsid w:val="004A786B"/>
    <w:rsid w:val="004F7549"/>
    <w:rsid w:val="00533E10"/>
    <w:rsid w:val="00582633"/>
    <w:rsid w:val="00591961"/>
    <w:rsid w:val="00595D0C"/>
    <w:rsid w:val="00604404"/>
    <w:rsid w:val="006126CE"/>
    <w:rsid w:val="00632969"/>
    <w:rsid w:val="006405BF"/>
    <w:rsid w:val="0064687F"/>
    <w:rsid w:val="00663944"/>
    <w:rsid w:val="00674A2E"/>
    <w:rsid w:val="006A179C"/>
    <w:rsid w:val="006A7392"/>
    <w:rsid w:val="006C3007"/>
    <w:rsid w:val="006C4D9B"/>
    <w:rsid w:val="006D0E33"/>
    <w:rsid w:val="006E6FFC"/>
    <w:rsid w:val="006F38A7"/>
    <w:rsid w:val="00727270"/>
    <w:rsid w:val="00754B87"/>
    <w:rsid w:val="00762C6E"/>
    <w:rsid w:val="00786257"/>
    <w:rsid w:val="00790EC5"/>
    <w:rsid w:val="007946D7"/>
    <w:rsid w:val="007B6758"/>
    <w:rsid w:val="007F3036"/>
    <w:rsid w:val="00871F65"/>
    <w:rsid w:val="00881FDF"/>
    <w:rsid w:val="0089021E"/>
    <w:rsid w:val="00893143"/>
    <w:rsid w:val="008F1CB7"/>
    <w:rsid w:val="00906ACE"/>
    <w:rsid w:val="00942715"/>
    <w:rsid w:val="00984E51"/>
    <w:rsid w:val="009B3C22"/>
    <w:rsid w:val="00A073CE"/>
    <w:rsid w:val="00A50E0A"/>
    <w:rsid w:val="00A573E2"/>
    <w:rsid w:val="00A66127"/>
    <w:rsid w:val="00A70DE5"/>
    <w:rsid w:val="00AA5678"/>
    <w:rsid w:val="00AD0997"/>
    <w:rsid w:val="00B13879"/>
    <w:rsid w:val="00B40E2B"/>
    <w:rsid w:val="00B52872"/>
    <w:rsid w:val="00B64B39"/>
    <w:rsid w:val="00B709C0"/>
    <w:rsid w:val="00BE64B5"/>
    <w:rsid w:val="00C10125"/>
    <w:rsid w:val="00C32072"/>
    <w:rsid w:val="00C45AEF"/>
    <w:rsid w:val="00C67947"/>
    <w:rsid w:val="00C84578"/>
    <w:rsid w:val="00C87FE3"/>
    <w:rsid w:val="00C968BE"/>
    <w:rsid w:val="00CC5554"/>
    <w:rsid w:val="00CF2047"/>
    <w:rsid w:val="00D063C4"/>
    <w:rsid w:val="00D47D09"/>
    <w:rsid w:val="00D50A25"/>
    <w:rsid w:val="00D5673F"/>
    <w:rsid w:val="00D60AEA"/>
    <w:rsid w:val="00D6475F"/>
    <w:rsid w:val="00D64AE6"/>
    <w:rsid w:val="00D90E97"/>
    <w:rsid w:val="00D911B6"/>
    <w:rsid w:val="00DA597A"/>
    <w:rsid w:val="00DA7255"/>
    <w:rsid w:val="00DC1F81"/>
    <w:rsid w:val="00DD35BC"/>
    <w:rsid w:val="00DE576E"/>
    <w:rsid w:val="00DE5C6C"/>
    <w:rsid w:val="00DF3241"/>
    <w:rsid w:val="00E61FFC"/>
    <w:rsid w:val="00E86C1E"/>
    <w:rsid w:val="00EB1186"/>
    <w:rsid w:val="00EE4FC0"/>
    <w:rsid w:val="00EE6FA2"/>
    <w:rsid w:val="00F3398D"/>
    <w:rsid w:val="00F7782B"/>
    <w:rsid w:val="00F929CC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DEA"/>
  <w15:chartTrackingRefBased/>
  <w15:docId w15:val="{EE28B2F8-C54E-423A-BA93-9E12CC11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D09"/>
    <w:pPr>
      <w:ind w:left="720"/>
      <w:contextualSpacing/>
    </w:pPr>
  </w:style>
  <w:style w:type="table" w:styleId="TableGrid">
    <w:name w:val="Table Grid"/>
    <w:basedOn w:val="TableNormal"/>
    <w:uiPriority w:val="39"/>
    <w:rsid w:val="0079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54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6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27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B1A6D4-51D7-4E60-9F5D-5C768FBF3E7E}" type="doc">
      <dgm:prSet loTypeId="urn:microsoft.com/office/officeart/2005/8/layout/pyramid1" loCatId="pyramid" qsTypeId="urn:microsoft.com/office/officeart/2005/8/quickstyle/simple1" qsCatId="simple" csTypeId="urn:microsoft.com/office/officeart/2005/8/colors/accent3_1" csCatId="accent3" phldr="1"/>
      <dgm:spPr/>
    </dgm:pt>
    <dgm:pt modelId="{2B90BAA1-4A46-48FD-A1B6-2E5616F979E6}">
      <dgm:prSet phldrT="[Text]"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4 </a:t>
          </a:r>
        </a:p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Results</a:t>
          </a:r>
        </a:p>
      </dgm:t>
    </dgm:pt>
    <dgm:pt modelId="{69FB006A-D806-479F-B15C-0B0C96041199}" type="parTrans" cxnId="{3DA6822E-1960-4E4C-B6AA-6018ED5BFA7C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98F02A-B302-461E-8CB2-D79CB8124007}" type="sibTrans" cxnId="{3DA6822E-1960-4E4C-B6AA-6018ED5BFA7C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D4A67A-F5B3-460E-9535-30467957CCF2}">
      <dgm:prSet phldrT="[Text]"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3 </a:t>
          </a:r>
        </a:p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Behavior</a:t>
          </a:r>
        </a:p>
      </dgm:t>
    </dgm:pt>
    <dgm:pt modelId="{EDAE86D6-2608-424C-B7EE-69AD820CD792}" type="parTrans" cxnId="{CA1AD34E-06F0-4076-8056-0021498A5192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B51772-A493-4043-BFC0-6BE441791A58}" type="sibTrans" cxnId="{CA1AD34E-06F0-4076-8056-0021498A5192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A3D578-98F2-4670-BD97-EC4310A4B6EE}">
      <dgm:prSet phldrT="[Text]"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1 </a:t>
          </a:r>
        </a:p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Reaction</a:t>
          </a:r>
        </a:p>
      </dgm:t>
    </dgm:pt>
    <dgm:pt modelId="{BC056BFF-A58F-440A-8EA7-F0A12E41CA79}" type="parTrans" cxnId="{B6792CB9-FB80-44B2-84FA-F4C9680CE587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6F3235-5F8A-4981-9810-1C90C8C098EE}" type="sibTrans" cxnId="{B6792CB9-FB80-44B2-84FA-F4C9680CE587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9E649C-13BE-4523-BA95-A7702AD738F7}">
      <dgm:prSet phldrT="[Text]"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2 </a:t>
          </a:r>
        </a:p>
        <a:p>
          <a:pPr algn="ctr"/>
          <a:r>
            <a:rPr lang="en-US" sz="1000" b="1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Learning</a:t>
          </a:r>
        </a:p>
      </dgm:t>
    </dgm:pt>
    <dgm:pt modelId="{FDD60B7C-7535-4031-A51A-E0E100703C0B}" type="parTrans" cxnId="{434FFC61-0187-45B4-BB28-9424ED6CCC0C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</a:endParaRPr>
        </a:p>
      </dgm:t>
    </dgm:pt>
    <dgm:pt modelId="{168EBFFF-5EC1-4529-8F01-4B496EE15F1C}" type="sibTrans" cxnId="{434FFC61-0187-45B4-BB28-9424ED6CCC0C}">
      <dgm:prSet/>
      <dgm:spPr/>
      <dgm:t>
        <a:bodyPr/>
        <a:lstStyle/>
        <a:p>
          <a:pPr algn="ctr"/>
          <a:endParaRPr lang="en-US" sz="1000" b="1">
            <a:effectLst>
              <a:glow rad="127000">
                <a:schemeClr val="bg1"/>
              </a:glow>
            </a:effectLst>
          </a:endParaRPr>
        </a:p>
      </dgm:t>
    </dgm:pt>
    <dgm:pt modelId="{0BB29385-EE57-491A-BE2C-5C78AA1A7DB6}" type="pres">
      <dgm:prSet presAssocID="{D4B1A6D4-51D7-4E60-9F5D-5C768FBF3E7E}" presName="Name0" presStyleCnt="0">
        <dgm:presLayoutVars>
          <dgm:dir/>
          <dgm:animLvl val="lvl"/>
          <dgm:resizeHandles val="exact"/>
        </dgm:presLayoutVars>
      </dgm:prSet>
      <dgm:spPr/>
    </dgm:pt>
    <dgm:pt modelId="{F1559A71-035B-422A-BDC0-EAA5C8789625}" type="pres">
      <dgm:prSet presAssocID="{2B90BAA1-4A46-48FD-A1B6-2E5616F979E6}" presName="Name8" presStyleCnt="0"/>
      <dgm:spPr/>
    </dgm:pt>
    <dgm:pt modelId="{C2A16B03-18E4-46C9-BBCC-D03A559C8AA5}" type="pres">
      <dgm:prSet presAssocID="{2B90BAA1-4A46-48FD-A1B6-2E5616F979E6}" presName="level" presStyleLbl="node1" presStyleIdx="0" presStyleCnt="4">
        <dgm:presLayoutVars>
          <dgm:chMax val="1"/>
          <dgm:bulletEnabled val="1"/>
        </dgm:presLayoutVars>
      </dgm:prSet>
      <dgm:spPr/>
    </dgm:pt>
    <dgm:pt modelId="{4A3F8444-C67C-448B-97BF-F7B70A9F05D8}" type="pres">
      <dgm:prSet presAssocID="{2B90BAA1-4A46-48FD-A1B6-2E5616F979E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4704D3E-F26F-4E2D-B0DD-EC7241DA7C49}" type="pres">
      <dgm:prSet presAssocID="{D5D4A67A-F5B3-460E-9535-30467957CCF2}" presName="Name8" presStyleCnt="0"/>
      <dgm:spPr/>
    </dgm:pt>
    <dgm:pt modelId="{0C3A0B4D-6FFC-4C61-816C-F58D37D15695}" type="pres">
      <dgm:prSet presAssocID="{D5D4A67A-F5B3-460E-9535-30467957CCF2}" presName="level" presStyleLbl="node1" presStyleIdx="1" presStyleCnt="4">
        <dgm:presLayoutVars>
          <dgm:chMax val="1"/>
          <dgm:bulletEnabled val="1"/>
        </dgm:presLayoutVars>
      </dgm:prSet>
      <dgm:spPr/>
    </dgm:pt>
    <dgm:pt modelId="{3CB0DEFF-DAE1-49F4-8601-E1D1F73A7DC3}" type="pres">
      <dgm:prSet presAssocID="{D5D4A67A-F5B3-460E-9535-30467957CCF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FD8245C-416D-43D8-A443-758A1E2BF3D7}" type="pres">
      <dgm:prSet presAssocID="{8D9E649C-13BE-4523-BA95-A7702AD738F7}" presName="Name8" presStyleCnt="0"/>
      <dgm:spPr/>
    </dgm:pt>
    <dgm:pt modelId="{84B21F04-08D9-4FB4-8DAD-15898879FC44}" type="pres">
      <dgm:prSet presAssocID="{8D9E649C-13BE-4523-BA95-A7702AD738F7}" presName="level" presStyleLbl="node1" presStyleIdx="2" presStyleCnt="4">
        <dgm:presLayoutVars>
          <dgm:chMax val="1"/>
          <dgm:bulletEnabled val="1"/>
        </dgm:presLayoutVars>
      </dgm:prSet>
      <dgm:spPr/>
    </dgm:pt>
    <dgm:pt modelId="{968A741E-9BCE-45E4-A659-DFFB20D4EE7D}" type="pres">
      <dgm:prSet presAssocID="{8D9E649C-13BE-4523-BA95-A7702AD738F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5DC4108-C046-4529-9ECD-386E24117A8D}" type="pres">
      <dgm:prSet presAssocID="{5EA3D578-98F2-4670-BD97-EC4310A4B6EE}" presName="Name8" presStyleCnt="0"/>
      <dgm:spPr/>
    </dgm:pt>
    <dgm:pt modelId="{93A2F3B7-2F11-4E45-844B-BC54CD0FD111}" type="pres">
      <dgm:prSet presAssocID="{5EA3D578-98F2-4670-BD97-EC4310A4B6EE}" presName="level" presStyleLbl="node1" presStyleIdx="3" presStyleCnt="4">
        <dgm:presLayoutVars>
          <dgm:chMax val="1"/>
          <dgm:bulletEnabled val="1"/>
        </dgm:presLayoutVars>
      </dgm:prSet>
      <dgm:spPr/>
    </dgm:pt>
    <dgm:pt modelId="{95E95D84-6CFF-43D4-A004-11CC73852BD6}" type="pres">
      <dgm:prSet presAssocID="{5EA3D578-98F2-4670-BD97-EC4310A4B6EE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E0A23F2C-9432-434D-845A-1C18366657EC}" type="presOf" srcId="{D4B1A6D4-51D7-4E60-9F5D-5C768FBF3E7E}" destId="{0BB29385-EE57-491A-BE2C-5C78AA1A7DB6}" srcOrd="0" destOrd="0" presId="urn:microsoft.com/office/officeart/2005/8/layout/pyramid1"/>
    <dgm:cxn modelId="{3DA6822E-1960-4E4C-B6AA-6018ED5BFA7C}" srcId="{D4B1A6D4-51D7-4E60-9F5D-5C768FBF3E7E}" destId="{2B90BAA1-4A46-48FD-A1B6-2E5616F979E6}" srcOrd="0" destOrd="0" parTransId="{69FB006A-D806-479F-B15C-0B0C96041199}" sibTransId="{3F98F02A-B302-461E-8CB2-D79CB8124007}"/>
    <dgm:cxn modelId="{5710C131-A428-4529-A0D6-D484847934A8}" type="presOf" srcId="{D5D4A67A-F5B3-460E-9535-30467957CCF2}" destId="{3CB0DEFF-DAE1-49F4-8601-E1D1F73A7DC3}" srcOrd="1" destOrd="0" presId="urn:microsoft.com/office/officeart/2005/8/layout/pyramid1"/>
    <dgm:cxn modelId="{434FFC61-0187-45B4-BB28-9424ED6CCC0C}" srcId="{D4B1A6D4-51D7-4E60-9F5D-5C768FBF3E7E}" destId="{8D9E649C-13BE-4523-BA95-A7702AD738F7}" srcOrd="2" destOrd="0" parTransId="{FDD60B7C-7535-4031-A51A-E0E100703C0B}" sibTransId="{168EBFFF-5EC1-4529-8F01-4B496EE15F1C}"/>
    <dgm:cxn modelId="{4CBFFF41-F7D5-4491-B190-31FF7FB3A8C6}" type="presOf" srcId="{5EA3D578-98F2-4670-BD97-EC4310A4B6EE}" destId="{95E95D84-6CFF-43D4-A004-11CC73852BD6}" srcOrd="1" destOrd="0" presId="urn:microsoft.com/office/officeart/2005/8/layout/pyramid1"/>
    <dgm:cxn modelId="{CA1AD34E-06F0-4076-8056-0021498A5192}" srcId="{D4B1A6D4-51D7-4E60-9F5D-5C768FBF3E7E}" destId="{D5D4A67A-F5B3-460E-9535-30467957CCF2}" srcOrd="1" destOrd="0" parTransId="{EDAE86D6-2608-424C-B7EE-69AD820CD792}" sibTransId="{4DB51772-A493-4043-BFC0-6BE441791A58}"/>
    <dgm:cxn modelId="{084FB853-AB5F-41CD-B1C9-A0B042C83AC3}" type="presOf" srcId="{5EA3D578-98F2-4670-BD97-EC4310A4B6EE}" destId="{93A2F3B7-2F11-4E45-844B-BC54CD0FD111}" srcOrd="0" destOrd="0" presId="urn:microsoft.com/office/officeart/2005/8/layout/pyramid1"/>
    <dgm:cxn modelId="{6D11167D-F591-4B19-BB5B-7C56306E0162}" type="presOf" srcId="{2B90BAA1-4A46-48FD-A1B6-2E5616F979E6}" destId="{4A3F8444-C67C-448B-97BF-F7B70A9F05D8}" srcOrd="1" destOrd="0" presId="urn:microsoft.com/office/officeart/2005/8/layout/pyramid1"/>
    <dgm:cxn modelId="{CA755D7E-1FB0-4BA1-A1AE-B1A843BA0E2D}" type="presOf" srcId="{8D9E649C-13BE-4523-BA95-A7702AD738F7}" destId="{84B21F04-08D9-4FB4-8DAD-15898879FC44}" srcOrd="0" destOrd="0" presId="urn:microsoft.com/office/officeart/2005/8/layout/pyramid1"/>
    <dgm:cxn modelId="{40BC2290-6588-4615-97AC-7C3052DA460A}" type="presOf" srcId="{2B90BAA1-4A46-48FD-A1B6-2E5616F979E6}" destId="{C2A16B03-18E4-46C9-BBCC-D03A559C8AA5}" srcOrd="0" destOrd="0" presId="urn:microsoft.com/office/officeart/2005/8/layout/pyramid1"/>
    <dgm:cxn modelId="{B6792CB9-FB80-44B2-84FA-F4C9680CE587}" srcId="{D4B1A6D4-51D7-4E60-9F5D-5C768FBF3E7E}" destId="{5EA3D578-98F2-4670-BD97-EC4310A4B6EE}" srcOrd="3" destOrd="0" parTransId="{BC056BFF-A58F-440A-8EA7-F0A12E41CA79}" sibTransId="{486F3235-5F8A-4981-9810-1C90C8C098EE}"/>
    <dgm:cxn modelId="{792FDBB9-2E71-447F-9CD4-35969A8F1A20}" type="presOf" srcId="{8D9E649C-13BE-4523-BA95-A7702AD738F7}" destId="{968A741E-9BCE-45E4-A659-DFFB20D4EE7D}" srcOrd="1" destOrd="0" presId="urn:microsoft.com/office/officeart/2005/8/layout/pyramid1"/>
    <dgm:cxn modelId="{2E4082F6-694F-456D-9BD0-82A14E8F6373}" type="presOf" srcId="{D5D4A67A-F5B3-460E-9535-30467957CCF2}" destId="{0C3A0B4D-6FFC-4C61-816C-F58D37D15695}" srcOrd="0" destOrd="0" presId="urn:microsoft.com/office/officeart/2005/8/layout/pyramid1"/>
    <dgm:cxn modelId="{4C4995E7-4F06-4FC1-92E5-233C81BF74E7}" type="presParOf" srcId="{0BB29385-EE57-491A-BE2C-5C78AA1A7DB6}" destId="{F1559A71-035B-422A-BDC0-EAA5C8789625}" srcOrd="0" destOrd="0" presId="urn:microsoft.com/office/officeart/2005/8/layout/pyramid1"/>
    <dgm:cxn modelId="{196C2A9C-2056-4081-9D88-51D6F5F8E598}" type="presParOf" srcId="{F1559A71-035B-422A-BDC0-EAA5C8789625}" destId="{C2A16B03-18E4-46C9-BBCC-D03A559C8AA5}" srcOrd="0" destOrd="0" presId="urn:microsoft.com/office/officeart/2005/8/layout/pyramid1"/>
    <dgm:cxn modelId="{CDDBAE5D-D6CF-4781-82FE-621984D6C388}" type="presParOf" srcId="{F1559A71-035B-422A-BDC0-EAA5C8789625}" destId="{4A3F8444-C67C-448B-97BF-F7B70A9F05D8}" srcOrd="1" destOrd="0" presId="urn:microsoft.com/office/officeart/2005/8/layout/pyramid1"/>
    <dgm:cxn modelId="{392AF13E-EA17-44FE-83AB-560A3A9BFF82}" type="presParOf" srcId="{0BB29385-EE57-491A-BE2C-5C78AA1A7DB6}" destId="{E4704D3E-F26F-4E2D-B0DD-EC7241DA7C49}" srcOrd="1" destOrd="0" presId="urn:microsoft.com/office/officeart/2005/8/layout/pyramid1"/>
    <dgm:cxn modelId="{2CDF7765-7147-4661-8964-70333D912113}" type="presParOf" srcId="{E4704D3E-F26F-4E2D-B0DD-EC7241DA7C49}" destId="{0C3A0B4D-6FFC-4C61-816C-F58D37D15695}" srcOrd="0" destOrd="0" presId="urn:microsoft.com/office/officeart/2005/8/layout/pyramid1"/>
    <dgm:cxn modelId="{1F38F62A-ACB2-4C36-9FA9-7A0F5DA04864}" type="presParOf" srcId="{E4704D3E-F26F-4E2D-B0DD-EC7241DA7C49}" destId="{3CB0DEFF-DAE1-49F4-8601-E1D1F73A7DC3}" srcOrd="1" destOrd="0" presId="urn:microsoft.com/office/officeart/2005/8/layout/pyramid1"/>
    <dgm:cxn modelId="{55AC34FE-B33C-42D2-98CD-41071A938F28}" type="presParOf" srcId="{0BB29385-EE57-491A-BE2C-5C78AA1A7DB6}" destId="{2FD8245C-416D-43D8-A443-758A1E2BF3D7}" srcOrd="2" destOrd="0" presId="urn:microsoft.com/office/officeart/2005/8/layout/pyramid1"/>
    <dgm:cxn modelId="{9A3BFB0F-1839-42B7-AD4E-F0FC9807949A}" type="presParOf" srcId="{2FD8245C-416D-43D8-A443-758A1E2BF3D7}" destId="{84B21F04-08D9-4FB4-8DAD-15898879FC44}" srcOrd="0" destOrd="0" presId="urn:microsoft.com/office/officeart/2005/8/layout/pyramid1"/>
    <dgm:cxn modelId="{AE957BB9-C2F4-43A0-8588-B00CB4FED2F1}" type="presParOf" srcId="{2FD8245C-416D-43D8-A443-758A1E2BF3D7}" destId="{968A741E-9BCE-45E4-A659-DFFB20D4EE7D}" srcOrd="1" destOrd="0" presId="urn:microsoft.com/office/officeart/2005/8/layout/pyramid1"/>
    <dgm:cxn modelId="{9036093B-560C-4A39-8BB9-7383033C0A5E}" type="presParOf" srcId="{0BB29385-EE57-491A-BE2C-5C78AA1A7DB6}" destId="{35DC4108-C046-4529-9ECD-386E24117A8D}" srcOrd="3" destOrd="0" presId="urn:microsoft.com/office/officeart/2005/8/layout/pyramid1"/>
    <dgm:cxn modelId="{800E150A-6C53-4766-ABFA-D1CA7F8AFF64}" type="presParOf" srcId="{35DC4108-C046-4529-9ECD-386E24117A8D}" destId="{93A2F3B7-2F11-4E45-844B-BC54CD0FD111}" srcOrd="0" destOrd="0" presId="urn:microsoft.com/office/officeart/2005/8/layout/pyramid1"/>
    <dgm:cxn modelId="{9B982033-8D28-45DE-B0CD-B9BD8312D0D2}" type="presParOf" srcId="{35DC4108-C046-4529-9ECD-386E24117A8D}" destId="{95E95D84-6CFF-43D4-A004-11CC73852BD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A16B03-18E4-46C9-BBCC-D03A559C8AA5}">
      <dsp:nvSpPr>
        <dsp:cNvPr id="0" name=""/>
        <dsp:cNvSpPr/>
      </dsp:nvSpPr>
      <dsp:spPr>
        <a:xfrm>
          <a:off x="1051373" y="0"/>
          <a:ext cx="700915" cy="436535"/>
        </a:xfrm>
        <a:prstGeom prst="trapezoid">
          <a:avLst>
            <a:gd name="adj" fmla="val 80282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4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Results</a:t>
          </a:r>
        </a:p>
      </dsp:txBody>
      <dsp:txXfrm>
        <a:off x="1051373" y="0"/>
        <a:ext cx="700915" cy="436535"/>
      </dsp:txXfrm>
    </dsp:sp>
    <dsp:sp modelId="{0C3A0B4D-6FFC-4C61-816C-F58D37D15695}">
      <dsp:nvSpPr>
        <dsp:cNvPr id="0" name=""/>
        <dsp:cNvSpPr/>
      </dsp:nvSpPr>
      <dsp:spPr>
        <a:xfrm>
          <a:off x="700915" y="436534"/>
          <a:ext cx="1401831" cy="436535"/>
        </a:xfrm>
        <a:prstGeom prst="trapezoid">
          <a:avLst>
            <a:gd name="adj" fmla="val 80282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3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Behavior</a:t>
          </a:r>
        </a:p>
      </dsp:txBody>
      <dsp:txXfrm>
        <a:off x="946236" y="436534"/>
        <a:ext cx="911190" cy="436535"/>
      </dsp:txXfrm>
    </dsp:sp>
    <dsp:sp modelId="{84B21F04-08D9-4FB4-8DAD-15898879FC44}">
      <dsp:nvSpPr>
        <dsp:cNvPr id="0" name=""/>
        <dsp:cNvSpPr/>
      </dsp:nvSpPr>
      <dsp:spPr>
        <a:xfrm>
          <a:off x="350457" y="873069"/>
          <a:ext cx="2102747" cy="436535"/>
        </a:xfrm>
        <a:prstGeom prst="trapezoid">
          <a:avLst>
            <a:gd name="adj" fmla="val 80282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2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Learning</a:t>
          </a:r>
        </a:p>
      </dsp:txBody>
      <dsp:txXfrm>
        <a:off x="718438" y="873069"/>
        <a:ext cx="1366785" cy="436535"/>
      </dsp:txXfrm>
    </dsp:sp>
    <dsp:sp modelId="{93A2F3B7-2F11-4E45-844B-BC54CD0FD111}">
      <dsp:nvSpPr>
        <dsp:cNvPr id="0" name=""/>
        <dsp:cNvSpPr/>
      </dsp:nvSpPr>
      <dsp:spPr>
        <a:xfrm>
          <a:off x="0" y="1309605"/>
          <a:ext cx="2803663" cy="436535"/>
        </a:xfrm>
        <a:prstGeom prst="trapezoid">
          <a:avLst>
            <a:gd name="adj" fmla="val 80282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Level 1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effectLst>
                <a:glow rad="127000">
                  <a:schemeClr val="bg1"/>
                </a:glo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Reaction</a:t>
          </a:r>
        </a:p>
      </dsp:txBody>
      <dsp:txXfrm>
        <a:off x="490641" y="1309605"/>
        <a:ext cx="1822380" cy="436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9343-BB6F-4F60-BFA2-AA0ED883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9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Kostyrka</dc:creator>
  <cp:keywords/>
  <dc:description/>
  <cp:lastModifiedBy>Elia Kostyrka</cp:lastModifiedBy>
  <cp:revision>117</cp:revision>
  <dcterms:created xsi:type="dcterms:W3CDTF">2019-12-09T15:47:00Z</dcterms:created>
  <dcterms:modified xsi:type="dcterms:W3CDTF">2020-03-19T01:44:00Z</dcterms:modified>
</cp:coreProperties>
</file>