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8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Monday, November 27, 2023</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0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zip file: FirstnameLastname_Assignment8 (with your first and last name) Files in other formats (e.g., .tar will not be graded).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0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of the Assignment folder within the zip file: FirstnameLastname_Assignment8</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Copy of Rubric 8.docx with your name and ID filled out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Valid Expression 1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Valid Expression 2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Valid Expression 3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Valid Expression 4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1">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Valid Expression 5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a valid expression chosen by the grader is correct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7">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1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2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D">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3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4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5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6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8">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9">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7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8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3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9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Invalid Expression 10 is correct and not hard 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4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Output for an invalid expression chosen by the grader is correct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4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4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Code is adequately commented*</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D">
            <w:pPr>
              <w:keepNext w:val="1"/>
              <w:spacing w:after="0" w:lineRule="auto"/>
              <w:jc w:val="center"/>
              <w:rPr>
                <w:b w:val="1"/>
              </w:rPr>
            </w:pPr>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0">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51">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2">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53">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54">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55">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6">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7">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8">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368 Assignment 7 - replicate)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Haskell function for replicate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Inputs,e.g.,:</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replications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to replicate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replicated elements</w:t>
      </w:r>
    </w:p>
    <w:p w:rsidR="00000000" w:rsidDel="00000000" w:rsidP="00000000" w:rsidRDefault="00000000" w:rsidRPr="00000000" w14:paraId="00000063">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64">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65">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66">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67">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8">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6C">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6D">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6E">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6F">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70">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71">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72">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73">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74">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