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FA432" w14:textId="0CA32CEE" w:rsidR="00BA4D5D" w:rsidRPr="006D48D6" w:rsidRDefault="006D48D6" w:rsidP="006D48D6">
      <w:pPr>
        <w:pStyle w:val="Heading1"/>
        <w:jc w:val="center"/>
        <w:rPr>
          <w:b/>
          <w:bCs/>
          <w:sz w:val="48"/>
          <w:szCs w:val="48"/>
          <w:u w:val="single"/>
        </w:rPr>
      </w:pPr>
      <w:r w:rsidRPr="006D48D6">
        <w:rPr>
          <w:b/>
          <w:bCs/>
          <w:sz w:val="48"/>
          <w:szCs w:val="48"/>
          <w:u w:val="single"/>
        </w:rPr>
        <w:t>Final Project</w:t>
      </w:r>
    </w:p>
    <w:p w14:paraId="360ADA8C" w14:textId="77777777" w:rsidR="00BA4D5D" w:rsidRPr="0089000C" w:rsidRDefault="00BA4D5D" w:rsidP="00BA4D5D">
      <w:pPr>
        <w:pStyle w:val="IntenseQuote"/>
        <w:rPr>
          <w:sz w:val="48"/>
          <w:szCs w:val="48"/>
        </w:rPr>
      </w:pPr>
      <w:r w:rsidRPr="0089000C">
        <w:rPr>
          <w:sz w:val="48"/>
          <w:szCs w:val="48"/>
        </w:rPr>
        <w:t>Team: Fantastic Four</w:t>
      </w:r>
      <w:r>
        <w:rPr>
          <w:sz w:val="48"/>
          <w:szCs w:val="48"/>
        </w:rPr>
        <w:t xml:space="preserve"> </w:t>
      </w:r>
      <w:r w:rsidRPr="00A10245">
        <w:rPr>
          <w:sz w:val="32"/>
          <w:szCs w:val="32"/>
          <w:vertAlign w:val="subscript"/>
        </w:rPr>
        <w:t>plus Ethan</w:t>
      </w:r>
    </w:p>
    <w:p w14:paraId="596EF22B" w14:textId="77777777" w:rsidR="00BA4D5D" w:rsidRDefault="00BA4D5D" w:rsidP="00BA4D5D">
      <w:pPr>
        <w:pStyle w:val="IntenseQuote"/>
      </w:pPr>
      <w:r w:rsidRPr="002D0BB4">
        <w:rPr>
          <w:noProof/>
        </w:rPr>
        <w:drawing>
          <wp:inline distT="0" distB="0" distL="0" distR="0" wp14:anchorId="436D1DE6" wp14:editId="4C20CBDB">
            <wp:extent cx="3390511" cy="3341248"/>
            <wp:effectExtent l="0" t="0" r="635" b="0"/>
            <wp:docPr id="1" name="Picture 1"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F.jpg"/>
                    <pic:cNvPicPr/>
                  </pic:nvPicPr>
                  <pic:blipFill>
                    <a:blip r:embed="rId5">
                      <a:extLst>
                        <a:ext uri="{28A0092B-C50C-407E-A947-70E740481C1C}">
                          <a14:useLocalDpi xmlns:a14="http://schemas.microsoft.com/office/drawing/2010/main" val="0"/>
                        </a:ext>
                      </a:extLst>
                    </a:blip>
                    <a:stretch>
                      <a:fillRect/>
                    </a:stretch>
                  </pic:blipFill>
                  <pic:spPr>
                    <a:xfrm>
                      <a:off x="0" y="0"/>
                      <a:ext cx="3402185" cy="3352753"/>
                    </a:xfrm>
                    <a:prstGeom prst="rect">
                      <a:avLst/>
                    </a:prstGeom>
                  </pic:spPr>
                </pic:pic>
              </a:graphicData>
            </a:graphic>
          </wp:inline>
        </w:drawing>
      </w:r>
    </w:p>
    <w:p w14:paraId="104D3623" w14:textId="77777777" w:rsidR="00BA4D5D" w:rsidRDefault="00BA4D5D" w:rsidP="00BA4D5D">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4"/>
        <w:gridCol w:w="4856"/>
      </w:tblGrid>
      <w:tr w:rsidR="00BA4D5D" w14:paraId="0ED34F4E" w14:textId="77777777" w:rsidTr="007634B7">
        <w:tc>
          <w:tcPr>
            <w:tcW w:w="4675" w:type="dxa"/>
          </w:tcPr>
          <w:p w14:paraId="7D22A05F" w14:textId="77777777" w:rsidR="00BA4D5D" w:rsidRDefault="00BA4D5D" w:rsidP="007634B7">
            <w:pPr>
              <w:rPr>
                <w:sz w:val="36"/>
                <w:szCs w:val="36"/>
              </w:rPr>
            </w:pPr>
            <w:r>
              <w:rPr>
                <w:sz w:val="36"/>
                <w:szCs w:val="36"/>
              </w:rPr>
              <w:t xml:space="preserve">Team Members: </w:t>
            </w:r>
          </w:p>
          <w:p w14:paraId="346F5D8A" w14:textId="77777777" w:rsidR="00BA4D5D" w:rsidRDefault="00BA4D5D" w:rsidP="007634B7">
            <w:pPr>
              <w:rPr>
                <w:sz w:val="36"/>
                <w:szCs w:val="36"/>
              </w:rPr>
            </w:pPr>
          </w:p>
          <w:p w14:paraId="2F6448E2" w14:textId="77777777" w:rsidR="00BA4D5D" w:rsidRDefault="00BA4D5D" w:rsidP="007634B7">
            <w:pPr>
              <w:spacing w:line="360" w:lineRule="auto"/>
              <w:ind w:left="720"/>
              <w:rPr>
                <w:sz w:val="36"/>
                <w:szCs w:val="36"/>
              </w:rPr>
            </w:pPr>
            <w:r w:rsidRPr="001A5ACC">
              <w:rPr>
                <w:sz w:val="28"/>
                <w:szCs w:val="28"/>
              </w:rPr>
              <w:t>Ethan Hodys</w:t>
            </w:r>
          </w:p>
          <w:p w14:paraId="354CC019" w14:textId="77777777" w:rsidR="00BA4D5D" w:rsidRDefault="00BA4D5D" w:rsidP="007634B7">
            <w:pPr>
              <w:spacing w:line="360" w:lineRule="auto"/>
              <w:ind w:left="720"/>
              <w:rPr>
                <w:sz w:val="28"/>
                <w:szCs w:val="28"/>
              </w:rPr>
            </w:pPr>
            <w:r w:rsidRPr="001A5ACC">
              <w:rPr>
                <w:sz w:val="28"/>
                <w:szCs w:val="28"/>
              </w:rPr>
              <w:t>Nitheesha Daka</w:t>
            </w:r>
          </w:p>
          <w:p w14:paraId="5C72492F" w14:textId="77777777" w:rsidR="00BA4D5D" w:rsidRDefault="00BA4D5D" w:rsidP="007634B7">
            <w:pPr>
              <w:spacing w:line="360" w:lineRule="auto"/>
              <w:ind w:left="720"/>
              <w:rPr>
                <w:sz w:val="28"/>
                <w:szCs w:val="28"/>
              </w:rPr>
            </w:pPr>
            <w:r w:rsidRPr="001A5ACC">
              <w:rPr>
                <w:sz w:val="28"/>
                <w:szCs w:val="28"/>
              </w:rPr>
              <w:t>Bhuwaneshwari Iyer</w:t>
            </w:r>
          </w:p>
          <w:p w14:paraId="276E8291" w14:textId="77777777" w:rsidR="00BA4D5D" w:rsidRDefault="00BA4D5D" w:rsidP="007634B7">
            <w:pPr>
              <w:spacing w:line="360" w:lineRule="auto"/>
              <w:ind w:left="720"/>
              <w:rPr>
                <w:sz w:val="28"/>
                <w:szCs w:val="28"/>
              </w:rPr>
            </w:pPr>
            <w:r w:rsidRPr="001A5ACC">
              <w:rPr>
                <w:sz w:val="28"/>
                <w:szCs w:val="28"/>
              </w:rPr>
              <w:t>Siddharth Menon</w:t>
            </w:r>
          </w:p>
          <w:p w14:paraId="5593BD21" w14:textId="36528D00" w:rsidR="00BA4D5D" w:rsidRDefault="00BA4D5D" w:rsidP="007634B7">
            <w:pPr>
              <w:spacing w:line="360" w:lineRule="auto"/>
            </w:pPr>
            <w:r>
              <w:rPr>
                <w:sz w:val="28"/>
                <w:szCs w:val="28"/>
              </w:rPr>
              <w:t xml:space="preserve">          </w:t>
            </w:r>
            <w:r w:rsidRPr="001A5ACC">
              <w:rPr>
                <w:sz w:val="28"/>
                <w:szCs w:val="28"/>
              </w:rPr>
              <w:t xml:space="preserve">Sreejith </w:t>
            </w:r>
            <w:proofErr w:type="spellStart"/>
            <w:r w:rsidRPr="001A5ACC">
              <w:rPr>
                <w:sz w:val="28"/>
                <w:szCs w:val="28"/>
              </w:rPr>
              <w:t>Sreekumaran</w:t>
            </w:r>
            <w:proofErr w:type="spellEnd"/>
            <w:r w:rsidRPr="001A5ACC">
              <w:rPr>
                <w:sz w:val="28"/>
                <w:szCs w:val="28"/>
              </w:rPr>
              <w:t xml:space="preserve"> Nair</w:t>
            </w:r>
          </w:p>
        </w:tc>
        <w:tc>
          <w:tcPr>
            <w:tcW w:w="4675" w:type="dxa"/>
          </w:tcPr>
          <w:p w14:paraId="1FCB8DA1" w14:textId="77777777" w:rsidR="00BA4D5D" w:rsidRDefault="00BA4D5D" w:rsidP="007634B7">
            <w:pPr>
              <w:rPr>
                <w:sz w:val="36"/>
                <w:szCs w:val="36"/>
              </w:rPr>
            </w:pPr>
            <w:r>
              <w:rPr>
                <w:sz w:val="36"/>
                <w:szCs w:val="36"/>
              </w:rPr>
              <w:t xml:space="preserve">Software: </w:t>
            </w:r>
          </w:p>
          <w:p w14:paraId="5F052FE1" w14:textId="77777777" w:rsidR="00BA4D5D" w:rsidRDefault="00BA4D5D" w:rsidP="007634B7">
            <w:pPr>
              <w:rPr>
                <w:sz w:val="36"/>
                <w:szCs w:val="36"/>
              </w:rPr>
            </w:pPr>
          </w:p>
          <w:p w14:paraId="650AB522" w14:textId="77777777" w:rsidR="00BA4D5D" w:rsidRDefault="00BA4D5D" w:rsidP="007634B7">
            <w:pPr>
              <w:ind w:left="720"/>
              <w:rPr>
                <w:sz w:val="36"/>
                <w:szCs w:val="36"/>
              </w:rPr>
            </w:pPr>
            <w:r>
              <w:rPr>
                <w:noProof/>
              </w:rPr>
              <w:drawing>
                <wp:inline distT="0" distB="0" distL="0" distR="0" wp14:anchorId="21397F74" wp14:editId="35DB5863">
                  <wp:extent cx="2486025" cy="571500"/>
                  <wp:effectExtent l="0" t="0" r="9525" b="0"/>
                  <wp:docPr id="2" name="Picture 2" descr="Snowflake Inc.">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nowflake Inc.">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6025" cy="571500"/>
                          </a:xfrm>
                          <a:prstGeom prst="rect">
                            <a:avLst/>
                          </a:prstGeom>
                          <a:noFill/>
                          <a:ln>
                            <a:noFill/>
                          </a:ln>
                        </pic:spPr>
                      </pic:pic>
                    </a:graphicData>
                  </a:graphic>
                </wp:inline>
              </w:drawing>
            </w:r>
          </w:p>
          <w:p w14:paraId="66D3D6DB" w14:textId="77777777" w:rsidR="00BA4D5D" w:rsidRDefault="00BA4D5D" w:rsidP="007634B7">
            <w:pPr>
              <w:rPr>
                <w:sz w:val="36"/>
                <w:szCs w:val="36"/>
              </w:rPr>
            </w:pPr>
            <w:r>
              <w:rPr>
                <w:sz w:val="36"/>
                <w:szCs w:val="36"/>
              </w:rPr>
              <w:br w:type="page"/>
            </w:r>
          </w:p>
          <w:p w14:paraId="67E672E9" w14:textId="77777777" w:rsidR="00BA4D5D" w:rsidRDefault="00BA4D5D" w:rsidP="007634B7"/>
        </w:tc>
      </w:tr>
    </w:tbl>
    <w:p w14:paraId="5B962413" w14:textId="77777777" w:rsidR="00BA4D5D" w:rsidRDefault="00BA4D5D" w:rsidP="00BA4D5D"/>
    <w:p w14:paraId="29F2C458" w14:textId="77777777" w:rsidR="00BA4D5D" w:rsidRDefault="00BA4D5D" w:rsidP="00BA4D5D">
      <w:pPr>
        <w:rPr>
          <w:sz w:val="36"/>
          <w:szCs w:val="36"/>
        </w:rPr>
        <w:sectPr w:rsidR="00BA4D5D">
          <w:pgSz w:w="12240" w:h="15840"/>
          <w:pgMar w:top="1440" w:right="1440" w:bottom="1440" w:left="1440" w:header="720" w:footer="720" w:gutter="0"/>
          <w:cols w:space="720"/>
          <w:docGrid w:linePitch="360"/>
        </w:sectPr>
      </w:pPr>
    </w:p>
    <w:p w14:paraId="47D2B3DF" w14:textId="2EB61CAB" w:rsidR="003773D8" w:rsidRDefault="001F1BAA" w:rsidP="003773D8">
      <w:pPr>
        <w:pStyle w:val="Heading1"/>
        <w:numPr>
          <w:ilvl w:val="0"/>
          <w:numId w:val="2"/>
        </w:numPr>
        <w:spacing w:before="480" w:line="259" w:lineRule="auto"/>
      </w:pPr>
      <w:r>
        <w:lastRenderedPageBreak/>
        <w:t>Scope and Importance</w:t>
      </w:r>
    </w:p>
    <w:p w14:paraId="794B3B23" w14:textId="3424676F" w:rsidR="003773D8" w:rsidRDefault="006A63B3" w:rsidP="003773D8">
      <w:pPr>
        <w:pStyle w:val="Heading1"/>
        <w:numPr>
          <w:ilvl w:val="0"/>
          <w:numId w:val="2"/>
        </w:numPr>
        <w:spacing w:before="480" w:line="259" w:lineRule="auto"/>
      </w:pPr>
      <w:r>
        <w:t>Use Case</w:t>
      </w:r>
    </w:p>
    <w:p w14:paraId="651F0983" w14:textId="40C4C2E6" w:rsidR="003773D8" w:rsidRDefault="006A63B3" w:rsidP="003773D8">
      <w:pPr>
        <w:pStyle w:val="Heading1"/>
        <w:numPr>
          <w:ilvl w:val="0"/>
          <w:numId w:val="2"/>
        </w:numPr>
        <w:spacing w:before="480" w:line="259" w:lineRule="auto"/>
      </w:pPr>
      <w:bookmarkStart w:id="0" w:name="_Toc34756650"/>
      <w:bookmarkStart w:id="1" w:name="_Toc34757960"/>
      <w:r>
        <w:t xml:space="preserve">Software details </w:t>
      </w:r>
      <w:bookmarkEnd w:id="0"/>
      <w:bookmarkEnd w:id="1"/>
    </w:p>
    <w:p w14:paraId="4CE2AD7D" w14:textId="0F0FA0A9" w:rsidR="003773D8" w:rsidRDefault="009F488A" w:rsidP="003773D8">
      <w:pPr>
        <w:pStyle w:val="Heading1"/>
        <w:numPr>
          <w:ilvl w:val="0"/>
          <w:numId w:val="2"/>
        </w:numPr>
        <w:spacing w:before="480" w:line="259" w:lineRule="auto"/>
      </w:pPr>
      <w:r>
        <w:t>Key alternatives</w:t>
      </w:r>
    </w:p>
    <w:p w14:paraId="1D3F6E0A" w14:textId="77777777" w:rsidR="000D2511" w:rsidRDefault="000D2511" w:rsidP="000410C2">
      <w:pPr>
        <w:pStyle w:val="Heading1"/>
        <w:numPr>
          <w:ilvl w:val="0"/>
          <w:numId w:val="2"/>
        </w:numPr>
        <w:spacing w:before="480" w:line="259" w:lineRule="auto"/>
      </w:pPr>
      <w:r>
        <w:t>Software recommendation</w:t>
      </w:r>
      <w:r w:rsidR="003773D8">
        <w:t xml:space="preserve"> </w:t>
      </w:r>
      <w:bookmarkStart w:id="2" w:name="_Toc34756658"/>
      <w:bookmarkStart w:id="3" w:name="_Toc34757968"/>
    </w:p>
    <w:bookmarkEnd w:id="2"/>
    <w:bookmarkEnd w:id="3"/>
    <w:p w14:paraId="4B448278" w14:textId="41C6462C" w:rsidR="000D2511" w:rsidRDefault="000D2511" w:rsidP="000410C2">
      <w:pPr>
        <w:pStyle w:val="Heading1"/>
        <w:numPr>
          <w:ilvl w:val="0"/>
          <w:numId w:val="2"/>
        </w:numPr>
        <w:spacing w:before="480" w:line="259" w:lineRule="auto"/>
      </w:pPr>
      <w:r>
        <w:t>Future developments</w:t>
      </w:r>
    </w:p>
    <w:p w14:paraId="11669578" w14:textId="7197EAC5" w:rsidR="000D2511" w:rsidRPr="009406EF" w:rsidRDefault="000D2511" w:rsidP="000D2511">
      <w:pPr>
        <w:pStyle w:val="Heading1"/>
        <w:numPr>
          <w:ilvl w:val="0"/>
          <w:numId w:val="2"/>
        </w:numPr>
        <w:spacing w:before="480" w:line="259" w:lineRule="auto"/>
      </w:pPr>
      <w:r>
        <w:t>Refere</w:t>
      </w:r>
      <w:r w:rsidR="007E608A">
        <w:t>n</w:t>
      </w:r>
      <w:r>
        <w:t>ces</w:t>
      </w:r>
    </w:p>
    <w:p w14:paraId="6E7ECC0A" w14:textId="77777777" w:rsidR="000D2511" w:rsidRPr="000D2511" w:rsidRDefault="000D2511" w:rsidP="000D2511"/>
    <w:p w14:paraId="4947152B" w14:textId="77777777" w:rsidR="000D2511" w:rsidRPr="000D2511" w:rsidRDefault="000D2511" w:rsidP="000D2511"/>
    <w:p w14:paraId="7A1B1758" w14:textId="34F02894" w:rsidR="000D2511" w:rsidRPr="000D2511" w:rsidRDefault="000D2511" w:rsidP="000D2511"/>
    <w:p w14:paraId="272F75B8" w14:textId="77777777" w:rsidR="000D2511" w:rsidRPr="000D2511" w:rsidRDefault="000D2511" w:rsidP="000D2511"/>
    <w:p w14:paraId="61633CD5" w14:textId="38CD0CBA" w:rsidR="00BA4D5D" w:rsidRDefault="00BA4D5D" w:rsidP="00BA4D5D">
      <w:pPr>
        <w:rPr>
          <w:sz w:val="28"/>
          <w:szCs w:val="28"/>
        </w:rPr>
      </w:pPr>
    </w:p>
    <w:p w14:paraId="2D6E011B" w14:textId="702D31DC" w:rsidR="003773D8" w:rsidRDefault="003773D8" w:rsidP="00BA4D5D">
      <w:pPr>
        <w:rPr>
          <w:sz w:val="28"/>
          <w:szCs w:val="28"/>
        </w:rPr>
      </w:pPr>
    </w:p>
    <w:p w14:paraId="10DEC8F3" w14:textId="4DCFC7DA" w:rsidR="003773D8" w:rsidRDefault="003773D8" w:rsidP="00BA4D5D">
      <w:pPr>
        <w:rPr>
          <w:sz w:val="28"/>
          <w:szCs w:val="28"/>
        </w:rPr>
      </w:pPr>
    </w:p>
    <w:p w14:paraId="3732CB2A" w14:textId="32A8E359" w:rsidR="003773D8" w:rsidRDefault="003773D8" w:rsidP="00BA4D5D">
      <w:pPr>
        <w:rPr>
          <w:sz w:val="28"/>
          <w:szCs w:val="28"/>
        </w:rPr>
      </w:pPr>
    </w:p>
    <w:p w14:paraId="1426A60D" w14:textId="29BCF699" w:rsidR="003773D8" w:rsidRDefault="003773D8" w:rsidP="00BA4D5D">
      <w:pPr>
        <w:rPr>
          <w:sz w:val="28"/>
          <w:szCs w:val="28"/>
        </w:rPr>
      </w:pPr>
    </w:p>
    <w:p w14:paraId="514D160F" w14:textId="15542C6C" w:rsidR="003773D8" w:rsidRDefault="003773D8" w:rsidP="00BA4D5D">
      <w:pPr>
        <w:rPr>
          <w:sz w:val="28"/>
          <w:szCs w:val="28"/>
        </w:rPr>
      </w:pPr>
    </w:p>
    <w:p w14:paraId="5938DF15" w14:textId="75D31D24" w:rsidR="003773D8" w:rsidRDefault="003773D8" w:rsidP="00BA4D5D">
      <w:pPr>
        <w:rPr>
          <w:sz w:val="28"/>
          <w:szCs w:val="28"/>
        </w:rPr>
      </w:pPr>
    </w:p>
    <w:p w14:paraId="3F11D93A" w14:textId="2AC75652" w:rsidR="003773D8" w:rsidRDefault="003773D8" w:rsidP="00BA4D5D">
      <w:pPr>
        <w:rPr>
          <w:sz w:val="28"/>
          <w:szCs w:val="28"/>
        </w:rPr>
      </w:pPr>
    </w:p>
    <w:p w14:paraId="3C474FDF" w14:textId="16CFEDD0" w:rsidR="003773D8" w:rsidRDefault="003773D8" w:rsidP="00BA4D5D">
      <w:pPr>
        <w:rPr>
          <w:sz w:val="28"/>
          <w:szCs w:val="28"/>
        </w:rPr>
      </w:pPr>
    </w:p>
    <w:p w14:paraId="41E30932" w14:textId="7BEFD8DB" w:rsidR="003773D8" w:rsidRDefault="003773D8" w:rsidP="00BA4D5D">
      <w:pPr>
        <w:rPr>
          <w:sz w:val="28"/>
          <w:szCs w:val="28"/>
        </w:rPr>
      </w:pPr>
    </w:p>
    <w:p w14:paraId="3B5F46B1" w14:textId="5127B4F7" w:rsidR="00DF48ED" w:rsidRDefault="00DF48ED" w:rsidP="00BA4D5D">
      <w:pPr>
        <w:rPr>
          <w:sz w:val="28"/>
          <w:szCs w:val="28"/>
        </w:rPr>
      </w:pPr>
    </w:p>
    <w:p w14:paraId="7B563833" w14:textId="77777777" w:rsidR="00DF48ED" w:rsidRDefault="00DF48ED" w:rsidP="00BA4D5D">
      <w:pPr>
        <w:rPr>
          <w:sz w:val="28"/>
          <w:szCs w:val="28"/>
        </w:rPr>
      </w:pPr>
    </w:p>
    <w:p w14:paraId="089B67B1" w14:textId="4CE5A23A" w:rsidR="003773D8" w:rsidRDefault="003773D8" w:rsidP="00BA4D5D">
      <w:pPr>
        <w:rPr>
          <w:sz w:val="28"/>
          <w:szCs w:val="28"/>
        </w:rPr>
      </w:pPr>
    </w:p>
    <w:p w14:paraId="208D7C5D" w14:textId="77777777" w:rsidR="003773D8" w:rsidRDefault="003773D8" w:rsidP="00BA4D5D">
      <w:pPr>
        <w:rPr>
          <w:sz w:val="28"/>
          <w:szCs w:val="28"/>
        </w:rPr>
      </w:pPr>
    </w:p>
    <w:p w14:paraId="3721A18E" w14:textId="77777777" w:rsidR="00BA4D5D" w:rsidRPr="002120FF" w:rsidRDefault="00BA4D5D" w:rsidP="00BA4D5D">
      <w:pPr>
        <w:pStyle w:val="IntenseQuote"/>
        <w:rPr>
          <w:b/>
          <w:bCs/>
          <w:sz w:val="28"/>
          <w:szCs w:val="28"/>
        </w:rPr>
      </w:pPr>
      <w:r w:rsidRPr="002120FF">
        <w:rPr>
          <w:b/>
          <w:bCs/>
          <w:sz w:val="28"/>
          <w:szCs w:val="28"/>
        </w:rPr>
        <w:lastRenderedPageBreak/>
        <w:t xml:space="preserve">SCOPE &amp; IMPORTANCE </w:t>
      </w:r>
    </w:p>
    <w:p w14:paraId="203F86D3" w14:textId="5FBA262A" w:rsidR="00BA4D5D" w:rsidRPr="00CC700E" w:rsidRDefault="00BA4D5D" w:rsidP="00517BDF">
      <w:pPr>
        <w:pStyle w:val="NormalWeb"/>
        <w:spacing w:after="360" w:afterAutospacing="0" w:line="480" w:lineRule="auto"/>
        <w:ind w:firstLine="720"/>
        <w:jc w:val="both"/>
        <w:rPr>
          <w:rFonts w:ascii="Arial" w:hAnsi="Arial" w:cs="Arial"/>
          <w:sz w:val="22"/>
          <w:szCs w:val="22"/>
        </w:rPr>
      </w:pPr>
      <w:r w:rsidRPr="00CC700E">
        <w:rPr>
          <w:rFonts w:ascii="Arial" w:hAnsi="Arial" w:cs="Arial"/>
          <w:sz w:val="22"/>
          <w:szCs w:val="22"/>
        </w:rPr>
        <w:t>A major problem for BI and Data Analytics has been that improvements in data storage has far outpaced the ability to access and process the data.</w:t>
      </w:r>
      <w:r w:rsidR="00CC700E">
        <w:rPr>
          <w:rFonts w:ascii="Arial" w:hAnsi="Arial" w:cs="Arial"/>
          <w:sz w:val="22"/>
          <w:szCs w:val="22"/>
        </w:rPr>
        <w:t xml:space="preserve"> </w:t>
      </w:r>
      <w:r w:rsidRPr="00CC700E">
        <w:rPr>
          <w:rFonts w:ascii="Arial" w:hAnsi="Arial" w:cs="Arial"/>
          <w:sz w:val="22"/>
          <w:szCs w:val="22"/>
        </w:rPr>
        <w:t xml:space="preserve">Snowflake is one of a few technologies with unique, fully modern architectures that drastically reduces both the latency and throughput of data analysis for data engineers, data scientists and developers. From the Snowflake website, it is described as “a near-zero maintenance platform delivered as-a-service which features compute, storage, and cloud services layers that are logically integrated but scale independent from one another, making it an ideal platform for many workloads.” </w:t>
      </w:r>
    </w:p>
    <w:p w14:paraId="19F5ACC2" w14:textId="4F379713" w:rsidR="00BA4D5D" w:rsidRDefault="00BA4D5D" w:rsidP="007E18B6">
      <w:pPr>
        <w:pStyle w:val="NormalWeb"/>
        <w:spacing w:after="360" w:afterAutospacing="0" w:line="480" w:lineRule="auto"/>
        <w:ind w:firstLine="720"/>
        <w:jc w:val="both"/>
        <w:rPr>
          <w:rFonts w:ascii="Arial" w:hAnsi="Arial" w:cs="Arial"/>
          <w:sz w:val="22"/>
          <w:szCs w:val="22"/>
        </w:rPr>
      </w:pPr>
      <w:r w:rsidRPr="00CC700E">
        <w:rPr>
          <w:rFonts w:ascii="Arial" w:hAnsi="Arial" w:cs="Arial"/>
          <w:sz w:val="22"/>
          <w:szCs w:val="22"/>
        </w:rPr>
        <w:t>While impressive in itself, its true value to organizations is the significant cost reduction in maintaining a single system which requires almost no maintenance and can be accessed from numerous clients via a cloud-based service. It for this reason we would like to present Snowflake to the class via our final project.  We will be using data simulated from live Micro-Market kiosks from 365 Retail Markets (</w:t>
      </w:r>
      <w:hyperlink r:id="rId8" w:history="1">
        <w:r w:rsidRPr="00CC700E">
          <w:rPr>
            <w:rStyle w:val="Hyperlink"/>
            <w:rFonts w:ascii="Arial" w:eastAsiaTheme="majorEastAsia" w:hAnsi="Arial" w:cs="Arial"/>
            <w:color w:val="auto"/>
            <w:sz w:val="22"/>
            <w:szCs w:val="22"/>
          </w:rPr>
          <w:t>https://365retailmarkets.com/</w:t>
        </w:r>
      </w:hyperlink>
      <w:r w:rsidRPr="00CC700E">
        <w:rPr>
          <w:rFonts w:ascii="Arial" w:hAnsi="Arial" w:cs="Arial"/>
          <w:sz w:val="22"/>
          <w:szCs w:val="22"/>
        </w:rPr>
        <w:t>)</w:t>
      </w:r>
    </w:p>
    <w:p w14:paraId="22AB9277" w14:textId="77777777" w:rsidR="007E18B6" w:rsidRDefault="007E18B6" w:rsidP="007E18B6">
      <w:pPr>
        <w:pStyle w:val="NormalWeb"/>
        <w:spacing w:after="360" w:afterAutospacing="0" w:line="480" w:lineRule="auto"/>
        <w:ind w:firstLine="720"/>
        <w:jc w:val="both"/>
      </w:pPr>
    </w:p>
    <w:p w14:paraId="1FFFC2D9" w14:textId="4E917353" w:rsidR="00C46851" w:rsidRPr="002120FF" w:rsidRDefault="00C46851" w:rsidP="007E18B6">
      <w:pPr>
        <w:pStyle w:val="IntenseQuote"/>
        <w:spacing w:line="240" w:lineRule="auto"/>
        <w:rPr>
          <w:b/>
          <w:bCs/>
          <w:sz w:val="28"/>
          <w:szCs w:val="28"/>
        </w:rPr>
      </w:pPr>
      <w:r>
        <w:rPr>
          <w:b/>
          <w:bCs/>
          <w:sz w:val="28"/>
          <w:szCs w:val="28"/>
        </w:rPr>
        <w:t>USE CASE</w:t>
      </w:r>
    </w:p>
    <w:p w14:paraId="0634D340" w14:textId="0FB7135E" w:rsidR="000121B5" w:rsidRPr="000121B5" w:rsidRDefault="000121B5" w:rsidP="00517BDF">
      <w:pPr>
        <w:pStyle w:val="NormalWeb"/>
        <w:spacing w:after="360" w:afterAutospacing="0" w:line="480" w:lineRule="auto"/>
        <w:ind w:firstLine="720"/>
        <w:jc w:val="both"/>
        <w:rPr>
          <w:rFonts w:ascii="Arial" w:hAnsi="Arial" w:cs="Arial"/>
          <w:sz w:val="22"/>
          <w:szCs w:val="22"/>
        </w:rPr>
      </w:pPr>
      <w:r w:rsidRPr="000121B5">
        <w:rPr>
          <w:rFonts w:ascii="Arial" w:hAnsi="Arial" w:cs="Arial"/>
          <w:sz w:val="22"/>
          <w:szCs w:val="22"/>
        </w:rPr>
        <w:t xml:space="preserve">With the growing technological advancements, the need to collect, structure and </w:t>
      </w:r>
      <w:r w:rsidR="00485E16" w:rsidRPr="000121B5">
        <w:rPr>
          <w:rFonts w:ascii="Arial" w:hAnsi="Arial" w:cs="Arial"/>
          <w:sz w:val="22"/>
          <w:szCs w:val="22"/>
        </w:rPr>
        <w:t>analyze</w:t>
      </w:r>
      <w:r w:rsidRPr="000121B5">
        <w:rPr>
          <w:rFonts w:ascii="Arial" w:hAnsi="Arial" w:cs="Arial"/>
          <w:sz w:val="22"/>
          <w:szCs w:val="22"/>
        </w:rPr>
        <w:t xml:space="preserve"> data in order to provide analytics to optimize the performance of the business has increased. A data warehouse is used to store and maintain the bulk of data. Although there are multiple warehouses available, most of them have </w:t>
      </w:r>
      <w:r w:rsidR="00485E16" w:rsidRPr="000121B5">
        <w:rPr>
          <w:rFonts w:ascii="Arial" w:hAnsi="Arial" w:cs="Arial"/>
          <w:sz w:val="22"/>
          <w:szCs w:val="22"/>
        </w:rPr>
        <w:t>d</w:t>
      </w:r>
      <w:r w:rsidR="00485E16">
        <w:rPr>
          <w:rFonts w:ascii="Arial" w:hAnsi="Arial" w:cs="Arial"/>
          <w:sz w:val="22"/>
          <w:szCs w:val="22"/>
        </w:rPr>
        <w:t>r</w:t>
      </w:r>
      <w:r w:rsidR="00485E16" w:rsidRPr="000121B5">
        <w:rPr>
          <w:rFonts w:ascii="Arial" w:hAnsi="Arial" w:cs="Arial"/>
          <w:sz w:val="22"/>
          <w:szCs w:val="22"/>
        </w:rPr>
        <w:t>awbacks</w:t>
      </w:r>
      <w:r w:rsidRPr="000121B5">
        <w:rPr>
          <w:rFonts w:ascii="Arial" w:hAnsi="Arial" w:cs="Arial"/>
          <w:sz w:val="22"/>
          <w:szCs w:val="22"/>
        </w:rPr>
        <w:t xml:space="preserve"> such as lacking some features. For Example, there are some warehouses available which are excellent at performing data manipulation operations but cannot handle big data. Another problem is the infrastructure. Few </w:t>
      </w:r>
      <w:r w:rsidRPr="000121B5">
        <w:rPr>
          <w:rFonts w:ascii="Arial" w:hAnsi="Arial" w:cs="Arial"/>
          <w:sz w:val="22"/>
          <w:szCs w:val="22"/>
        </w:rPr>
        <w:lastRenderedPageBreak/>
        <w:t>data warehouses expect the clients to buy storage and servers irrespective of what they need. Traditional warehouses are facing problem in simple, economical and competent service that the swiftly adapting businesses need. </w:t>
      </w:r>
    </w:p>
    <w:p w14:paraId="3398FE9D" w14:textId="1CD4FA0F" w:rsidR="000121B5" w:rsidRDefault="000121B5" w:rsidP="00517BDF">
      <w:pPr>
        <w:pStyle w:val="NormalWeb"/>
        <w:spacing w:after="360" w:afterAutospacing="0" w:line="480" w:lineRule="auto"/>
        <w:ind w:firstLine="720"/>
        <w:jc w:val="both"/>
        <w:rPr>
          <w:rFonts w:ascii="Arial" w:hAnsi="Arial" w:cs="Arial"/>
          <w:sz w:val="22"/>
          <w:szCs w:val="22"/>
        </w:rPr>
      </w:pPr>
      <w:r w:rsidRPr="000121B5">
        <w:rPr>
          <w:rFonts w:ascii="Arial" w:hAnsi="Arial" w:cs="Arial"/>
          <w:sz w:val="22"/>
          <w:szCs w:val="22"/>
        </w:rPr>
        <w:t>Leading companies in finance, media, healthcare and manufacturing are all using Snowflake to transform their organization into a data-driven enterprise. What sets snowflake apart is that it uses a tiered system approach i.e. storage of the data and processing, querying of it is done distinctly. Operations like data manipulation and processing can be grouped depending on the needs of the organization. Its system supported both structured as well as unstructured data. Also, snowflake Is a cloud-based database. Users don’t need to pay or install any kind of software and can pay as and when the need arises.</w:t>
      </w:r>
      <w:r w:rsidR="00DB486B">
        <w:rPr>
          <w:rFonts w:ascii="Arial" w:hAnsi="Arial" w:cs="Arial"/>
          <w:sz w:val="22"/>
          <w:szCs w:val="22"/>
        </w:rPr>
        <w:t xml:space="preserve"> </w:t>
      </w:r>
      <w:r w:rsidR="00DB486B" w:rsidRPr="00DB486B">
        <w:rPr>
          <w:rFonts w:ascii="Arial" w:hAnsi="Arial" w:cs="Arial"/>
          <w:sz w:val="22"/>
          <w:szCs w:val="22"/>
        </w:rPr>
        <w:t>Snowflake provides a data warehouse that is faster, easier to use, and far more flexible than traditional data warehouse offerings.</w:t>
      </w:r>
    </w:p>
    <w:p w14:paraId="3189D855" w14:textId="74156517" w:rsidR="00485E16" w:rsidRPr="00921E5D" w:rsidRDefault="00485E16" w:rsidP="00517BDF">
      <w:pPr>
        <w:pStyle w:val="NormalWeb"/>
        <w:spacing w:after="360" w:afterAutospacing="0" w:line="480" w:lineRule="auto"/>
        <w:ind w:firstLine="720"/>
        <w:jc w:val="both"/>
        <w:rPr>
          <w:rFonts w:ascii="Arial" w:hAnsi="Arial" w:cs="Arial"/>
          <w:sz w:val="22"/>
          <w:szCs w:val="22"/>
        </w:rPr>
      </w:pPr>
      <w:r>
        <w:rPr>
          <w:rFonts w:ascii="Arial" w:hAnsi="Arial" w:cs="Arial"/>
          <w:sz w:val="22"/>
          <w:szCs w:val="22"/>
        </w:rPr>
        <w:t xml:space="preserve">Our project simulated a </w:t>
      </w:r>
      <w:r w:rsidR="006D4370">
        <w:rPr>
          <w:rFonts w:ascii="Arial" w:hAnsi="Arial" w:cs="Arial"/>
          <w:sz w:val="22"/>
          <w:szCs w:val="22"/>
        </w:rPr>
        <w:t>real-world</w:t>
      </w:r>
      <w:r>
        <w:rPr>
          <w:rFonts w:ascii="Arial" w:hAnsi="Arial" w:cs="Arial"/>
          <w:sz w:val="22"/>
          <w:szCs w:val="22"/>
        </w:rPr>
        <w:t xml:space="preserve"> project at one of the team’s current company: 365 Retail Markets in Troy Michigan.</w:t>
      </w:r>
      <w:r w:rsidR="00AA6CED">
        <w:rPr>
          <w:rFonts w:ascii="Arial" w:hAnsi="Arial" w:cs="Arial"/>
          <w:sz w:val="22"/>
          <w:szCs w:val="22"/>
        </w:rPr>
        <w:t xml:space="preserve">  </w:t>
      </w:r>
      <w:r w:rsidR="00CE0D4D">
        <w:rPr>
          <w:rFonts w:ascii="Arial" w:hAnsi="Arial" w:cs="Arial"/>
          <w:sz w:val="22"/>
          <w:szCs w:val="22"/>
        </w:rPr>
        <w:t xml:space="preserve">365 Retail Markets is a producer of self-service kiosks for purchasing various snacks, drinks, and other items typically found in office and retail break rooms.  While strong growth over the past 2 -3 years has been great for revenue it has also highlighted weaknesses in the data service layer as customer load increases as well as the number data and analytics savvy customers are integrated. The specific business case challenging 365 was maintaining a legacy system using </w:t>
      </w:r>
      <w:proofErr w:type="spellStart"/>
      <w:r w:rsidR="00CE0D4D">
        <w:rPr>
          <w:rFonts w:ascii="Arial" w:hAnsi="Arial" w:cs="Arial"/>
          <w:sz w:val="22"/>
          <w:szCs w:val="22"/>
        </w:rPr>
        <w:t>Sql</w:t>
      </w:r>
      <w:proofErr w:type="spellEnd"/>
      <w:r w:rsidR="00CE0D4D">
        <w:rPr>
          <w:rFonts w:ascii="Arial" w:hAnsi="Arial" w:cs="Arial"/>
          <w:sz w:val="22"/>
          <w:szCs w:val="22"/>
        </w:rPr>
        <w:t xml:space="preserve"> Server with  </w:t>
      </w:r>
      <w:proofErr w:type="spellStart"/>
      <w:r w:rsidR="00CE0D4D">
        <w:rPr>
          <w:rFonts w:ascii="Arial" w:hAnsi="Arial" w:cs="Arial"/>
          <w:sz w:val="22"/>
          <w:szCs w:val="22"/>
        </w:rPr>
        <w:t>Sql</w:t>
      </w:r>
      <w:proofErr w:type="spellEnd"/>
      <w:r w:rsidR="00CE0D4D">
        <w:rPr>
          <w:rFonts w:ascii="Arial" w:hAnsi="Arial" w:cs="Arial"/>
          <w:sz w:val="22"/>
          <w:szCs w:val="22"/>
        </w:rPr>
        <w:t xml:space="preserve"> Server Analysis Service (SSAS)</w:t>
      </w:r>
      <w:r w:rsidR="0033560F">
        <w:rPr>
          <w:rFonts w:ascii="Arial" w:hAnsi="Arial" w:cs="Arial"/>
          <w:sz w:val="22"/>
          <w:szCs w:val="22"/>
        </w:rPr>
        <w:t xml:space="preserve"> in conjunction with the current generation kiosks running against MariaDB (</w:t>
      </w:r>
      <w:proofErr w:type="spellStart"/>
      <w:r w:rsidR="0033560F">
        <w:rPr>
          <w:rFonts w:ascii="Arial" w:hAnsi="Arial" w:cs="Arial"/>
          <w:sz w:val="22"/>
          <w:szCs w:val="22"/>
        </w:rPr>
        <w:t>MySql</w:t>
      </w:r>
      <w:proofErr w:type="spellEnd"/>
      <w:r w:rsidR="0033560F">
        <w:rPr>
          <w:rFonts w:ascii="Arial" w:hAnsi="Arial" w:cs="Arial"/>
          <w:sz w:val="22"/>
          <w:szCs w:val="22"/>
        </w:rPr>
        <w:t xml:space="preserve"> clone) with only integrated web application reports.</w:t>
      </w:r>
    </w:p>
    <w:p w14:paraId="767417E9" w14:textId="77777777" w:rsidR="000A0653" w:rsidRPr="000121B5" w:rsidRDefault="000A0653" w:rsidP="000121B5">
      <w:pPr>
        <w:spacing w:before="100" w:beforeAutospacing="1" w:after="100" w:afterAutospacing="1" w:line="240" w:lineRule="auto"/>
        <w:ind w:left="0" w:firstLine="0"/>
        <w:rPr>
          <w:rFonts w:ascii="Segoe UI" w:hAnsi="Segoe UI" w:cs="Segoe UI"/>
          <w:color w:val="auto"/>
          <w:sz w:val="21"/>
          <w:szCs w:val="21"/>
        </w:rPr>
      </w:pPr>
    </w:p>
    <w:p w14:paraId="0F7D68A9" w14:textId="1383E7FF" w:rsidR="000A0653" w:rsidRPr="002120FF" w:rsidRDefault="000A0653" w:rsidP="000A0653">
      <w:pPr>
        <w:pStyle w:val="IntenseQuote"/>
        <w:rPr>
          <w:b/>
          <w:bCs/>
          <w:sz w:val="28"/>
          <w:szCs w:val="28"/>
        </w:rPr>
      </w:pPr>
      <w:r>
        <w:rPr>
          <w:b/>
          <w:bCs/>
          <w:sz w:val="28"/>
          <w:szCs w:val="28"/>
        </w:rPr>
        <w:t>SOFTWARE DETAILS</w:t>
      </w:r>
    </w:p>
    <w:p w14:paraId="1300C7DA" w14:textId="7CB5A767" w:rsidR="00C46851" w:rsidRDefault="00856A22" w:rsidP="00517BDF">
      <w:r>
        <w:rPr>
          <w:noProof/>
        </w:rPr>
        <w:lastRenderedPageBreak/>
        <w:drawing>
          <wp:inline distT="0" distB="0" distL="0" distR="0" wp14:anchorId="1920BA04" wp14:editId="178CE108">
            <wp:extent cx="4591050" cy="2684489"/>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9529" cy="2689447"/>
                    </a:xfrm>
                    <a:prstGeom prst="rect">
                      <a:avLst/>
                    </a:prstGeom>
                  </pic:spPr>
                </pic:pic>
              </a:graphicData>
            </a:graphic>
          </wp:inline>
        </w:drawing>
      </w:r>
    </w:p>
    <w:p w14:paraId="0FBBC27E" w14:textId="7D7CCC4C" w:rsidR="00F9615E" w:rsidRPr="00F9615E" w:rsidRDefault="00F9615E" w:rsidP="00517BDF">
      <w:pPr>
        <w:spacing w:line="480" w:lineRule="auto"/>
        <w:jc w:val="both"/>
        <w:rPr>
          <w:rFonts w:ascii="Arial" w:hAnsi="Arial" w:cs="Arial"/>
          <w:color w:val="auto"/>
        </w:rPr>
      </w:pPr>
      <w:r w:rsidRPr="00F9615E">
        <w:rPr>
          <w:rFonts w:ascii="Arial" w:hAnsi="Arial" w:cs="Arial"/>
          <w:color w:val="auto"/>
        </w:rPr>
        <w:t>Snowflake is a parallel processing (MPP) database that is fully relational, ACID compliant, and processes standard SQL natively without translation or simulation. It was designed as a software service that can take full advantage of cloud infrastructure, while retaining the positive attributes of existing solutions. Snowflake architecture has the hybrid of both shared-disk and shared-nothing architecture so that it provides users with the best from both.</w:t>
      </w:r>
      <w:r w:rsidR="00396A65">
        <w:rPr>
          <w:rFonts w:ascii="Arial" w:hAnsi="Arial" w:cs="Arial"/>
          <w:color w:val="auto"/>
        </w:rPr>
        <w:t xml:space="preserve"> </w:t>
      </w:r>
      <w:r w:rsidRPr="00F9615E">
        <w:rPr>
          <w:rFonts w:ascii="Arial" w:hAnsi="Arial" w:cs="Arial"/>
          <w:color w:val="auto"/>
        </w:rPr>
        <w:t>The 3 main components of the Snowflake architecture are:</w:t>
      </w:r>
    </w:p>
    <w:p w14:paraId="312125F4" w14:textId="77777777" w:rsidR="00F9615E" w:rsidRPr="00F9615E" w:rsidRDefault="00F9615E" w:rsidP="00517BDF">
      <w:pPr>
        <w:spacing w:line="480" w:lineRule="auto"/>
        <w:jc w:val="both"/>
        <w:rPr>
          <w:rFonts w:ascii="Arial" w:hAnsi="Arial" w:cs="Arial"/>
          <w:color w:val="auto"/>
        </w:rPr>
      </w:pPr>
      <w:r w:rsidRPr="00396A65">
        <w:rPr>
          <w:rFonts w:ascii="Arial" w:hAnsi="Arial" w:cs="Arial"/>
          <w:b/>
          <w:bCs/>
          <w:color w:val="auto"/>
        </w:rPr>
        <w:t>Database storage:</w:t>
      </w:r>
      <w:r w:rsidRPr="00F9615E">
        <w:rPr>
          <w:rFonts w:ascii="Arial" w:hAnsi="Arial" w:cs="Arial"/>
          <w:color w:val="auto"/>
        </w:rPr>
        <w:t xml:space="preserve"> When data is loaded into Snowflake, Snowflake reorganizes that data into its internal optimized, compressed, columnar format. Snowflake stores this optimized data in cloud storage. Snowflake manages all aspects of how this data is stored in the organization such as file size, structure, compression, metadata, statistics, and other aspects of data storage are handled by Snowflake. </w:t>
      </w:r>
    </w:p>
    <w:p w14:paraId="5FB9D4BC" w14:textId="70719360" w:rsidR="00F9615E" w:rsidRPr="00F9615E" w:rsidRDefault="00F9615E" w:rsidP="00517BDF">
      <w:pPr>
        <w:spacing w:line="480" w:lineRule="auto"/>
        <w:jc w:val="both"/>
        <w:rPr>
          <w:rFonts w:ascii="Arial" w:hAnsi="Arial" w:cs="Arial"/>
          <w:color w:val="auto"/>
        </w:rPr>
      </w:pPr>
      <w:r w:rsidRPr="00396A65">
        <w:rPr>
          <w:rFonts w:ascii="Arial" w:hAnsi="Arial" w:cs="Arial"/>
          <w:b/>
          <w:bCs/>
          <w:color w:val="auto"/>
        </w:rPr>
        <w:t>Query Processing:</w:t>
      </w:r>
      <w:r w:rsidRPr="00F9615E">
        <w:rPr>
          <w:rFonts w:ascii="Arial" w:hAnsi="Arial" w:cs="Arial"/>
          <w:color w:val="auto"/>
        </w:rPr>
        <w:t> The processing of data is done in this layer which is done by the Virtual Warehouses where each one is an independent compute cluster that doesn’t share resources with other virtual warehouses. As a result, each warehouse doesn’t impact the performance of other warehouses.</w:t>
      </w:r>
    </w:p>
    <w:p w14:paraId="5FE4227C" w14:textId="29317F6C" w:rsidR="00F9615E" w:rsidRDefault="00F9615E" w:rsidP="00517BDF">
      <w:pPr>
        <w:spacing w:line="480" w:lineRule="auto"/>
        <w:jc w:val="both"/>
        <w:rPr>
          <w:rFonts w:ascii="Arial" w:hAnsi="Arial" w:cs="Arial"/>
          <w:color w:val="auto"/>
        </w:rPr>
      </w:pPr>
      <w:r w:rsidRPr="00396A65">
        <w:rPr>
          <w:rFonts w:ascii="Arial" w:hAnsi="Arial" w:cs="Arial"/>
          <w:b/>
          <w:bCs/>
          <w:color w:val="auto"/>
        </w:rPr>
        <w:t>Cloud Services:</w:t>
      </w:r>
      <w:r w:rsidRPr="00F9615E">
        <w:rPr>
          <w:rFonts w:ascii="Arial" w:hAnsi="Arial" w:cs="Arial"/>
          <w:color w:val="auto"/>
        </w:rPr>
        <w:t>  The cloud services layer is a collection of services that coordinate activities across Snowflake like sessions, authentication, SQL compilation, encryption, etc.</w:t>
      </w:r>
    </w:p>
    <w:p w14:paraId="6398145B" w14:textId="5AB02DCD" w:rsidR="00EA175C" w:rsidRPr="002120FF" w:rsidRDefault="00EA175C" w:rsidP="00EA175C">
      <w:pPr>
        <w:pStyle w:val="IntenseQuote"/>
        <w:rPr>
          <w:b/>
          <w:bCs/>
          <w:sz w:val="28"/>
          <w:szCs w:val="28"/>
        </w:rPr>
      </w:pPr>
      <w:r>
        <w:rPr>
          <w:b/>
          <w:bCs/>
          <w:sz w:val="28"/>
          <w:szCs w:val="28"/>
        </w:rPr>
        <w:lastRenderedPageBreak/>
        <w:t>KEY ALTERNATIVES</w:t>
      </w:r>
    </w:p>
    <w:p w14:paraId="1C4BA189" w14:textId="43F0A221" w:rsidR="0006100C" w:rsidRPr="0006100C" w:rsidRDefault="0006100C" w:rsidP="0006100C">
      <w:pPr>
        <w:spacing w:line="480" w:lineRule="auto"/>
        <w:jc w:val="both"/>
        <w:rPr>
          <w:rFonts w:ascii="Arial" w:hAnsi="Arial" w:cs="Arial"/>
          <w:color w:val="auto"/>
        </w:rPr>
      </w:pPr>
      <w:r w:rsidRPr="0006100C">
        <w:rPr>
          <w:rFonts w:ascii="Arial" w:hAnsi="Arial" w:cs="Arial"/>
          <w:color w:val="auto"/>
        </w:rPr>
        <w:t>In the Data Warehouse category, Snowflake has a market share of about 1.7%. Other major and competing products in this category include: Microsoft Azure, IBM DB2, SAP Business Warehouse, Amazon Redshift, Apache Hive, Google Big Query, Oracle Autonomous Data Warehouse Cloud. Snowflake has a wide range of customers which include industries like Computer Software (41%), Information Technology and Services (9%) and Financial Services (6%) are the largest segments. The size of the industries includes 39% are small (&lt;$50M), 21% are medium-sized and 35% are large (&gt;$1000M).</w:t>
      </w:r>
    </w:p>
    <w:p w14:paraId="13793FEC" w14:textId="0188B617" w:rsidR="0006100C" w:rsidRPr="0006100C" w:rsidRDefault="0006100C" w:rsidP="0006100C">
      <w:pPr>
        <w:spacing w:line="480" w:lineRule="auto"/>
        <w:jc w:val="both"/>
        <w:rPr>
          <w:rFonts w:ascii="Arial" w:hAnsi="Arial" w:cs="Arial"/>
          <w:color w:val="auto"/>
        </w:rPr>
      </w:pPr>
      <w:r w:rsidRPr="0006100C">
        <w:rPr>
          <w:rFonts w:ascii="Arial" w:hAnsi="Arial" w:cs="Arial"/>
          <w:color w:val="auto"/>
        </w:rPr>
        <w:t>Snowflake should be chosen over RedShift since it provides more robust support for JSON-based functions, includes wider variety of security and compliance options and has better automated database maintenance features.</w:t>
      </w:r>
    </w:p>
    <w:p w14:paraId="6AF2118C" w14:textId="2D95EED1" w:rsidR="00EA175C" w:rsidRDefault="0006100C" w:rsidP="0006100C">
      <w:pPr>
        <w:spacing w:line="480" w:lineRule="auto"/>
        <w:jc w:val="both"/>
        <w:rPr>
          <w:rFonts w:ascii="Arial" w:hAnsi="Arial" w:cs="Arial"/>
          <w:color w:val="auto"/>
        </w:rPr>
      </w:pPr>
      <w:r w:rsidRPr="0006100C">
        <w:rPr>
          <w:rFonts w:ascii="Arial" w:hAnsi="Arial" w:cs="Arial"/>
          <w:color w:val="auto"/>
        </w:rPr>
        <w:t>The main differences between Snowflake and Google Big Query are that snowflake is better in terms of pricing, optimal performance, better scalability, more interactive and provides better security.</w:t>
      </w:r>
    </w:p>
    <w:p w14:paraId="70DBF5E3" w14:textId="41750033" w:rsidR="00B22385" w:rsidRDefault="00B22385" w:rsidP="00517BDF">
      <w:pPr>
        <w:spacing w:line="480" w:lineRule="auto"/>
        <w:jc w:val="both"/>
        <w:rPr>
          <w:rFonts w:ascii="Arial" w:hAnsi="Arial" w:cs="Arial"/>
          <w:color w:val="auto"/>
        </w:rPr>
      </w:pPr>
    </w:p>
    <w:p w14:paraId="3F6BCCDC" w14:textId="24E97A43" w:rsidR="00B22385" w:rsidRPr="002120FF" w:rsidRDefault="00B22385" w:rsidP="00B22385">
      <w:pPr>
        <w:pStyle w:val="IntenseQuote"/>
        <w:rPr>
          <w:b/>
          <w:bCs/>
          <w:sz w:val="28"/>
          <w:szCs w:val="28"/>
        </w:rPr>
      </w:pPr>
      <w:r>
        <w:rPr>
          <w:b/>
          <w:bCs/>
          <w:sz w:val="28"/>
          <w:szCs w:val="28"/>
        </w:rPr>
        <w:t xml:space="preserve">SOFTWARE </w:t>
      </w:r>
      <w:r w:rsidR="002E5293">
        <w:rPr>
          <w:b/>
          <w:bCs/>
          <w:sz w:val="28"/>
          <w:szCs w:val="28"/>
        </w:rPr>
        <w:t>RECOMMENDATION</w:t>
      </w:r>
    </w:p>
    <w:p w14:paraId="5F91F642" w14:textId="43ED5224" w:rsidR="00B22385" w:rsidRPr="00B22385" w:rsidRDefault="00D2002D" w:rsidP="00B22385">
      <w:pPr>
        <w:spacing w:line="480" w:lineRule="auto"/>
        <w:jc w:val="both"/>
        <w:rPr>
          <w:rFonts w:ascii="Arial" w:hAnsi="Arial" w:cs="Arial"/>
          <w:color w:val="auto"/>
        </w:rPr>
      </w:pPr>
      <w:r>
        <w:rPr>
          <w:rFonts w:ascii="Arial" w:hAnsi="Arial" w:cs="Arial"/>
          <w:color w:val="auto"/>
        </w:rPr>
        <w:t>Snowflake is highly preferred as a</w:t>
      </w:r>
      <w:r w:rsidR="00B22385" w:rsidRPr="00B22385">
        <w:rPr>
          <w:rFonts w:ascii="Arial" w:hAnsi="Arial" w:cs="Arial"/>
          <w:color w:val="auto"/>
        </w:rPr>
        <w:t xml:space="preserve">lthough </w:t>
      </w:r>
      <w:r>
        <w:rPr>
          <w:rFonts w:ascii="Arial" w:hAnsi="Arial" w:cs="Arial"/>
          <w:color w:val="auto"/>
        </w:rPr>
        <w:t xml:space="preserve">it </w:t>
      </w:r>
      <w:r w:rsidR="00B22385" w:rsidRPr="00B22385">
        <w:rPr>
          <w:rFonts w:ascii="Arial" w:hAnsi="Arial" w:cs="Arial"/>
          <w:color w:val="auto"/>
        </w:rPr>
        <w:t xml:space="preserve">is built specifically for the cloud, it’s designed to address many of the challenges found in older hardware-based data warehouses, such as limited scalability, data transformation issues, and delays or failures due to high query volumes. Here are some of </w:t>
      </w:r>
      <w:r w:rsidR="00356698" w:rsidRPr="00B22385">
        <w:rPr>
          <w:rFonts w:ascii="Arial" w:hAnsi="Arial" w:cs="Arial"/>
          <w:color w:val="auto"/>
        </w:rPr>
        <w:t>Its</w:t>
      </w:r>
      <w:r w:rsidR="00B22385" w:rsidRPr="00B22385">
        <w:rPr>
          <w:rFonts w:ascii="Arial" w:hAnsi="Arial" w:cs="Arial"/>
          <w:color w:val="auto"/>
        </w:rPr>
        <w:t xml:space="preserve"> strengths:</w:t>
      </w:r>
    </w:p>
    <w:p w14:paraId="7DA12674" w14:textId="77777777" w:rsidR="00B22385" w:rsidRPr="00B22385" w:rsidRDefault="00B22385" w:rsidP="00B22385">
      <w:pPr>
        <w:spacing w:line="480" w:lineRule="auto"/>
        <w:jc w:val="both"/>
        <w:rPr>
          <w:rFonts w:ascii="Arial" w:hAnsi="Arial" w:cs="Arial"/>
          <w:color w:val="auto"/>
        </w:rPr>
      </w:pPr>
    </w:p>
    <w:p w14:paraId="6BDA6D71" w14:textId="50E5308C" w:rsidR="00B22385" w:rsidRPr="00356698" w:rsidRDefault="00B22385" w:rsidP="00B22385">
      <w:pPr>
        <w:spacing w:line="480" w:lineRule="auto"/>
        <w:jc w:val="both"/>
        <w:rPr>
          <w:rFonts w:ascii="Arial" w:hAnsi="Arial" w:cs="Arial"/>
          <w:b/>
          <w:bCs/>
          <w:color w:val="auto"/>
        </w:rPr>
      </w:pPr>
      <w:r w:rsidRPr="00356698">
        <w:rPr>
          <w:rFonts w:ascii="Arial" w:hAnsi="Arial" w:cs="Arial"/>
          <w:b/>
          <w:bCs/>
          <w:color w:val="auto"/>
        </w:rPr>
        <w:lastRenderedPageBreak/>
        <w:t>Performance and speed:</w:t>
      </w:r>
      <w:r w:rsidRPr="00B22385">
        <w:rPr>
          <w:rFonts w:ascii="Arial" w:hAnsi="Arial" w:cs="Arial"/>
          <w:color w:val="auto"/>
        </w:rPr>
        <w:t xml:space="preserve"> Snowflake exceeds the traditional methods for executing data </w:t>
      </w:r>
      <w:r w:rsidR="002A2122" w:rsidRPr="00B22385">
        <w:rPr>
          <w:rFonts w:ascii="Arial" w:hAnsi="Arial" w:cs="Arial"/>
          <w:color w:val="auto"/>
        </w:rPr>
        <w:t>workloads. Efficient</w:t>
      </w:r>
      <w:r w:rsidRPr="00B22385">
        <w:rPr>
          <w:rFonts w:ascii="Arial" w:hAnsi="Arial" w:cs="Arial"/>
          <w:color w:val="auto"/>
        </w:rPr>
        <w:t xml:space="preserve"> query optimization delivers answers in a fraction of the time and performance challenges can be addressed in seconds. </w:t>
      </w:r>
    </w:p>
    <w:p w14:paraId="2AE491E0" w14:textId="153CC871" w:rsidR="00B22385" w:rsidRPr="00B22385" w:rsidRDefault="00B22385" w:rsidP="00B22385">
      <w:pPr>
        <w:spacing w:line="480" w:lineRule="auto"/>
        <w:jc w:val="both"/>
        <w:rPr>
          <w:rFonts w:ascii="Arial" w:hAnsi="Arial" w:cs="Arial"/>
          <w:color w:val="auto"/>
        </w:rPr>
      </w:pPr>
      <w:r w:rsidRPr="00356698">
        <w:rPr>
          <w:rFonts w:ascii="Arial" w:hAnsi="Arial" w:cs="Arial"/>
          <w:b/>
          <w:bCs/>
          <w:color w:val="auto"/>
        </w:rPr>
        <w:t xml:space="preserve">Storage and support for structured and </w:t>
      </w:r>
      <w:r w:rsidR="00356698" w:rsidRPr="00356698">
        <w:rPr>
          <w:rFonts w:ascii="Arial" w:hAnsi="Arial" w:cs="Arial"/>
          <w:b/>
          <w:bCs/>
          <w:color w:val="auto"/>
        </w:rPr>
        <w:t>semi structured</w:t>
      </w:r>
      <w:r w:rsidRPr="00356698">
        <w:rPr>
          <w:rFonts w:ascii="Arial" w:hAnsi="Arial" w:cs="Arial"/>
          <w:b/>
          <w:bCs/>
          <w:color w:val="auto"/>
        </w:rPr>
        <w:t xml:space="preserve"> data:</w:t>
      </w:r>
      <w:r w:rsidRPr="00B22385">
        <w:rPr>
          <w:rFonts w:ascii="Arial" w:hAnsi="Arial" w:cs="Arial"/>
          <w:color w:val="auto"/>
        </w:rPr>
        <w:t xml:space="preserve"> Both structured and </w:t>
      </w:r>
      <w:r w:rsidR="002A2122" w:rsidRPr="00B22385">
        <w:rPr>
          <w:rFonts w:ascii="Arial" w:hAnsi="Arial" w:cs="Arial"/>
          <w:color w:val="auto"/>
        </w:rPr>
        <w:t>semi structured</w:t>
      </w:r>
      <w:r w:rsidRPr="00B22385">
        <w:rPr>
          <w:rFonts w:ascii="Arial" w:hAnsi="Arial" w:cs="Arial"/>
          <w:color w:val="auto"/>
        </w:rPr>
        <w:t xml:space="preserve"> data can be combined for analysis and loaded into the cloud database without the need for conversion or transformation into a fixed relational schema. Thus, Snowflake automatically optimizes how the data is stored and queried.</w:t>
      </w:r>
    </w:p>
    <w:p w14:paraId="78CCF95E" w14:textId="6A105A10" w:rsidR="00B22385" w:rsidRPr="00B22385" w:rsidRDefault="00B22385" w:rsidP="00B22385">
      <w:pPr>
        <w:spacing w:line="480" w:lineRule="auto"/>
        <w:jc w:val="both"/>
        <w:rPr>
          <w:rFonts w:ascii="Arial" w:hAnsi="Arial" w:cs="Arial"/>
          <w:color w:val="auto"/>
        </w:rPr>
      </w:pPr>
      <w:r w:rsidRPr="00356698">
        <w:rPr>
          <w:rFonts w:ascii="Arial" w:hAnsi="Arial" w:cs="Arial"/>
          <w:b/>
          <w:bCs/>
          <w:color w:val="auto"/>
        </w:rPr>
        <w:t>Seamless data sharing:</w:t>
      </w:r>
      <w:r w:rsidRPr="00B22385">
        <w:rPr>
          <w:rFonts w:ascii="Arial" w:hAnsi="Arial" w:cs="Arial"/>
          <w:color w:val="auto"/>
        </w:rPr>
        <w:t xml:space="preserve"> Snowflake’s architecture enables data sharing among Snowflake users. It also allows organizations to seamlessly share data with any data consumer. This functionality allows the provider to create and manage a Snowflake account for a consumer.</w:t>
      </w:r>
    </w:p>
    <w:p w14:paraId="06ECBB2B" w14:textId="201F807F" w:rsidR="00B22385" w:rsidRPr="00F9615E" w:rsidRDefault="00B22385" w:rsidP="00B22385">
      <w:pPr>
        <w:spacing w:line="480" w:lineRule="auto"/>
        <w:jc w:val="both"/>
        <w:rPr>
          <w:rFonts w:ascii="Arial" w:hAnsi="Arial" w:cs="Arial"/>
          <w:color w:val="auto"/>
        </w:rPr>
      </w:pPr>
      <w:r w:rsidRPr="00356698">
        <w:rPr>
          <w:rFonts w:ascii="Arial" w:hAnsi="Arial" w:cs="Arial"/>
          <w:b/>
          <w:bCs/>
          <w:color w:val="auto"/>
        </w:rPr>
        <w:t>Availability and security:</w:t>
      </w:r>
      <w:r w:rsidRPr="00B22385">
        <w:rPr>
          <w:rFonts w:ascii="Arial" w:hAnsi="Arial" w:cs="Arial"/>
          <w:color w:val="auto"/>
        </w:rPr>
        <w:t xml:space="preserve"> The system has high tolera</w:t>
      </w:r>
      <w:r w:rsidR="00356698">
        <w:rPr>
          <w:rFonts w:ascii="Arial" w:hAnsi="Arial" w:cs="Arial"/>
          <w:color w:val="auto"/>
        </w:rPr>
        <w:t>nce</w:t>
      </w:r>
      <w:r w:rsidRPr="00B22385">
        <w:rPr>
          <w:rFonts w:ascii="Arial" w:hAnsi="Arial" w:cs="Arial"/>
          <w:color w:val="auto"/>
        </w:rPr>
        <w:t xml:space="preserve"> to failures with minimal impact. In case of hardware failure, Snowflake can continue operations and withstand the loss of availability. It is also extremely secure as data is encrypted at rest and in transit.</w:t>
      </w:r>
    </w:p>
    <w:sectPr w:rsidR="00B22385" w:rsidRPr="00F96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D7967"/>
    <w:multiLevelType w:val="hybridMultilevel"/>
    <w:tmpl w:val="6F1C0FA2"/>
    <w:lvl w:ilvl="0" w:tplc="C7D614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2179D"/>
    <w:multiLevelType w:val="hybridMultilevel"/>
    <w:tmpl w:val="BA9A5AD4"/>
    <w:lvl w:ilvl="0" w:tplc="69A418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2A28A6"/>
    <w:multiLevelType w:val="multilevel"/>
    <w:tmpl w:val="3F8C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307D39"/>
    <w:multiLevelType w:val="hybridMultilevel"/>
    <w:tmpl w:val="8F4E1256"/>
    <w:lvl w:ilvl="0" w:tplc="A380D9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CA633A0"/>
    <w:multiLevelType w:val="hybridMultilevel"/>
    <w:tmpl w:val="DE70F35E"/>
    <w:lvl w:ilvl="0" w:tplc="B89243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502"/>
    <w:rsid w:val="000121B5"/>
    <w:rsid w:val="0006100C"/>
    <w:rsid w:val="00072790"/>
    <w:rsid w:val="000A0653"/>
    <w:rsid w:val="000D2511"/>
    <w:rsid w:val="000D6EAD"/>
    <w:rsid w:val="00167AC4"/>
    <w:rsid w:val="001B20DD"/>
    <w:rsid w:val="001E1098"/>
    <w:rsid w:val="001F1BAA"/>
    <w:rsid w:val="00271A5F"/>
    <w:rsid w:val="00277A59"/>
    <w:rsid w:val="002A2122"/>
    <w:rsid w:val="002E5293"/>
    <w:rsid w:val="0033560F"/>
    <w:rsid w:val="0034785E"/>
    <w:rsid w:val="00356698"/>
    <w:rsid w:val="003773D8"/>
    <w:rsid w:val="00396A65"/>
    <w:rsid w:val="003B1685"/>
    <w:rsid w:val="003E7876"/>
    <w:rsid w:val="0045478C"/>
    <w:rsid w:val="00485E16"/>
    <w:rsid w:val="004C0C45"/>
    <w:rsid w:val="00517BDF"/>
    <w:rsid w:val="00567064"/>
    <w:rsid w:val="005D619E"/>
    <w:rsid w:val="005D6495"/>
    <w:rsid w:val="006A01C8"/>
    <w:rsid w:val="006A63B3"/>
    <w:rsid w:val="006D4370"/>
    <w:rsid w:val="006D48D6"/>
    <w:rsid w:val="007452BF"/>
    <w:rsid w:val="007E18B6"/>
    <w:rsid w:val="007E608A"/>
    <w:rsid w:val="007E69CA"/>
    <w:rsid w:val="00856A22"/>
    <w:rsid w:val="008D2594"/>
    <w:rsid w:val="00921E5D"/>
    <w:rsid w:val="0095509F"/>
    <w:rsid w:val="00996502"/>
    <w:rsid w:val="009E242F"/>
    <w:rsid w:val="009F488A"/>
    <w:rsid w:val="00AA6CED"/>
    <w:rsid w:val="00AF21EA"/>
    <w:rsid w:val="00B22385"/>
    <w:rsid w:val="00B26DBB"/>
    <w:rsid w:val="00B27882"/>
    <w:rsid w:val="00B43AF2"/>
    <w:rsid w:val="00BA4D5D"/>
    <w:rsid w:val="00C46851"/>
    <w:rsid w:val="00CC700E"/>
    <w:rsid w:val="00CE0D4D"/>
    <w:rsid w:val="00CE67BE"/>
    <w:rsid w:val="00D2002D"/>
    <w:rsid w:val="00D84EEB"/>
    <w:rsid w:val="00DB486B"/>
    <w:rsid w:val="00DF48ED"/>
    <w:rsid w:val="00E238C8"/>
    <w:rsid w:val="00EA175C"/>
    <w:rsid w:val="00ED5ADE"/>
    <w:rsid w:val="00F3027F"/>
    <w:rsid w:val="00F359CF"/>
    <w:rsid w:val="00F60BCE"/>
    <w:rsid w:val="00F96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21525"/>
  <w15:chartTrackingRefBased/>
  <w15:docId w15:val="{F36C69A9-C8EE-450A-90DF-CEF7A817C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685"/>
    <w:pPr>
      <w:spacing w:after="0" w:line="248" w:lineRule="auto"/>
      <w:ind w:left="10" w:hanging="10"/>
    </w:pPr>
    <w:rPr>
      <w:rFonts w:ascii="Times New Roman" w:eastAsia="Times New Roman" w:hAnsi="Times New Roman" w:cs="Times New Roman"/>
      <w:color w:val="000000"/>
    </w:rPr>
  </w:style>
  <w:style w:type="paragraph" w:styleId="Heading1">
    <w:name w:val="heading 1"/>
    <w:basedOn w:val="Normal"/>
    <w:next w:val="Normal"/>
    <w:link w:val="Heading1Char"/>
    <w:uiPriority w:val="9"/>
    <w:qFormat/>
    <w:rsid w:val="006D48D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773D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84EE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168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BA4D5D"/>
    <w:pPr>
      <w:pBdr>
        <w:top w:val="single" w:sz="4" w:space="10" w:color="4472C4" w:themeColor="accent1"/>
        <w:bottom w:val="single" w:sz="4" w:space="10" w:color="4472C4" w:themeColor="accent1"/>
      </w:pBdr>
      <w:spacing w:before="360" w:after="360" w:line="259" w:lineRule="auto"/>
      <w:ind w:left="864" w:right="864" w:firstLine="0"/>
      <w:jc w:val="center"/>
    </w:pPr>
    <w:rPr>
      <w:rFonts w:asciiTheme="minorHAnsi" w:eastAsiaTheme="minorHAnsi" w:hAnsiTheme="minorHAnsi" w:cstheme="minorBidi"/>
      <w:i/>
      <w:iCs/>
      <w:color w:val="4472C4" w:themeColor="accent1"/>
    </w:rPr>
  </w:style>
  <w:style w:type="character" w:customStyle="1" w:styleId="IntenseQuoteChar">
    <w:name w:val="Intense Quote Char"/>
    <w:basedOn w:val="DefaultParagraphFont"/>
    <w:link w:val="IntenseQuote"/>
    <w:uiPriority w:val="30"/>
    <w:rsid w:val="00BA4D5D"/>
    <w:rPr>
      <w:i/>
      <w:iCs/>
      <w:color w:val="4472C4" w:themeColor="accent1"/>
    </w:rPr>
  </w:style>
  <w:style w:type="paragraph" w:styleId="NormalWeb">
    <w:name w:val="Normal (Web)"/>
    <w:basedOn w:val="Normal"/>
    <w:uiPriority w:val="99"/>
    <w:unhideWhenUsed/>
    <w:rsid w:val="00BA4D5D"/>
    <w:pPr>
      <w:spacing w:before="100" w:beforeAutospacing="1" w:after="100" w:afterAutospacing="1" w:line="240" w:lineRule="auto"/>
      <w:ind w:left="0" w:firstLine="0"/>
    </w:pPr>
    <w:rPr>
      <w:color w:val="auto"/>
      <w:sz w:val="24"/>
      <w:szCs w:val="24"/>
    </w:rPr>
  </w:style>
  <w:style w:type="character" w:styleId="Hyperlink">
    <w:name w:val="Hyperlink"/>
    <w:basedOn w:val="DefaultParagraphFont"/>
    <w:uiPriority w:val="99"/>
    <w:unhideWhenUsed/>
    <w:rsid w:val="00BA4D5D"/>
    <w:rPr>
      <w:color w:val="0000FF"/>
      <w:u w:val="single"/>
    </w:rPr>
  </w:style>
  <w:style w:type="character" w:customStyle="1" w:styleId="Heading1Char">
    <w:name w:val="Heading 1 Char"/>
    <w:basedOn w:val="DefaultParagraphFont"/>
    <w:link w:val="Heading1"/>
    <w:uiPriority w:val="9"/>
    <w:rsid w:val="006D48D6"/>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072790"/>
    <w:rPr>
      <w:b/>
      <w:bCs/>
    </w:rPr>
  </w:style>
  <w:style w:type="character" w:customStyle="1" w:styleId="Heading3Char">
    <w:name w:val="Heading 3 Char"/>
    <w:basedOn w:val="DefaultParagraphFont"/>
    <w:link w:val="Heading3"/>
    <w:uiPriority w:val="9"/>
    <w:semiHidden/>
    <w:rsid w:val="00D84EEB"/>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3773D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740305">
      <w:bodyDiv w:val="1"/>
      <w:marLeft w:val="0"/>
      <w:marRight w:val="0"/>
      <w:marTop w:val="0"/>
      <w:marBottom w:val="0"/>
      <w:divBdr>
        <w:top w:val="none" w:sz="0" w:space="0" w:color="auto"/>
        <w:left w:val="none" w:sz="0" w:space="0" w:color="auto"/>
        <w:bottom w:val="none" w:sz="0" w:space="0" w:color="auto"/>
        <w:right w:val="none" w:sz="0" w:space="0" w:color="auto"/>
      </w:divBdr>
    </w:div>
    <w:div w:id="1122841924">
      <w:bodyDiv w:val="1"/>
      <w:marLeft w:val="0"/>
      <w:marRight w:val="0"/>
      <w:marTop w:val="0"/>
      <w:marBottom w:val="0"/>
      <w:divBdr>
        <w:top w:val="none" w:sz="0" w:space="0" w:color="auto"/>
        <w:left w:val="none" w:sz="0" w:space="0" w:color="auto"/>
        <w:bottom w:val="none" w:sz="0" w:space="0" w:color="auto"/>
        <w:right w:val="none" w:sz="0" w:space="0" w:color="auto"/>
      </w:divBdr>
      <w:divsChild>
        <w:div w:id="1753889364">
          <w:marLeft w:val="0"/>
          <w:marRight w:val="0"/>
          <w:marTop w:val="0"/>
          <w:marBottom w:val="0"/>
          <w:divBdr>
            <w:top w:val="none" w:sz="0" w:space="0" w:color="auto"/>
            <w:left w:val="none" w:sz="0" w:space="0" w:color="auto"/>
            <w:bottom w:val="none" w:sz="0" w:space="0" w:color="auto"/>
            <w:right w:val="none" w:sz="0" w:space="0" w:color="auto"/>
          </w:divBdr>
        </w:div>
      </w:divsChild>
    </w:div>
    <w:div w:id="1898544206">
      <w:bodyDiv w:val="1"/>
      <w:marLeft w:val="0"/>
      <w:marRight w:val="0"/>
      <w:marTop w:val="0"/>
      <w:marBottom w:val="0"/>
      <w:divBdr>
        <w:top w:val="none" w:sz="0" w:space="0" w:color="auto"/>
        <w:left w:val="none" w:sz="0" w:space="0" w:color="auto"/>
        <w:bottom w:val="none" w:sz="0" w:space="0" w:color="auto"/>
        <w:right w:val="none" w:sz="0" w:space="0" w:color="auto"/>
      </w:divBdr>
      <w:divsChild>
        <w:div w:id="704019921">
          <w:marLeft w:val="0"/>
          <w:marRight w:val="0"/>
          <w:marTop w:val="0"/>
          <w:marBottom w:val="0"/>
          <w:divBdr>
            <w:top w:val="none" w:sz="0" w:space="0" w:color="auto"/>
            <w:left w:val="none" w:sz="0" w:space="0" w:color="auto"/>
            <w:bottom w:val="none" w:sz="0" w:space="0" w:color="auto"/>
            <w:right w:val="none" w:sz="0" w:space="0" w:color="auto"/>
          </w:divBdr>
        </w:div>
      </w:divsChild>
    </w:div>
    <w:div w:id="1985161810">
      <w:bodyDiv w:val="1"/>
      <w:marLeft w:val="0"/>
      <w:marRight w:val="0"/>
      <w:marTop w:val="0"/>
      <w:marBottom w:val="0"/>
      <w:divBdr>
        <w:top w:val="none" w:sz="0" w:space="0" w:color="auto"/>
        <w:left w:val="none" w:sz="0" w:space="0" w:color="auto"/>
        <w:bottom w:val="none" w:sz="0" w:space="0" w:color="auto"/>
        <w:right w:val="none" w:sz="0" w:space="0" w:color="auto"/>
      </w:divBdr>
    </w:div>
    <w:div w:id="1998071689">
      <w:bodyDiv w:val="1"/>
      <w:marLeft w:val="0"/>
      <w:marRight w:val="0"/>
      <w:marTop w:val="0"/>
      <w:marBottom w:val="0"/>
      <w:divBdr>
        <w:top w:val="none" w:sz="0" w:space="0" w:color="auto"/>
        <w:left w:val="none" w:sz="0" w:space="0" w:color="auto"/>
        <w:bottom w:val="none" w:sz="0" w:space="0" w:color="auto"/>
        <w:right w:val="none" w:sz="0" w:space="0" w:color="auto"/>
      </w:divBdr>
      <w:divsChild>
        <w:div w:id="563102611">
          <w:marLeft w:val="0"/>
          <w:marRight w:val="0"/>
          <w:marTop w:val="0"/>
          <w:marBottom w:val="0"/>
          <w:divBdr>
            <w:top w:val="none" w:sz="0" w:space="0" w:color="auto"/>
            <w:left w:val="none" w:sz="0" w:space="0" w:color="auto"/>
            <w:bottom w:val="none" w:sz="0" w:space="0" w:color="auto"/>
            <w:right w:val="none" w:sz="0" w:space="0" w:color="auto"/>
          </w:divBdr>
        </w:div>
      </w:divsChild>
    </w:div>
    <w:div w:id="205581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365retailmarkets.com/"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nowflake.com"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7</Pages>
  <Words>1134</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nitheesha daka</dc:creator>
  <cp:keywords/>
  <dc:description/>
  <cp:lastModifiedBy>Ethan Hodys</cp:lastModifiedBy>
  <cp:revision>67</cp:revision>
  <dcterms:created xsi:type="dcterms:W3CDTF">2020-04-21T02:40:00Z</dcterms:created>
  <dcterms:modified xsi:type="dcterms:W3CDTF">2020-04-25T03:59:00Z</dcterms:modified>
</cp:coreProperties>
</file>