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5B70" w14:textId="03AA5D70" w:rsidR="000D5DD1" w:rsidRDefault="000D5DD1">
      <w:r>
        <w:rPr>
          <w:noProof/>
        </w:rPr>
        <w:drawing>
          <wp:inline distT="0" distB="0" distL="0" distR="0" wp14:anchorId="39CF3DF9" wp14:editId="3767F73C">
            <wp:extent cx="5943600" cy="3711575"/>
            <wp:effectExtent l="0" t="0" r="0" b="3175"/>
            <wp:docPr id="1316237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740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B021" w14:textId="77777777" w:rsidR="000D5DD1" w:rsidRPr="008F3BD2" w:rsidRDefault="000D5DD1" w:rsidP="000D5DD1">
      <w:r w:rsidRPr="008F3BD2">
        <w:t>Goal: Compare expected Producer Price Index (PPI) to expected Consumer Price Index (CPI) across food categories. (Top is CPI, and bottom is PPI) </w:t>
      </w:r>
    </w:p>
    <w:p w14:paraId="0846B2B1" w14:textId="77777777" w:rsidR="000D5DD1" w:rsidRPr="008F3BD2" w:rsidRDefault="000D5DD1" w:rsidP="000D5DD1">
      <w:r w:rsidRPr="008F3BD2">
        <w:t xml:space="preserve">Chart 1 shows that producer price inflation (PPI) does not affect all food categories equally. </w:t>
      </w:r>
      <w:proofErr w:type="gramStart"/>
      <w:r w:rsidRPr="008F3BD2">
        <w:t>Meats</w:t>
      </w:r>
      <w:proofErr w:type="gramEnd"/>
      <w:r w:rsidRPr="008F3BD2">
        <w:t>, dairy, and fats &amp; oils show strong pass-through from producer to consumer prices, while fresh produce categories show weaker alignment, suggesting greater volatility and outside factors. </w:t>
      </w:r>
    </w:p>
    <w:p w14:paraId="39455C8C" w14:textId="77777777" w:rsidR="000D5DD1" w:rsidRDefault="000D5DD1"/>
    <w:p w14:paraId="737F4FC1" w14:textId="77777777" w:rsidR="000D5DD1" w:rsidRDefault="000D5DD1"/>
    <w:p w14:paraId="509AED0D" w14:textId="77777777" w:rsidR="000D5DD1" w:rsidRDefault="000D5DD1"/>
    <w:p w14:paraId="1F05DB62" w14:textId="77777777" w:rsidR="000D5DD1" w:rsidRDefault="000D5DD1"/>
    <w:p w14:paraId="1BAB9085" w14:textId="77777777" w:rsidR="000D5DD1" w:rsidRDefault="000D5DD1"/>
    <w:p w14:paraId="25455880" w14:textId="77777777" w:rsidR="000D5DD1" w:rsidRDefault="000D5DD1"/>
    <w:p w14:paraId="51997AD5" w14:textId="77777777" w:rsidR="000D5DD1" w:rsidRDefault="000D5DD1"/>
    <w:p w14:paraId="07548392" w14:textId="77777777" w:rsidR="000D5DD1" w:rsidRDefault="000D5DD1"/>
    <w:p w14:paraId="209306E5" w14:textId="1228D3D6" w:rsidR="000D5DD1" w:rsidRDefault="000D5DD1"/>
    <w:p w14:paraId="713D9F98" w14:textId="70A17E24" w:rsidR="000D5DD1" w:rsidRDefault="000D5DD1">
      <w:r>
        <w:rPr>
          <w:noProof/>
        </w:rPr>
        <w:lastRenderedPageBreak/>
        <w:drawing>
          <wp:inline distT="0" distB="0" distL="0" distR="0" wp14:anchorId="7E7116AC" wp14:editId="78237370">
            <wp:extent cx="5943600" cy="3711575"/>
            <wp:effectExtent l="0" t="0" r="0" b="3175"/>
            <wp:docPr id="17715788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888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F831" w14:textId="77777777" w:rsidR="000D5DD1" w:rsidRPr="008F3BD2" w:rsidRDefault="000D5DD1" w:rsidP="000D5DD1">
      <w:r w:rsidRPr="008F3BD2">
        <w:t>Goal: Show how PPI and CPI compare over long-term vs short-term trends. (Blue is the forecast and Green is the result.) </w:t>
      </w:r>
    </w:p>
    <w:p w14:paraId="5E732DC4" w14:textId="77777777" w:rsidR="000D5DD1" w:rsidRPr="008F3BD2" w:rsidRDefault="000D5DD1" w:rsidP="000D5DD1">
      <w:r w:rsidRPr="008F3BD2">
        <w:t>Chart 2 highlights which categories experienced the biggest differences between long-term inflation and short-term changes. Eggs, cereals/bakery products, and sugar show significant spikes relative to their 20-year averages, while fresh fruits and vegetables fell below historical norms. This reveals where consumers are facing the most (or least) pressure. </w:t>
      </w:r>
    </w:p>
    <w:p w14:paraId="0521E35A" w14:textId="3DC6ED3B" w:rsidR="000D5DD1" w:rsidRDefault="000D5DD1"/>
    <w:p w14:paraId="57F26752" w14:textId="77777777" w:rsidR="000D5DD1" w:rsidRDefault="000D5DD1"/>
    <w:p w14:paraId="0A8BCB87" w14:textId="77777777" w:rsidR="000D5DD1" w:rsidRDefault="000D5DD1"/>
    <w:p w14:paraId="49CAA779" w14:textId="77777777" w:rsidR="000D5DD1" w:rsidRDefault="000D5DD1"/>
    <w:p w14:paraId="3533707D" w14:textId="77777777" w:rsidR="000D5DD1" w:rsidRDefault="000D5DD1"/>
    <w:p w14:paraId="7441FF9C" w14:textId="77777777" w:rsidR="000D5DD1" w:rsidRDefault="000D5DD1"/>
    <w:p w14:paraId="1E15CD01" w14:textId="77777777" w:rsidR="000D5DD1" w:rsidRDefault="000D5DD1"/>
    <w:p w14:paraId="3D9EC02A" w14:textId="77777777" w:rsidR="000D5DD1" w:rsidRDefault="000D5DD1"/>
    <w:p w14:paraId="1B278171" w14:textId="559D8B4A" w:rsidR="000D5DD1" w:rsidRDefault="000D5D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F57B6A" wp14:editId="4999CE96">
            <wp:extent cx="5943600" cy="3711575"/>
            <wp:effectExtent l="0" t="0" r="0" b="3175"/>
            <wp:docPr id="1226659606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9606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4052" w14:textId="77777777" w:rsidR="000D5DD1" w:rsidRPr="008F3BD2" w:rsidRDefault="000D5DD1" w:rsidP="000D5DD1">
      <w:r w:rsidRPr="008F3BD2">
        <w:t>Goal: Show which categories have the highest gap between PPI and CPI, where producer prices are passed on to consumers. </w:t>
      </w:r>
    </w:p>
    <w:p w14:paraId="1CDF3639" w14:textId="77777777" w:rsidR="000D5DD1" w:rsidRPr="008F3BD2" w:rsidRDefault="000D5DD1" w:rsidP="000D5DD1">
      <w:r w:rsidRPr="008F3BD2">
        <w:t>Chart 3 evaluates forecast accuracy through the inflation gap. Forecasts underestimated inflation in poultry, eggs, and meats, while overestimating inflation for fruits and vegetables. This indicates uneven reliability in producer-to-consumer price forecasting. </w:t>
      </w:r>
    </w:p>
    <w:p w14:paraId="3DEF542C" w14:textId="77777777" w:rsidR="000D5DD1" w:rsidRPr="000D5DD1" w:rsidRDefault="000D5DD1">
      <w:pPr>
        <w:rPr>
          <w:b/>
          <w:bCs/>
        </w:rPr>
      </w:pPr>
    </w:p>
    <w:sectPr w:rsidR="000D5DD1" w:rsidRPr="000D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D1"/>
    <w:rsid w:val="000D5DD1"/>
    <w:rsid w:val="0039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8049A"/>
  <w15:chartTrackingRefBased/>
  <w15:docId w15:val="{339B8192-AFF8-4844-9A8E-F88C13DC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D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D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D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D5DD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D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Hooper</dc:creator>
  <cp:keywords/>
  <dc:description/>
  <cp:lastModifiedBy>Evan Hooper</cp:lastModifiedBy>
  <cp:revision>1</cp:revision>
  <dcterms:created xsi:type="dcterms:W3CDTF">2025-11-28T16:30:00Z</dcterms:created>
  <dcterms:modified xsi:type="dcterms:W3CDTF">2025-11-28T16:31:00Z</dcterms:modified>
</cp:coreProperties>
</file>