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“Summarize the following article and break response into these topics: Main findings and arguments Broader implications for society Relevance or potential influence on the construction industry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https://www.scmr.com/article/doing-more-with-less-practical-ai-moves-for-procurement-teams-in-2026</w:t>
        </w:r>
      </w:hyperlink>
      <w:r w:rsidDel="00000000" w:rsidR="00000000" w:rsidRPr="00000000">
        <w:rPr>
          <w:rtl w:val="0"/>
        </w:rPr>
        <w:t xml:space="preserve">  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ct8f85w1s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Findings and Arguments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Procurement teams must “do more with less” in 2026</w:t>
        <w:br w:type="textWrapping"/>
      </w:r>
      <w:r w:rsidDel="00000000" w:rsidR="00000000" w:rsidRPr="00000000">
        <w:rPr>
          <w:rtl w:val="0"/>
        </w:rPr>
        <w:t xml:space="preserve"> Organizations are facing tighter budgets, increased expectations, and ongoing supply chain volatility, pushing procurement teams to find efficiency without major system overhauls.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Practical, modular AI use cases deliver the most value</w:t>
        <w:br w:type="textWrapping"/>
      </w:r>
      <w:r w:rsidDel="00000000" w:rsidR="00000000" w:rsidRPr="00000000">
        <w:rPr>
          <w:rtl w:val="0"/>
        </w:rPr>
        <w:t xml:space="preserve"> Instead of large, complex AI transformations, the article argues for </w:t>
      </w:r>
      <w:r w:rsidDel="00000000" w:rsidR="00000000" w:rsidRPr="00000000">
        <w:rPr>
          <w:b w:val="1"/>
          <w:bCs w:val="1"/>
          <w:rtl w:val="0"/>
        </w:rPr>
        <w:t xml:space="preserve">targeted applications</w:t>
      </w:r>
      <w:r w:rsidDel="00000000" w:rsidR="00000000" w:rsidRPr="00000000">
        <w:rPr>
          <w:rtl w:val="0"/>
        </w:rPr>
        <w:t xml:space="preserve"> that can be implemented quickly and show measurable ROI: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Generative AI for drafting documents (RFPs, contracts)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Spend analytics to improve visibility and cost control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 risk monitoring using real-time data signals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There is a gap between AI ambition and execution</w:t>
        <w:br w:type="textWrapping"/>
      </w:r>
      <w:r w:rsidDel="00000000" w:rsidR="00000000" w:rsidRPr="00000000">
        <w:rPr>
          <w:rtl w:val="0"/>
        </w:rPr>
        <w:t xml:space="preserve"> While most procurement leaders are exploring or planning AI adoption, relatively few have moved beyond pilot programs into full implementation.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augments—not replaces—procurement functions</w:t>
        <w:br w:type="textWrapping"/>
      </w:r>
      <w:r w:rsidDel="00000000" w:rsidR="00000000" w:rsidRPr="00000000">
        <w:rPr>
          <w:rtl w:val="0"/>
        </w:rPr>
        <w:t xml:space="preserve"> The goal is not to rip out existing systems or eliminate jobs, but to </w:t>
      </w:r>
      <w:r w:rsidDel="00000000" w:rsidR="00000000" w:rsidRPr="00000000">
        <w:rPr>
          <w:b w:val="1"/>
          <w:bCs w:val="1"/>
          <w:rtl w:val="0"/>
        </w:rPr>
        <w:t xml:space="preserve">enhance decision-making and efficiency within current workflows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data-driven insights are key</w:t>
        <w:br w:type="textWrapping"/>
      </w:r>
      <w:r w:rsidDel="00000000" w:rsidR="00000000" w:rsidRPr="00000000">
        <w:rPr>
          <w:rtl w:val="0"/>
        </w:rPr>
        <w:t xml:space="preserve"> AI enables ongoing monitoring of supplier risk (financial, geopolitical, ESG), allowing teams to anticipate disruptions rather than react to them.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vk1eoonn7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Broader Implications for Society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toward efficiency-driven work environments</w:t>
        <w:br w:type="textWrapping"/>
      </w:r>
      <w:r w:rsidDel="00000000" w:rsidR="00000000" w:rsidRPr="00000000">
        <w:rPr>
          <w:rtl w:val="0"/>
        </w:rPr>
        <w:t xml:space="preserve"> Many industries—not just procurement—are adopting AI to maximize output with fewer resources, reinforcing a broader trend of </w:t>
      </w:r>
      <w:r w:rsidDel="00000000" w:rsidR="00000000" w:rsidRPr="00000000">
        <w:rPr>
          <w:b w:val="1"/>
          <w:bCs w:val="1"/>
          <w:rtl w:val="0"/>
        </w:rPr>
        <w:t xml:space="preserve">lean, tech-enabled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Workforce transformation rather than elimination</w:t>
        <w:br w:type="textWrapping"/>
      </w:r>
      <w:r w:rsidDel="00000000" w:rsidR="00000000" w:rsidRPr="00000000">
        <w:rPr>
          <w:rtl w:val="0"/>
        </w:rPr>
        <w:t xml:space="preserve"> AI is reshaping roles by automating repetitive tasks and pushing workers toward higher-value activities like strategy, analysis, and relationship management.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Increased reliance on data and transparency</w:t>
        <w:br w:type="textWrapping"/>
      </w:r>
      <w:r w:rsidDel="00000000" w:rsidR="00000000" w:rsidRPr="00000000">
        <w:rPr>
          <w:rtl w:val="0"/>
        </w:rPr>
        <w:t xml:space="preserve"> Real-time monitoring and predictive analytics mean organizations depend more heavily on </w:t>
      </w:r>
      <w:r w:rsidDel="00000000" w:rsidR="00000000" w:rsidRPr="00000000">
        <w:rPr>
          <w:b w:val="1"/>
          <w:bCs w:val="1"/>
          <w:rtl w:val="0"/>
        </w:rPr>
        <w:t xml:space="preserve">data quality, governance, and digital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Greater resilience in global systems</w:t>
        <w:br w:type="textWrapping"/>
      </w:r>
      <w:r w:rsidDel="00000000" w:rsidR="00000000" w:rsidRPr="00000000">
        <w:rPr>
          <w:rtl w:val="0"/>
        </w:rPr>
        <w:t xml:space="preserve"> AI-enabled early warning systems for supply chains can reduce the societal impact of disruptions (e.g., shortages, price spikes).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s18p9t1d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Relevance / Potential Influence on the Construction Industry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material procurement and cost control</w:t>
        <w:br w:type="textWrapping"/>
      </w:r>
      <w:r w:rsidDel="00000000" w:rsidR="00000000" w:rsidRPr="00000000">
        <w:rPr>
          <w:rtl w:val="0"/>
        </w:rPr>
        <w:t xml:space="preserve"> Construction firms can use AI-driven spend analytics to: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material costs (steel, concrete, lumber)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savings opportunities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supplier selection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supply chain risk management</w:t>
        <w:br w:type="textWrapping"/>
      </w:r>
      <w:r w:rsidDel="00000000" w:rsidR="00000000" w:rsidRPr="00000000">
        <w:rPr>
          <w:rtl w:val="0"/>
        </w:rPr>
        <w:t xml:space="preserve"> With construction heavily dependent on global suppliers, AI tools can: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risks (delays, geopolitical issues, supplier instability)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project disruptions and cost overruns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and more efficient contract management</w:t>
        <w:br w:type="textWrapping"/>
      </w:r>
      <w:r w:rsidDel="00000000" w:rsidR="00000000" w:rsidRPr="00000000">
        <w:rPr>
          <w:rtl w:val="0"/>
        </w:rPr>
        <w:t xml:space="preserve"> Generative AI can automate: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Bid documents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Subcontractor agreements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RFIs and project documentation</w:t>
        <w:br w:type="textWrapping"/>
        <w:t xml:space="preserve"> → reducing administrative workload and speeding up project timelines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decision-making on large-scale projects</w:t>
        <w:br w:type="textWrapping"/>
      </w:r>
      <w:r w:rsidDel="00000000" w:rsidR="00000000" w:rsidRPr="00000000">
        <w:rPr>
          <w:rtl w:val="0"/>
        </w:rPr>
        <w:t xml:space="preserve"> AI insights allow construction managers to make </w:t>
      </w:r>
      <w:r w:rsidDel="00000000" w:rsidR="00000000" w:rsidRPr="00000000">
        <w:rPr>
          <w:b w:val="1"/>
          <w:bCs w:val="1"/>
          <w:rtl w:val="0"/>
        </w:rPr>
        <w:t xml:space="preserve">data-driven sourcing decisions</w:t>
      </w:r>
      <w:r w:rsidDel="00000000" w:rsidR="00000000" w:rsidRPr="00000000">
        <w:rPr>
          <w:rtl w:val="0"/>
        </w:rPr>
        <w:t xml:space="preserve">, improving project planning and execution.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digital transformation without major system replacement</w:t>
        <w:br w:type="textWrapping"/>
      </w:r>
      <w:r w:rsidDel="00000000" w:rsidR="00000000" w:rsidRPr="00000000">
        <w:rPr>
          <w:rtl w:val="0"/>
        </w:rPr>
        <w:t xml:space="preserve"> The article’s emphasis on </w:t>
      </w:r>
      <w:r w:rsidDel="00000000" w:rsidR="00000000" w:rsidRPr="00000000">
        <w:rPr>
          <w:b w:val="1"/>
          <w:bCs w:val="1"/>
          <w:rtl w:val="0"/>
        </w:rPr>
        <w:t xml:space="preserve">modular AI adoption</w:t>
      </w:r>
      <w:r w:rsidDel="00000000" w:rsidR="00000000" w:rsidRPr="00000000">
        <w:rPr>
          <w:rtl w:val="0"/>
        </w:rPr>
        <w:t xml:space="preserve"> is especially relevant to construction, where firms often rely on legacy systems and need incremental upgrades rather than full overhauls.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d3glf4yav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article argues that success with AI in 2026 isn’t about bold, all-in transformation—it’s about </w:t>
      </w:r>
      <w:r w:rsidDel="00000000" w:rsidR="00000000" w:rsidRPr="00000000">
        <w:rPr>
          <w:b w:val="1"/>
          <w:bCs w:val="1"/>
          <w:rtl w:val="0"/>
        </w:rPr>
        <w:t xml:space="preserve">focused, practical use cases that deliver immediate value</w:t>
      </w:r>
      <w:r w:rsidDel="00000000" w:rsidR="00000000" w:rsidRPr="00000000">
        <w:rPr>
          <w:rtl w:val="0"/>
        </w:rPr>
        <w:t xml:space="preserve">. For industries like construction, this means adopting AI in targeted ways to improve procurement efficiency, reduce risk, and enhance project outcomes without massive disruption.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cmr.com/article/doing-more-with-less-practical-ai-moves-for-procurement-teams-in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