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9DF0E" w14:textId="27C649DE" w:rsidR="00DA2375" w:rsidRPr="00261A62" w:rsidRDefault="00DA2375" w:rsidP="00DA2375">
      <w:pPr>
        <w:pStyle w:val="2"/>
        <w:rPr>
          <w:rFonts w:ascii="Times New Roman" w:eastAsia="標楷體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261A62">
        <w:rPr>
          <w:rFonts w:ascii="Times New Roman" w:eastAsia="標楷體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腦中風超過</w:t>
      </w:r>
      <w:r w:rsidRPr="00261A62">
        <w:rPr>
          <w:rFonts w:ascii="Times New Roman" w:eastAsia="標楷體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24</w:t>
      </w:r>
      <w:r w:rsidRPr="00261A62">
        <w:rPr>
          <w:rFonts w:ascii="Times New Roman" w:eastAsia="標楷體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小時是否執行動脈取栓手術？</w:t>
      </w:r>
    </w:p>
    <w:p w14:paraId="438F0C1B" w14:textId="77777777" w:rsidR="00DA2375" w:rsidRPr="00261A62" w:rsidRDefault="00DA2375" w:rsidP="00DA2375">
      <w:pPr>
        <w:widowControl/>
        <w:spacing w:before="100" w:beforeAutospacing="1" w:after="100" w:afterAutospacing="1" w:line="240" w:lineRule="auto"/>
        <w:outlineLvl w:val="2"/>
        <w:rPr>
          <w:rFonts w:ascii="Times New Roman" w:eastAsia="標楷體" w:hAnsi="Times New Roman" w:cs="Times New Roman"/>
          <w:b/>
          <w:bCs/>
          <w:kern w:val="0"/>
          <w:sz w:val="27"/>
          <w:szCs w:val="27"/>
          <w14:ligatures w14:val="none"/>
        </w:rPr>
      </w:pPr>
      <w:r w:rsidRPr="00261A62">
        <w:rPr>
          <w:rFonts w:ascii="Times New Roman" w:eastAsia="標楷體" w:hAnsi="Times New Roman" w:cs="Times New Roman"/>
          <w:b/>
          <w:bCs/>
          <w:kern w:val="0"/>
          <w:sz w:val="27"/>
          <w:szCs w:val="27"/>
          <w14:ligatures w14:val="none"/>
        </w:rPr>
        <w:t>一、現行治療標準</w:t>
      </w:r>
    </w:p>
    <w:p w14:paraId="61D0307D" w14:textId="77777777" w:rsidR="00DA2375" w:rsidRPr="00261A62" w:rsidRDefault="00DA2375" w:rsidP="00DA2375">
      <w:pPr>
        <w:widowControl/>
        <w:spacing w:before="100" w:beforeAutospacing="1" w:after="100" w:afterAutospacing="1" w:line="240" w:lineRule="auto"/>
        <w:rPr>
          <w:rFonts w:ascii="Times New Roman" w:eastAsia="標楷體" w:hAnsi="Times New Roman" w:cs="Times New Roman"/>
          <w:kern w:val="0"/>
          <w14:ligatures w14:val="none"/>
        </w:rPr>
      </w:pPr>
      <w:r w:rsidRPr="00261A62">
        <w:rPr>
          <w:rFonts w:ascii="Times New Roman" w:eastAsia="標楷體" w:hAnsi="Times New Roman" w:cs="Times New Roman"/>
          <w:kern w:val="0"/>
          <w14:ligatures w14:val="none"/>
        </w:rPr>
        <w:t>取栓術（機械取栓，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EVT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）目前的治療窗口正在持續擴大，但仍有明確的證據分界線：</w:t>
      </w:r>
    </w:p>
    <w:p w14:paraId="0AE10C99" w14:textId="77777777" w:rsidR="00DA2375" w:rsidRPr="00261A62" w:rsidRDefault="00DA2375" w:rsidP="00DA2375">
      <w:pPr>
        <w:widowControl/>
        <w:spacing w:before="100" w:beforeAutospacing="1" w:after="100" w:afterAutospacing="1" w:line="240" w:lineRule="auto"/>
        <w:rPr>
          <w:rFonts w:ascii="Times New Roman" w:eastAsia="標楷體" w:hAnsi="Times New Roman" w:cs="Times New Roman"/>
          <w:kern w:val="0"/>
          <w14:ligatures w14:val="none"/>
        </w:rPr>
      </w:pP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6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小時內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：標準治療，證據最堅實，源自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2015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年多項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RCT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（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MR CLEAN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、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ESCAPE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、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SWIFT PRIME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等）。</w:t>
      </w:r>
    </w:p>
    <w:p w14:paraId="76ACED3F" w14:textId="77777777" w:rsidR="00DA2375" w:rsidRPr="00261A62" w:rsidRDefault="00DA2375" w:rsidP="00DA2375">
      <w:pPr>
        <w:widowControl/>
        <w:spacing w:before="100" w:beforeAutospacing="1" w:after="100" w:afterAutospacing="1" w:line="240" w:lineRule="auto"/>
        <w:rPr>
          <w:rFonts w:ascii="Times New Roman" w:eastAsia="標楷體" w:hAnsi="Times New Roman" w:cs="Times New Roman"/>
          <w:kern w:val="0"/>
          <w14:ligatures w14:val="none"/>
        </w:rPr>
      </w:pP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6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～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24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小時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：需要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進階影像篩選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（灌流影像或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DWI/CT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找出「臨床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-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影像不匹配」的可搶救組織），依據是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DAWN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與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DEFUSE 3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試驗。這不是「時間到就不能做」，而是用組織狀態取代單純時間切點的思維轉變。</w:t>
      </w:r>
    </w:p>
    <w:p w14:paraId="63167568" w14:textId="4A8C6B9E" w:rsidR="00DA2375" w:rsidRPr="00261A62" w:rsidRDefault="00DA2375" w:rsidP="00DA2375">
      <w:pPr>
        <w:widowControl/>
        <w:spacing w:before="100" w:beforeAutospacing="1" w:after="100" w:afterAutospacing="1" w:line="240" w:lineRule="auto"/>
        <w:rPr>
          <w:rFonts w:ascii="Times New Roman" w:eastAsia="標楷體" w:hAnsi="Times New Roman" w:cs="Times New Roman"/>
          <w:kern w:val="0"/>
          <w14:ligatures w14:val="none"/>
        </w:rPr>
      </w:pP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2026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年最新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AHA/ASA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指引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進一步把這個邏輯推得更遠：不只前循環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LVO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在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24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小時內、經影像篩選後屬於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Class 1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建議，</w:t>
      </w:r>
      <w:r w:rsidR="00261A62">
        <w:rPr>
          <w:rFonts w:ascii="Times New Roman" w:eastAsia="標楷體" w:hAnsi="Times New Roman" w:cs="Times New Roman" w:hint="eastAsia"/>
          <w:kern w:val="0"/>
          <w14:ligatures w14:val="none"/>
        </w:rPr>
        <w:t>後循環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也在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24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小時內取得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Class 1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建議</w:t>
      </w:r>
    </w:p>
    <w:p w14:paraId="6FA309CB" w14:textId="6C7A1510" w:rsidR="00DA2375" w:rsidRPr="00261A62" w:rsidRDefault="00DA2375" w:rsidP="00DA2375">
      <w:pPr>
        <w:widowControl/>
        <w:spacing w:before="100" w:beforeAutospacing="1" w:after="100" w:afterAutospacing="1" w:line="240" w:lineRule="auto"/>
        <w:rPr>
          <w:rFonts w:ascii="Times New Roman" w:eastAsia="標楷體" w:hAnsi="Times New Roman" w:cs="Times New Roman"/>
          <w:kern w:val="0"/>
          <w14:ligatures w14:val="none"/>
        </w:rPr>
      </w:pP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超過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24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小時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：目前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不在指引的建議範圍內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。仍屬研究性治療，只在個別中心經審慎評估（通常合併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CT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灌流、大血管阻塞位置、病因判斷）後才會考慮</w:t>
      </w:r>
    </w:p>
    <w:p w14:paraId="5CBBA9FB" w14:textId="77777777" w:rsidR="00DA2375" w:rsidRPr="00261A62" w:rsidRDefault="00DA2375" w:rsidP="00DA2375">
      <w:pPr>
        <w:widowControl/>
        <w:spacing w:before="100" w:beforeAutospacing="1" w:after="100" w:afterAutospacing="1" w:line="240" w:lineRule="auto"/>
        <w:outlineLvl w:val="2"/>
        <w:rPr>
          <w:rFonts w:ascii="Times New Roman" w:eastAsia="標楷體" w:hAnsi="Times New Roman" w:cs="Times New Roman"/>
          <w:b/>
          <w:bCs/>
          <w:kern w:val="0"/>
          <w:sz w:val="27"/>
          <w:szCs w:val="27"/>
          <w14:ligatures w14:val="none"/>
        </w:rPr>
      </w:pPr>
      <w:r w:rsidRPr="00261A62">
        <w:rPr>
          <w:rFonts w:ascii="Times New Roman" w:eastAsia="標楷體" w:hAnsi="Times New Roman" w:cs="Times New Roman"/>
          <w:b/>
          <w:bCs/>
          <w:kern w:val="0"/>
          <w:sz w:val="27"/>
          <w:szCs w:val="27"/>
          <w14:ligatures w14:val="none"/>
        </w:rPr>
        <w:t>二、取栓術本身的常見副作用、風險與發生率</w:t>
      </w:r>
    </w:p>
    <w:p w14:paraId="2674D821" w14:textId="77777777" w:rsidR="00DA2375" w:rsidRPr="00261A62" w:rsidRDefault="00DA2375" w:rsidP="00DA2375">
      <w:pPr>
        <w:widowControl/>
        <w:spacing w:before="100" w:beforeAutospacing="1" w:after="100" w:afterAutospacing="1" w:line="240" w:lineRule="auto"/>
        <w:rPr>
          <w:rFonts w:ascii="Times New Roman" w:eastAsia="標楷體" w:hAnsi="Times New Roman" w:cs="Times New Roman"/>
          <w:kern w:val="0"/>
          <w14:ligatures w14:val="none"/>
        </w:rPr>
      </w:pPr>
      <w:r w:rsidRPr="00261A62">
        <w:rPr>
          <w:rFonts w:ascii="Times New Roman" w:eastAsia="標楷體" w:hAnsi="Times New Roman" w:cs="Times New Roman"/>
          <w:kern w:val="0"/>
          <w14:ligatures w14:val="none"/>
        </w:rPr>
        <w:t>即使在標準時間窗內，取栓術也不是沒有代價的治療：</w:t>
      </w:r>
    </w:p>
    <w:tbl>
      <w:tblPr>
        <w:tblW w:w="10915" w:type="dxa"/>
        <w:tblCellSpacing w:w="15" w:type="dxa"/>
        <w:tblInd w:w="-12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2551"/>
        <w:gridCol w:w="5103"/>
      </w:tblGrid>
      <w:tr w:rsidR="00DA2375" w:rsidRPr="00261A62" w14:paraId="45597A47" w14:textId="77777777" w:rsidTr="00DA2375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6B942A93" w14:textId="77777777" w:rsidR="00DA2375" w:rsidRPr="00261A62" w:rsidRDefault="00DA2375" w:rsidP="00DA2375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61A62">
              <w:rPr>
                <w:rFonts w:ascii="Times New Roman" w:eastAsia="標楷體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併發症</w:t>
            </w:r>
          </w:p>
        </w:tc>
        <w:tc>
          <w:tcPr>
            <w:tcW w:w="2521" w:type="dxa"/>
            <w:vAlign w:val="center"/>
            <w:hideMark/>
          </w:tcPr>
          <w:p w14:paraId="2E323946" w14:textId="77777777" w:rsidR="00DA2375" w:rsidRPr="00261A62" w:rsidRDefault="00DA2375" w:rsidP="00DA2375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61A62">
              <w:rPr>
                <w:rFonts w:ascii="Times New Roman" w:eastAsia="標楷體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大致發生率</w:t>
            </w:r>
          </w:p>
        </w:tc>
        <w:tc>
          <w:tcPr>
            <w:tcW w:w="5058" w:type="dxa"/>
            <w:vAlign w:val="center"/>
            <w:hideMark/>
          </w:tcPr>
          <w:p w14:paraId="57CBED3F" w14:textId="77777777" w:rsidR="00DA2375" w:rsidRPr="00261A62" w:rsidRDefault="00DA2375" w:rsidP="00DA2375">
            <w:pPr>
              <w:widowControl/>
              <w:spacing w:after="0" w:line="240" w:lineRule="auto"/>
              <w:jc w:val="center"/>
              <w:rPr>
                <w:rFonts w:ascii="Times New Roman" w:eastAsia="標楷體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61A62">
              <w:rPr>
                <w:rFonts w:ascii="Times New Roman" w:eastAsia="標楷體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備註</w:t>
            </w:r>
          </w:p>
        </w:tc>
      </w:tr>
      <w:tr w:rsidR="00DA2375" w:rsidRPr="00261A62" w14:paraId="44CBC9B1" w14:textId="77777777" w:rsidTr="00DA2375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4B4E151" w14:textId="77777777" w:rsidR="00DA2375" w:rsidRPr="00261A62" w:rsidRDefault="00DA2375" w:rsidP="00DA2375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症狀性顱內出血（</w:t>
            </w:r>
            <w:proofErr w:type="spellStart"/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sICH</w:t>
            </w:r>
            <w:proofErr w:type="spellEnd"/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）</w:t>
            </w:r>
          </w:p>
        </w:tc>
        <w:tc>
          <w:tcPr>
            <w:tcW w:w="2521" w:type="dxa"/>
            <w:vAlign w:val="center"/>
            <w:hideMark/>
          </w:tcPr>
          <w:p w14:paraId="7A34AD00" w14:textId="172AA582" w:rsidR="00DA2375" w:rsidRPr="00261A62" w:rsidRDefault="00DA2375" w:rsidP="00DA2375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約</w:t>
            </w: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～</w:t>
            </w: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7%</w:t>
            </w:r>
          </w:p>
        </w:tc>
        <w:tc>
          <w:tcPr>
            <w:tcW w:w="5058" w:type="dxa"/>
            <w:vAlign w:val="center"/>
            <w:hideMark/>
          </w:tcPr>
          <w:p w14:paraId="51DDCB44" w14:textId="77777777" w:rsidR="00DA2375" w:rsidRPr="00261A62" w:rsidRDefault="00DA2375" w:rsidP="00DA2375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依定義不同可到</w:t>
            </w: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14%</w:t>
            </w: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；晚期時間窗試驗略高（可達</w:t>
            </w: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7%</w:t>
            </w: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），大梗塞核心族群更高（可達</w:t>
            </w: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7.8%</w:t>
            </w: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）</w:t>
            </w:r>
          </w:p>
        </w:tc>
      </w:tr>
      <w:tr w:rsidR="00DA2375" w:rsidRPr="00261A62" w14:paraId="54EC74EA" w14:textId="77777777" w:rsidTr="00DA2375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9056AE8" w14:textId="77777777" w:rsidR="00DA2375" w:rsidRPr="00261A62" w:rsidRDefault="00DA2375" w:rsidP="00DA2375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任何顱內出血（含無症狀）</w:t>
            </w:r>
          </w:p>
        </w:tc>
        <w:tc>
          <w:tcPr>
            <w:tcW w:w="2521" w:type="dxa"/>
            <w:vAlign w:val="center"/>
            <w:hideMark/>
          </w:tcPr>
          <w:p w14:paraId="3FE33DCB" w14:textId="55829663" w:rsidR="00DA2375" w:rsidRPr="00261A62" w:rsidRDefault="00DA2375" w:rsidP="00DA2375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文獻報告可高達</w:t>
            </w: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30-</w:t>
            </w: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49%</w:t>
            </w:r>
          </w:p>
        </w:tc>
        <w:tc>
          <w:tcPr>
            <w:tcW w:w="5058" w:type="dxa"/>
            <w:vAlign w:val="center"/>
            <w:hideMark/>
          </w:tcPr>
          <w:p w14:paraId="0BC663B9" w14:textId="77777777" w:rsidR="00DA2375" w:rsidRPr="00261A62" w:rsidRDefault="00DA2375" w:rsidP="00DA2375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多數無症狀，但仍代表血管損傷發生率不低</w:t>
            </w:r>
          </w:p>
        </w:tc>
      </w:tr>
      <w:tr w:rsidR="00DA2375" w:rsidRPr="00261A62" w14:paraId="3B4E9870" w14:textId="77777777" w:rsidTr="00DA2375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E4E2481" w14:textId="77777777" w:rsidR="00DA2375" w:rsidRPr="00261A62" w:rsidRDefault="00DA2375" w:rsidP="00DA2375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血管穿孔／剝離</w:t>
            </w:r>
          </w:p>
        </w:tc>
        <w:tc>
          <w:tcPr>
            <w:tcW w:w="2521" w:type="dxa"/>
            <w:vAlign w:val="center"/>
            <w:hideMark/>
          </w:tcPr>
          <w:p w14:paraId="66DB2720" w14:textId="77777777" w:rsidR="00DA2375" w:rsidRPr="00261A62" w:rsidRDefault="00DA2375" w:rsidP="00DA2375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約</w:t>
            </w: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～</w:t>
            </w: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3%</w:t>
            </w: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（穿孔更罕見，多</w:t>
            </w: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&lt;1%</w:t>
            </w: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）</w:t>
            </w:r>
          </w:p>
        </w:tc>
        <w:tc>
          <w:tcPr>
            <w:tcW w:w="5058" w:type="dxa"/>
            <w:vAlign w:val="center"/>
            <w:hideMark/>
          </w:tcPr>
          <w:p w14:paraId="0078F4A9" w14:textId="77777777" w:rsidR="00DA2375" w:rsidRPr="00261A62" w:rsidRDefault="00DA2375" w:rsidP="00DA2375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屬嚴重但少見的術中併發症，死亡率高</w:t>
            </w:r>
          </w:p>
        </w:tc>
      </w:tr>
      <w:tr w:rsidR="00DA2375" w:rsidRPr="00261A62" w14:paraId="6F33DC41" w14:textId="77777777" w:rsidTr="00DA2375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13ADE80" w14:textId="77777777" w:rsidR="00DA2375" w:rsidRPr="00261A62" w:rsidRDefault="00DA2375" w:rsidP="00DA2375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遠端栓塞至新血管</w:t>
            </w: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territory</w:t>
            </w:r>
          </w:p>
        </w:tc>
        <w:tc>
          <w:tcPr>
            <w:tcW w:w="2521" w:type="dxa"/>
            <w:vAlign w:val="center"/>
            <w:hideMark/>
          </w:tcPr>
          <w:p w14:paraId="5A76A353" w14:textId="77777777" w:rsidR="00DA2375" w:rsidRPr="00261A62" w:rsidRDefault="00DA2375" w:rsidP="00DA2375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少數個位數百分比</w:t>
            </w:r>
          </w:p>
        </w:tc>
        <w:tc>
          <w:tcPr>
            <w:tcW w:w="5058" w:type="dxa"/>
            <w:vAlign w:val="center"/>
            <w:hideMark/>
          </w:tcPr>
          <w:p w14:paraId="1464844B" w14:textId="77777777" w:rsidR="00DA2375" w:rsidRPr="00261A62" w:rsidRDefault="00DA2375" w:rsidP="00DA2375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取栓過程栓子碎裂造成</w:t>
            </w:r>
          </w:p>
        </w:tc>
      </w:tr>
      <w:tr w:rsidR="00DA2375" w:rsidRPr="00261A62" w14:paraId="179FD1EE" w14:textId="77777777" w:rsidTr="00DA2375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3958D7E" w14:textId="77777777" w:rsidR="00DA2375" w:rsidRPr="00261A62" w:rsidRDefault="00DA2375" w:rsidP="00DA2375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惡性腦水腫／再灌流損傷</w:t>
            </w:r>
          </w:p>
        </w:tc>
        <w:tc>
          <w:tcPr>
            <w:tcW w:w="2521" w:type="dxa"/>
            <w:vAlign w:val="center"/>
            <w:hideMark/>
          </w:tcPr>
          <w:p w14:paraId="0B61F990" w14:textId="77777777" w:rsidR="00DA2375" w:rsidRPr="00261A62" w:rsidRDefault="00DA2375" w:rsidP="00DA2375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因梗塞範圍與再灌流成功與否而異</w:t>
            </w:r>
          </w:p>
        </w:tc>
        <w:tc>
          <w:tcPr>
            <w:tcW w:w="5058" w:type="dxa"/>
            <w:vAlign w:val="center"/>
            <w:hideMark/>
          </w:tcPr>
          <w:p w14:paraId="48AFB42C" w14:textId="77777777" w:rsidR="00DA2375" w:rsidRPr="00261A62" w:rsidRDefault="00DA2375" w:rsidP="00DA2375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大梗塞核心族群風險較高</w:t>
            </w:r>
          </w:p>
        </w:tc>
      </w:tr>
      <w:tr w:rsidR="00DA2375" w:rsidRPr="00261A62" w14:paraId="4C0E05C5" w14:textId="77777777" w:rsidTr="00DA2375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945580C" w14:textId="77777777" w:rsidR="00DA2375" w:rsidRPr="00261A62" w:rsidRDefault="00DA2375" w:rsidP="00DA2375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90</w:t>
            </w: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天死亡率</w:t>
            </w:r>
          </w:p>
        </w:tc>
        <w:tc>
          <w:tcPr>
            <w:tcW w:w="2521" w:type="dxa"/>
            <w:vAlign w:val="center"/>
            <w:hideMark/>
          </w:tcPr>
          <w:p w14:paraId="244FB43B" w14:textId="77777777" w:rsidR="00DA2375" w:rsidRPr="00261A62" w:rsidRDefault="00DA2375" w:rsidP="00DA2375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約</w:t>
            </w: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15</w:t>
            </w: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～</w:t>
            </w: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20%</w:t>
            </w: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（即使成功再灌流）</w:t>
            </w:r>
          </w:p>
        </w:tc>
        <w:tc>
          <w:tcPr>
            <w:tcW w:w="5058" w:type="dxa"/>
            <w:vAlign w:val="center"/>
            <w:hideMark/>
          </w:tcPr>
          <w:p w14:paraId="20C1F62E" w14:textId="77777777" w:rsidR="00DA2375" w:rsidRPr="00261A62" w:rsidRDefault="00DA2375" w:rsidP="00DA2375">
            <w:pPr>
              <w:widowControl/>
              <w:spacing w:after="0" w:line="240" w:lineRule="auto"/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反映</w:t>
            </w: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LVO</w:t>
            </w:r>
            <w:r w:rsidRPr="00261A62">
              <w:rPr>
                <w:rFonts w:ascii="Times New Roman" w:eastAsia="標楷體" w:hAnsi="Times New Roman" w:cs="Times New Roman"/>
                <w:kern w:val="0"/>
                <w:sz w:val="22"/>
                <w:szCs w:val="22"/>
                <w14:ligatures w14:val="none"/>
              </w:rPr>
              <w:t>中風本身疾病嚴重度高，非單純手術風險</w:t>
            </w:r>
          </w:p>
        </w:tc>
      </w:tr>
    </w:tbl>
    <w:p w14:paraId="51004635" w14:textId="7F059BA1" w:rsidR="00DA2375" w:rsidRPr="00261A62" w:rsidRDefault="00DA2375" w:rsidP="00DA2375">
      <w:pPr>
        <w:widowControl/>
        <w:spacing w:before="100" w:beforeAutospacing="1" w:after="100" w:afterAutospacing="1" w:line="240" w:lineRule="auto"/>
        <w:rPr>
          <w:rFonts w:ascii="Times New Roman" w:eastAsia="標楷體" w:hAnsi="Times New Roman" w:cs="Times New Roman"/>
          <w:kern w:val="0"/>
          <w14:ligatures w14:val="none"/>
        </w:rPr>
      </w:pP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lastRenderedPageBreak/>
        <w:t>取栓術的風險主要不是「手術意外」，而是「疾病本身」與「出血轉化」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。血管開通了，但如果組織已經壞死，再灌流反而可能誘發出血；這也是為什麼影像篩選（排除已大面積梗塞的病人）在任何時間窗都至關重要。</w:t>
      </w:r>
    </w:p>
    <w:p w14:paraId="129251D3" w14:textId="77777777" w:rsidR="00DA2375" w:rsidRPr="00261A62" w:rsidRDefault="00DA2375" w:rsidP="00DA2375">
      <w:pPr>
        <w:widowControl/>
        <w:spacing w:before="100" w:beforeAutospacing="1" w:after="100" w:afterAutospacing="1" w:line="240" w:lineRule="auto"/>
        <w:outlineLvl w:val="2"/>
        <w:rPr>
          <w:rFonts w:ascii="Times New Roman" w:eastAsia="標楷體" w:hAnsi="Times New Roman" w:cs="Times New Roman"/>
          <w:b/>
          <w:bCs/>
          <w:kern w:val="0"/>
          <w:sz w:val="27"/>
          <w:szCs w:val="27"/>
          <w14:ligatures w14:val="none"/>
        </w:rPr>
      </w:pPr>
      <w:r w:rsidRPr="00261A62">
        <w:rPr>
          <w:rFonts w:ascii="Times New Roman" w:eastAsia="標楷體" w:hAnsi="Times New Roman" w:cs="Times New Roman"/>
          <w:b/>
          <w:bCs/>
          <w:kern w:val="0"/>
          <w:sz w:val="27"/>
          <w:szCs w:val="27"/>
          <w14:ligatures w14:val="none"/>
        </w:rPr>
        <w:t>三、超過</w:t>
      </w:r>
      <w:r w:rsidRPr="00261A62">
        <w:rPr>
          <w:rFonts w:ascii="Times New Roman" w:eastAsia="標楷體" w:hAnsi="Times New Roman" w:cs="Times New Roman"/>
          <w:b/>
          <w:bCs/>
          <w:kern w:val="0"/>
          <w:sz w:val="27"/>
          <w:szCs w:val="27"/>
          <w14:ligatures w14:val="none"/>
        </w:rPr>
        <w:t>24</w:t>
      </w:r>
      <w:r w:rsidRPr="00261A62">
        <w:rPr>
          <w:rFonts w:ascii="Times New Roman" w:eastAsia="標楷體" w:hAnsi="Times New Roman" w:cs="Times New Roman"/>
          <w:b/>
          <w:bCs/>
          <w:kern w:val="0"/>
          <w:sz w:val="27"/>
          <w:szCs w:val="27"/>
          <w14:ligatures w14:val="none"/>
        </w:rPr>
        <w:t>小時：潛在益處與風險</w:t>
      </w:r>
    </w:p>
    <w:p w14:paraId="00EBC673" w14:textId="0E75D9C3" w:rsidR="00261A62" w:rsidRPr="00261A62" w:rsidRDefault="00261A62" w:rsidP="00261A62">
      <w:pPr>
        <w:widowControl/>
        <w:spacing w:before="100" w:beforeAutospacing="1" w:after="100" w:afterAutospacing="1" w:line="240" w:lineRule="auto"/>
        <w:rPr>
          <w:rFonts w:ascii="Times New Roman" w:eastAsia="標楷體" w:hAnsi="Times New Roman" w:cs="Times New Roman"/>
          <w:b/>
          <w:bCs/>
          <w:kern w:val="0"/>
          <w14:ligatures w14:val="none"/>
        </w:rPr>
      </w:pP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核心邏輯：組織已死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 xml:space="preserve"> → 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打通血管沒有意義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 xml:space="preserve"> → 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硬要打通反而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容易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出血</w:t>
      </w:r>
    </w:p>
    <w:p w14:paraId="7028D59C" w14:textId="77777777" w:rsidR="00261A62" w:rsidRPr="00261A62" w:rsidRDefault="00261A62" w:rsidP="00261A62">
      <w:pPr>
        <w:widowControl/>
        <w:spacing w:before="100" w:beforeAutospacing="1" w:after="100" w:afterAutospacing="1" w:line="240" w:lineRule="auto"/>
        <w:rPr>
          <w:rFonts w:ascii="Times New Roman" w:eastAsia="標楷體" w:hAnsi="Times New Roman" w:cs="Times New Roman"/>
          <w:b/>
          <w:bCs/>
          <w:kern w:val="0"/>
          <w14:ligatures w14:val="none"/>
        </w:rPr>
      </w:pP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 xml:space="preserve">1. 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傳統「時間鐘」假設</w:t>
      </w:r>
    </w:p>
    <w:p w14:paraId="6997A57A" w14:textId="62354DEA" w:rsidR="00261A62" w:rsidRPr="00261A62" w:rsidRDefault="00261A62" w:rsidP="00261A62">
      <w:pPr>
        <w:widowControl/>
        <w:spacing w:before="100" w:beforeAutospacing="1" w:after="100" w:afterAutospacing="1" w:line="240" w:lineRule="auto"/>
        <w:rPr>
          <w:rFonts w:ascii="Times New Roman" w:eastAsia="標楷體" w:hAnsi="Times New Roman" w:cs="Times New Roman"/>
          <w:kern w:val="0"/>
          <w14:ligatures w14:val="none"/>
        </w:rPr>
      </w:pPr>
      <w:r w:rsidRPr="00261A62">
        <w:rPr>
          <w:rFonts w:ascii="Times New Roman" w:eastAsia="標楷體" w:hAnsi="Times New Roman" w:cs="Times New Roman"/>
          <w:kern w:val="0"/>
          <w14:ligatures w14:val="none"/>
        </w:rPr>
        <w:t>早期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(2015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年前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)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的思維很粗糙：假設所有病人的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penumbra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，尚可搶救但缺血的腦組織會在固定時間內耗盡，變成不可逆的梗塞核心。超過某個時間點（早期認為是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6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小時），大家假設半影帶已經全部變成死亡組織，此時打通血管：</w:t>
      </w:r>
    </w:p>
    <w:p w14:paraId="79B41C99" w14:textId="77777777" w:rsidR="00261A62" w:rsidRPr="00261A62" w:rsidRDefault="00261A62" w:rsidP="00261A62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標楷體" w:hAnsi="Times New Roman" w:cs="Times New Roman"/>
          <w:kern w:val="0"/>
          <w14:ligatures w14:val="none"/>
        </w:rPr>
      </w:pPr>
      <w:r w:rsidRPr="00261A62">
        <w:rPr>
          <w:rFonts w:ascii="Times New Roman" w:eastAsia="標楷體" w:hAnsi="Times New Roman" w:cs="Times New Roman"/>
          <w:kern w:val="0"/>
          <w14:ligatures w14:val="none"/>
        </w:rPr>
        <w:t>沒有可搶救的組織了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 xml:space="preserve"> → 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沒有功能上的益處</w:t>
      </w:r>
    </w:p>
    <w:p w14:paraId="0DBA0D46" w14:textId="77777777" w:rsidR="00261A62" w:rsidRPr="00261A62" w:rsidRDefault="00261A62" w:rsidP="00261A62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標楷體" w:hAnsi="Times New Roman" w:cs="Times New Roman"/>
          <w:kern w:val="0"/>
          <w14:ligatures w14:val="none"/>
        </w:rPr>
      </w:pPr>
      <w:r w:rsidRPr="00261A62">
        <w:rPr>
          <w:rFonts w:ascii="Times New Roman" w:eastAsia="標楷體" w:hAnsi="Times New Roman" w:cs="Times New Roman"/>
          <w:kern w:val="0"/>
          <w14:ligatures w14:val="none"/>
        </w:rPr>
        <w:t>但血管仍然重新打開了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 xml:space="preserve"> → 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血液會灌流進已經死亡、血腦屏障已破壞的組織</w:t>
      </w:r>
    </w:p>
    <w:p w14:paraId="359BFB4A" w14:textId="77777777" w:rsidR="00261A62" w:rsidRPr="00261A62" w:rsidRDefault="00261A62" w:rsidP="00261A62">
      <w:pPr>
        <w:widowControl/>
        <w:spacing w:before="100" w:beforeAutospacing="1" w:after="100" w:afterAutospacing="1" w:line="240" w:lineRule="auto"/>
        <w:rPr>
          <w:rFonts w:ascii="Times New Roman" w:eastAsia="標楷體" w:hAnsi="Times New Roman" w:cs="Times New Roman"/>
          <w:b/>
          <w:bCs/>
          <w:kern w:val="0"/>
          <w14:ligatures w14:val="none"/>
        </w:rPr>
      </w:pP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 xml:space="preserve">2. 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為什麼「組織已死」會直接導致出血</w:t>
      </w:r>
    </w:p>
    <w:p w14:paraId="3C041CF3" w14:textId="4724F571" w:rsidR="00261A62" w:rsidRPr="00261A62" w:rsidRDefault="00261A62" w:rsidP="00261A62">
      <w:pPr>
        <w:widowControl/>
        <w:spacing w:before="100" w:beforeAutospacing="1" w:after="100" w:afterAutospacing="1" w:line="240" w:lineRule="auto"/>
        <w:rPr>
          <w:rFonts w:ascii="Times New Roman" w:eastAsia="標楷體" w:hAnsi="Times New Roman" w:cs="Times New Roman"/>
          <w:kern w:val="0"/>
          <w14:ligatures w14:val="none"/>
        </w:rPr>
      </w:pPr>
      <w:r w:rsidRPr="00261A62">
        <w:rPr>
          <w:rFonts w:ascii="Times New Roman" w:eastAsia="標楷體" w:hAnsi="Times New Roman" w:cs="Times New Roman"/>
          <w:kern w:val="0"/>
          <w14:ligatures w14:val="none"/>
        </w:rPr>
        <w:t>這是關鍵的生理機轉：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死亡的腦組織血管壁已經受損、血腦屏障功能喪失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。此時如果強行恢復血流，血液（尤其是紅血球）會滲漏進這些脆弱的血管外，造成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hemorrhagic transformation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也就是梗塞區域出血。</w:t>
      </w:r>
    </w:p>
    <w:p w14:paraId="04D772AB" w14:textId="6D9C1268" w:rsidR="00261A62" w:rsidRPr="00261A62" w:rsidRDefault="00261A62" w:rsidP="00261A62">
      <w:pPr>
        <w:widowControl/>
        <w:spacing w:before="100" w:beforeAutospacing="1" w:after="100" w:afterAutospacing="1" w:line="240" w:lineRule="auto"/>
        <w:rPr>
          <w:rFonts w:ascii="Times New Roman" w:eastAsia="標楷體" w:hAnsi="Times New Roman" w:cs="Times New Roman"/>
          <w:kern w:val="0"/>
          <w14:ligatures w14:val="none"/>
        </w:rPr>
      </w:pPr>
      <w:r w:rsidRPr="00261A62">
        <w:rPr>
          <w:rFonts w:ascii="Times New Roman" w:eastAsia="標楷體" w:hAnsi="Times New Roman" w:cs="Times New Roman"/>
          <w:kern w:val="0"/>
          <w14:ligatures w14:val="none"/>
        </w:rPr>
        <w:t>所以早期的推論其實是一條因果鏈：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 xml:space="preserve">                                                      </w:t>
      </w:r>
    </w:p>
    <w:p w14:paraId="5856BC2C" w14:textId="77777777" w:rsidR="00261A62" w:rsidRPr="00261A62" w:rsidRDefault="00261A62" w:rsidP="00261A62">
      <w:pPr>
        <w:widowControl/>
        <w:spacing w:before="100" w:beforeAutospacing="1" w:after="100" w:afterAutospacing="1" w:line="240" w:lineRule="auto"/>
        <w:rPr>
          <w:rFonts w:ascii="Times New Roman" w:eastAsia="標楷體" w:hAnsi="Times New Roman" w:cs="Times New Roman"/>
          <w:kern w:val="0"/>
          <w14:ligatures w14:val="none"/>
        </w:rPr>
      </w:pPr>
      <w:r w:rsidRPr="00261A62">
        <w:rPr>
          <w:rFonts w:ascii="Times New Roman" w:eastAsia="標楷體" w:hAnsi="Times New Roman" w:cs="Times New Roman"/>
          <w:kern w:val="0"/>
          <w14:ligatures w14:val="none"/>
        </w:rPr>
        <w:t>時間超過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 xml:space="preserve"> → 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假設組織已死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 xml:space="preserve"> → 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打通血管無助於恢復功能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 xml:space="preserve"> → 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而且打通死亡組織的血管特別容易出血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 xml:space="preserve"> → 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結論：風險大於效益，不建議做</w:t>
      </w:r>
    </w:p>
    <w:p w14:paraId="7ED68314" w14:textId="49A77D28" w:rsidR="00261A62" w:rsidRPr="00261A62" w:rsidRDefault="00261A62" w:rsidP="00261A62">
      <w:pPr>
        <w:widowControl/>
        <w:spacing w:before="100" w:beforeAutospacing="1" w:after="100" w:afterAutospacing="1" w:line="240" w:lineRule="auto"/>
        <w:rPr>
          <w:rFonts w:ascii="Times New Roman" w:eastAsia="標楷體" w:hAnsi="Times New Roman" w:cs="Times New Roman"/>
          <w:b/>
          <w:bCs/>
          <w:kern w:val="0"/>
          <w14:ligatures w14:val="none"/>
        </w:rPr>
      </w:pP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 xml:space="preserve">3. 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延長至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24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小時內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（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DAWN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、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DEFUSE-3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之後）</w:t>
      </w:r>
    </w:p>
    <w:p w14:paraId="066F83BD" w14:textId="39DC6C7E" w:rsidR="00261A62" w:rsidRPr="00261A62" w:rsidRDefault="00261A62" w:rsidP="00261A62">
      <w:pPr>
        <w:widowControl/>
        <w:spacing w:before="100" w:beforeAutospacing="1" w:after="100" w:afterAutospacing="1" w:line="240" w:lineRule="auto"/>
        <w:rPr>
          <w:rFonts w:ascii="Times New Roman" w:eastAsia="標楷體" w:hAnsi="Times New Roman" w:cs="Times New Roman"/>
          <w:kern w:val="0"/>
          <w14:ligatures w14:val="none"/>
        </w:rPr>
      </w:pPr>
      <w:r w:rsidRPr="00261A62">
        <w:rPr>
          <w:rFonts w:ascii="Times New Roman" w:eastAsia="標楷體" w:hAnsi="Times New Roman" w:cs="Times New Roman"/>
          <w:kern w:val="0"/>
          <w14:ligatures w14:val="none"/>
        </w:rPr>
        <w:t>突破：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penumbra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存活時間不是固定的，而是取決於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collateral circulation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好壞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，因人而異。</w:t>
      </w:r>
    </w:p>
    <w:p w14:paraId="7F1DABAB" w14:textId="6D52A868" w:rsidR="00261A62" w:rsidRPr="00261A62" w:rsidRDefault="00261A62" w:rsidP="00261A62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標楷體" w:hAnsi="Times New Roman" w:cs="Times New Roman"/>
          <w:kern w:val="0"/>
          <w14:ligatures w14:val="none"/>
        </w:rPr>
      </w:pPr>
      <w:r w:rsidRPr="00261A62">
        <w:rPr>
          <w:rFonts w:ascii="Times New Roman" w:eastAsia="標楷體" w:hAnsi="Times New Roman" w:cs="Times New Roman"/>
          <w:kern w:val="0"/>
          <w14:ligatures w14:val="none"/>
        </w:rPr>
        <w:t>側枝循環差的人：可能發病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2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～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3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小時內</w:t>
      </w:r>
      <w:proofErr w:type="spellStart"/>
      <w:r w:rsidRPr="00261A62">
        <w:rPr>
          <w:rFonts w:ascii="Times New Roman" w:eastAsia="標楷體" w:hAnsi="Times New Roman" w:cs="Times New Roman"/>
          <w:kern w:val="0"/>
          <w14:ligatures w14:val="none"/>
        </w:rPr>
        <w:t>pemnubra</w:t>
      </w:r>
      <w:proofErr w:type="spellEnd"/>
      <w:r w:rsidRPr="00261A62">
        <w:rPr>
          <w:rFonts w:ascii="Times New Roman" w:eastAsia="標楷體" w:hAnsi="Times New Roman" w:cs="Times New Roman"/>
          <w:kern w:val="0"/>
          <w14:ligatures w14:val="none"/>
        </w:rPr>
        <w:t>就耗盡了</w:t>
      </w:r>
    </w:p>
    <w:p w14:paraId="304FC04C" w14:textId="2C22D8D3" w:rsidR="00261A62" w:rsidRPr="00261A62" w:rsidRDefault="00261A62" w:rsidP="00261A62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標楷體" w:hAnsi="Times New Roman" w:cs="Times New Roman"/>
          <w:kern w:val="0"/>
          <w14:ligatures w14:val="none"/>
        </w:rPr>
      </w:pPr>
      <w:r w:rsidRPr="00261A62">
        <w:rPr>
          <w:rFonts w:ascii="Times New Roman" w:eastAsia="標楷體" w:hAnsi="Times New Roman" w:cs="Times New Roman"/>
          <w:kern w:val="0"/>
          <w14:ligatures w14:val="none"/>
        </w:rPr>
        <w:t>側枝循環好的人（常見於大動脈粥狀硬化型中風）：即使超過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6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小時，仍可能保留相當比例的可搶救組織</w:t>
      </w:r>
    </w:p>
    <w:p w14:paraId="7E910324" w14:textId="0D303B46" w:rsidR="00261A62" w:rsidRPr="00261A62" w:rsidRDefault="00261A62" w:rsidP="00261A62">
      <w:pPr>
        <w:widowControl/>
        <w:spacing w:before="100" w:beforeAutospacing="1" w:after="100" w:afterAutospacing="1" w:line="240" w:lineRule="auto"/>
        <w:rPr>
          <w:rFonts w:ascii="Times New Roman" w:eastAsia="標楷體" w:hAnsi="Times New Roman" w:cs="Times New Roman"/>
          <w:kern w:val="0"/>
          <w14:ligatures w14:val="none"/>
        </w:rPr>
      </w:pPr>
      <w:r w:rsidRPr="00261A62">
        <w:rPr>
          <w:rFonts w:ascii="Times New Roman" w:eastAsia="標楷體" w:hAnsi="Times New Roman" w:cs="Times New Roman"/>
          <w:kern w:val="0"/>
          <w14:ligatures w14:val="none"/>
        </w:rPr>
        <w:t>tissue clock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 xml:space="preserve"> replace 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time cloc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k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——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用影像（灌流影像、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DWI</w:t>
      </w:r>
      <w:r w:rsidRPr="00261A62">
        <w:rPr>
          <w:rFonts w:ascii="Times New Roman" w:eastAsia="標楷體" w:hAnsi="Times New Roman" w:cs="Times New Roman"/>
          <w:kern w:val="0"/>
          <w14:ligatures w14:val="none"/>
        </w:rPr>
        <w:t>）直接看組織的實際狀態，用影像挑出「組織其實還沒死」的少數人。</w:t>
      </w:r>
    </w:p>
    <w:p w14:paraId="31A6504E" w14:textId="77777777" w:rsidR="00261A62" w:rsidRDefault="00261A62" w:rsidP="00261A62">
      <w:pPr>
        <w:widowControl/>
        <w:spacing w:before="100" w:beforeAutospacing="1" w:after="100" w:afterAutospacing="1" w:line="240" w:lineRule="auto"/>
        <w:rPr>
          <w:rFonts w:ascii="Times New Roman" w:eastAsia="標楷體" w:hAnsi="Times New Roman" w:cs="Times New Roman"/>
          <w:b/>
          <w:bCs/>
          <w:kern w:val="0"/>
          <w14:ligatures w14:val="none"/>
        </w:rPr>
      </w:pPr>
    </w:p>
    <w:p w14:paraId="40251992" w14:textId="77777777" w:rsidR="00261A62" w:rsidRDefault="00261A62" w:rsidP="00261A62">
      <w:pPr>
        <w:widowControl/>
        <w:spacing w:before="100" w:beforeAutospacing="1" w:after="100" w:afterAutospacing="1" w:line="240" w:lineRule="auto"/>
        <w:rPr>
          <w:rFonts w:ascii="Times New Roman" w:eastAsia="標楷體" w:hAnsi="Times New Roman" w:cs="Times New Roman"/>
          <w:b/>
          <w:bCs/>
          <w:kern w:val="0"/>
          <w14:ligatures w14:val="none"/>
        </w:rPr>
      </w:pP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lastRenderedPageBreak/>
        <w:t xml:space="preserve">4. 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日本全國性登錄資料庫分析</w:t>
      </w:r>
    </w:p>
    <w:p w14:paraId="0F0C656B" w14:textId="44423670" w:rsidR="00261A62" w:rsidRPr="00261A62" w:rsidRDefault="00261A62" w:rsidP="00261A62">
      <w:pPr>
        <w:widowControl/>
        <w:spacing w:before="100" w:beforeAutospacing="1" w:after="100" w:afterAutospacing="1" w:line="240" w:lineRule="auto"/>
        <w:rPr>
          <w:rFonts w:ascii="Times New Roman" w:eastAsia="標楷體" w:hAnsi="Times New Roman" w:cs="Times New Roman" w:hint="eastAsia"/>
          <w:b/>
          <w:bCs/>
          <w:kern w:val="0"/>
          <w14:ligatures w14:val="none"/>
        </w:rPr>
      </w:pPr>
      <w:r>
        <w:rPr>
          <w:rFonts w:ascii="Times New Roman" w:eastAsia="標楷體" w:hAnsi="Times New Roman" w:cs="Times New Roman" w:hint="eastAsia"/>
          <w:b/>
          <w:bCs/>
          <w:kern w:val="0"/>
          <w14:ligatures w14:val="none"/>
        </w:rPr>
        <w:t xml:space="preserve">5.  </w:t>
      </w:r>
      <w:r w:rsidRPr="00261A62">
        <w:rPr>
          <w:rFonts w:ascii="Times New Roman" w:eastAsia="標楷體" w:hAnsi="Times New Roman" w:cs="Times New Roman"/>
          <w:b/>
          <w:bCs/>
          <w:kern w:val="0"/>
          <w14:ligatures w14:val="none"/>
        </w:rPr>
        <w:t>LATE-MT</w:t>
      </w:r>
    </w:p>
    <w:p w14:paraId="25244228" w14:textId="77777777" w:rsidR="00261A62" w:rsidRPr="00261A62" w:rsidRDefault="00261A62" w:rsidP="00DA2375">
      <w:pPr>
        <w:widowControl/>
        <w:spacing w:before="100" w:beforeAutospacing="1" w:after="100" w:afterAutospacing="1" w:line="240" w:lineRule="auto"/>
        <w:rPr>
          <w:rFonts w:ascii="Times New Roman" w:eastAsia="標楷體" w:hAnsi="Times New Roman" w:cs="Times New Roman"/>
          <w:kern w:val="0"/>
          <w14:ligatures w14:val="none"/>
        </w:rPr>
      </w:pPr>
    </w:p>
    <w:p w14:paraId="2C078548" w14:textId="65C99475" w:rsidR="0064722D" w:rsidRPr="00261A62" w:rsidRDefault="0064722D" w:rsidP="00DA2375">
      <w:pPr>
        <w:rPr>
          <w:rFonts w:ascii="Times New Roman" w:eastAsia="標楷體" w:hAnsi="Times New Roman" w:cs="Times New Roman"/>
        </w:rPr>
      </w:pPr>
    </w:p>
    <w:sectPr w:rsidR="0064722D" w:rsidRPr="00261A6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0195C"/>
    <w:multiLevelType w:val="multilevel"/>
    <w:tmpl w:val="2044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C2060"/>
    <w:multiLevelType w:val="multilevel"/>
    <w:tmpl w:val="57641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A1125"/>
    <w:multiLevelType w:val="multilevel"/>
    <w:tmpl w:val="D89C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142A8"/>
    <w:multiLevelType w:val="multilevel"/>
    <w:tmpl w:val="ADAC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619F5"/>
    <w:multiLevelType w:val="multilevel"/>
    <w:tmpl w:val="1B9C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65A44"/>
    <w:multiLevelType w:val="hybridMultilevel"/>
    <w:tmpl w:val="3956136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504A7302"/>
    <w:multiLevelType w:val="multilevel"/>
    <w:tmpl w:val="A43A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80DA3"/>
    <w:multiLevelType w:val="multilevel"/>
    <w:tmpl w:val="B964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B4A0B"/>
    <w:multiLevelType w:val="multilevel"/>
    <w:tmpl w:val="AE1C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F5212"/>
    <w:multiLevelType w:val="multilevel"/>
    <w:tmpl w:val="6A1E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F446E"/>
    <w:multiLevelType w:val="multilevel"/>
    <w:tmpl w:val="C2B64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017152"/>
    <w:multiLevelType w:val="multilevel"/>
    <w:tmpl w:val="30CE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27048B"/>
    <w:multiLevelType w:val="multilevel"/>
    <w:tmpl w:val="0AEA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680149">
    <w:abstractNumId w:val="4"/>
  </w:num>
  <w:num w:numId="2" w16cid:durableId="79179808">
    <w:abstractNumId w:val="8"/>
  </w:num>
  <w:num w:numId="3" w16cid:durableId="1260261877">
    <w:abstractNumId w:val="9"/>
  </w:num>
  <w:num w:numId="4" w16cid:durableId="848719915">
    <w:abstractNumId w:val="1"/>
  </w:num>
  <w:num w:numId="5" w16cid:durableId="1791703587">
    <w:abstractNumId w:val="12"/>
  </w:num>
  <w:num w:numId="6" w16cid:durableId="1858888290">
    <w:abstractNumId w:val="0"/>
  </w:num>
  <w:num w:numId="7" w16cid:durableId="1472361175">
    <w:abstractNumId w:val="3"/>
  </w:num>
  <w:num w:numId="8" w16cid:durableId="1093741003">
    <w:abstractNumId w:val="10"/>
  </w:num>
  <w:num w:numId="9" w16cid:durableId="1924098400">
    <w:abstractNumId w:val="7"/>
  </w:num>
  <w:num w:numId="10" w16cid:durableId="1166625987">
    <w:abstractNumId w:val="6"/>
  </w:num>
  <w:num w:numId="11" w16cid:durableId="298389253">
    <w:abstractNumId w:val="2"/>
  </w:num>
  <w:num w:numId="12" w16cid:durableId="1219320296">
    <w:abstractNumId w:val="11"/>
  </w:num>
  <w:num w:numId="13" w16cid:durableId="11196910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375"/>
    <w:rsid w:val="001E5681"/>
    <w:rsid w:val="00261A62"/>
    <w:rsid w:val="00311F49"/>
    <w:rsid w:val="0064722D"/>
    <w:rsid w:val="00815D2C"/>
    <w:rsid w:val="00DA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86106"/>
  <w15:chartTrackingRefBased/>
  <w15:docId w15:val="{EA7B543F-0192-4263-BEDB-C21DE5F3E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23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A2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A237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A237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2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237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237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237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237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A23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DA2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DA237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DA2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A237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A237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A237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A237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A23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23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A2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23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A23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2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A23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23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23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2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A23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2375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a"/>
    <w:rsid w:val="00DA2375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DA23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110001062</dc:creator>
  <cp:keywords/>
  <dc:description/>
  <cp:lastModifiedBy>110001062</cp:lastModifiedBy>
  <cp:revision>2</cp:revision>
  <dcterms:created xsi:type="dcterms:W3CDTF">2026-07-14T14:14:00Z</dcterms:created>
  <dcterms:modified xsi:type="dcterms:W3CDTF">2026-07-14T14:51:00Z</dcterms:modified>
</cp:coreProperties>
</file>