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8363F" w14:textId="02D1D76C" w:rsidR="001B1251" w:rsidRDefault="001B1251" w:rsidP="00925B7B">
      <w:pPr>
        <w:rPr>
          <w:rFonts w:ascii="Times New Roman" w:eastAsia="Times New Roman" w:hAnsi="Times New Roman" w:cs="Times New Roman"/>
          <w:iCs/>
          <w:sz w:val="40"/>
          <w:szCs w:val="40"/>
        </w:rPr>
      </w:pPr>
      <w:r w:rsidRPr="00670DCD">
        <w:rPr>
          <w:rFonts w:ascii="Times New Roman" w:eastAsia="Times New Roman" w:hAnsi="Times New Roman" w:cs="Times New Roman"/>
          <w:iCs/>
          <w:sz w:val="40"/>
          <w:szCs w:val="40"/>
        </w:rPr>
        <w:t>Supplementary Information:</w:t>
      </w:r>
      <w:r w:rsidR="002832C5">
        <w:rPr>
          <w:rFonts w:ascii="Times New Roman" w:eastAsia="Times New Roman" w:hAnsi="Times New Roman" w:cs="Times New Roman"/>
          <w:iCs/>
          <w:sz w:val="40"/>
          <w:szCs w:val="40"/>
        </w:rPr>
        <w:t xml:space="preserve"> </w:t>
      </w:r>
      <w:r w:rsidR="002832C5" w:rsidRPr="002832C5">
        <w:rPr>
          <w:rFonts w:ascii="Times New Roman" w:eastAsia="Times New Roman" w:hAnsi="Times New Roman" w:cs="Times New Roman"/>
          <w:iCs/>
          <w:sz w:val="40"/>
          <w:szCs w:val="40"/>
        </w:rPr>
        <w:t>Health and economic impact of introducing norovirus vaccination in England accounting for acute kidney injury: model-based cost-effectiveness analysis</w:t>
      </w:r>
    </w:p>
    <w:p w14:paraId="13C4C60E" w14:textId="77777777" w:rsidR="00670DCD" w:rsidRDefault="00670DCD" w:rsidP="00925B7B">
      <w:pPr>
        <w:rPr>
          <w:rFonts w:ascii="Times New Roman" w:eastAsia="Times New Roman" w:hAnsi="Times New Roman" w:cs="Times New Roman"/>
          <w:iCs/>
          <w:sz w:val="40"/>
          <w:szCs w:val="40"/>
        </w:rPr>
      </w:pPr>
    </w:p>
    <w:sdt>
      <w:sdtPr>
        <w:id w:val="1690110955"/>
        <w:docPartObj>
          <w:docPartGallery w:val="Table of Contents"/>
          <w:docPartUnique/>
        </w:docPartObj>
      </w:sdtPr>
      <w:sdtEndPr>
        <w:rPr>
          <w:rFonts w:ascii="Times New Roman" w:eastAsiaTheme="minorEastAsia" w:hAnsi="Times New Roman" w:cs="Times New Roman"/>
          <w:b/>
          <w:bCs/>
          <w:noProof/>
          <w:color w:val="auto"/>
          <w:kern w:val="2"/>
          <w:sz w:val="24"/>
          <w:szCs w:val="24"/>
          <w:lang w:val="en-GB" w:eastAsia="ja-JP"/>
          <w14:ligatures w14:val="standardContextual"/>
        </w:rPr>
      </w:sdtEndPr>
      <w:sdtContent>
        <w:p w14:paraId="01ABAE67" w14:textId="0F93E964" w:rsidR="00670DCD" w:rsidRPr="00D028CF" w:rsidRDefault="00670DCD">
          <w:pPr>
            <w:pStyle w:val="TOCHeading"/>
            <w:rPr>
              <w:rFonts w:ascii="Times New Roman" w:hAnsi="Times New Roman" w:cs="Times New Roman"/>
            </w:rPr>
          </w:pPr>
          <w:r w:rsidRPr="00D028CF">
            <w:rPr>
              <w:rFonts w:ascii="Times New Roman" w:hAnsi="Times New Roman" w:cs="Times New Roman"/>
            </w:rPr>
            <w:t>Contents</w:t>
          </w:r>
        </w:p>
        <w:p w14:paraId="235D67C3" w14:textId="77777777" w:rsidR="00670DCD" w:rsidRPr="00D028CF" w:rsidRDefault="00670DCD" w:rsidP="00670DCD">
          <w:pPr>
            <w:rPr>
              <w:rFonts w:ascii="Times New Roman" w:hAnsi="Times New Roman" w:cs="Times New Roman"/>
              <w:lang w:val="en-US" w:eastAsia="en-US"/>
            </w:rPr>
          </w:pPr>
        </w:p>
        <w:p w14:paraId="21FA2412" w14:textId="56E262A2" w:rsidR="00D028CF" w:rsidRPr="00D028CF" w:rsidRDefault="00670DCD">
          <w:pPr>
            <w:pStyle w:val="TOC1"/>
            <w:tabs>
              <w:tab w:val="right" w:leader="dot" w:pos="9016"/>
            </w:tabs>
            <w:rPr>
              <w:rFonts w:ascii="Times New Roman" w:hAnsi="Times New Roman" w:cs="Times New Roman"/>
              <w:noProof/>
            </w:rPr>
          </w:pPr>
          <w:r w:rsidRPr="00D028CF">
            <w:rPr>
              <w:rFonts w:ascii="Times New Roman" w:hAnsi="Times New Roman" w:cs="Times New Roman"/>
            </w:rPr>
            <w:fldChar w:fldCharType="begin"/>
          </w:r>
          <w:r w:rsidRPr="00D028CF">
            <w:rPr>
              <w:rFonts w:ascii="Times New Roman" w:hAnsi="Times New Roman" w:cs="Times New Roman"/>
            </w:rPr>
            <w:instrText xml:space="preserve"> TOC \o "1-3" \h \z \u </w:instrText>
          </w:r>
          <w:r w:rsidRPr="00D028CF">
            <w:rPr>
              <w:rFonts w:ascii="Times New Roman" w:hAnsi="Times New Roman" w:cs="Times New Roman"/>
            </w:rPr>
            <w:fldChar w:fldCharType="separate"/>
          </w:r>
          <w:hyperlink w:anchor="_Toc204344768" w:history="1">
            <w:r w:rsidR="00D028CF" w:rsidRPr="00D028CF">
              <w:rPr>
                <w:rStyle w:val="Hyperlink"/>
                <w:rFonts w:ascii="Times New Roman" w:hAnsi="Times New Roman" w:cs="Times New Roman"/>
                <w:noProof/>
              </w:rPr>
              <w:t>S1. Transmission model and input parameters</w:t>
            </w:r>
            <w:r w:rsidR="00D028CF" w:rsidRPr="00D028CF">
              <w:rPr>
                <w:rFonts w:ascii="Times New Roman" w:hAnsi="Times New Roman" w:cs="Times New Roman"/>
                <w:noProof/>
                <w:webHidden/>
              </w:rPr>
              <w:tab/>
            </w:r>
            <w:r w:rsidR="00D028CF" w:rsidRPr="00D028CF">
              <w:rPr>
                <w:rFonts w:ascii="Times New Roman" w:hAnsi="Times New Roman" w:cs="Times New Roman"/>
                <w:noProof/>
                <w:webHidden/>
              </w:rPr>
              <w:fldChar w:fldCharType="begin"/>
            </w:r>
            <w:r w:rsidR="00D028CF" w:rsidRPr="00D028CF">
              <w:rPr>
                <w:rFonts w:ascii="Times New Roman" w:hAnsi="Times New Roman" w:cs="Times New Roman"/>
                <w:noProof/>
                <w:webHidden/>
              </w:rPr>
              <w:instrText xml:space="preserve"> PAGEREF _Toc204344768 \h </w:instrText>
            </w:r>
            <w:r w:rsidR="00D028CF" w:rsidRPr="00D028CF">
              <w:rPr>
                <w:rFonts w:ascii="Times New Roman" w:hAnsi="Times New Roman" w:cs="Times New Roman"/>
                <w:noProof/>
                <w:webHidden/>
              </w:rPr>
            </w:r>
            <w:r w:rsidR="00D028CF" w:rsidRPr="00D028CF">
              <w:rPr>
                <w:rFonts w:ascii="Times New Roman" w:hAnsi="Times New Roman" w:cs="Times New Roman"/>
                <w:noProof/>
                <w:webHidden/>
              </w:rPr>
              <w:fldChar w:fldCharType="separate"/>
            </w:r>
            <w:r w:rsidR="00D028CF" w:rsidRPr="00D028CF">
              <w:rPr>
                <w:rFonts w:ascii="Times New Roman" w:hAnsi="Times New Roman" w:cs="Times New Roman"/>
                <w:noProof/>
                <w:webHidden/>
              </w:rPr>
              <w:t>2</w:t>
            </w:r>
            <w:r w:rsidR="00D028CF" w:rsidRPr="00D028CF">
              <w:rPr>
                <w:rFonts w:ascii="Times New Roman" w:hAnsi="Times New Roman" w:cs="Times New Roman"/>
                <w:noProof/>
                <w:webHidden/>
              </w:rPr>
              <w:fldChar w:fldCharType="end"/>
            </w:r>
          </w:hyperlink>
        </w:p>
        <w:p w14:paraId="1446881B" w14:textId="722C6D97" w:rsidR="00D028CF" w:rsidRPr="00D028CF" w:rsidRDefault="00D028CF">
          <w:pPr>
            <w:pStyle w:val="TOC2"/>
            <w:tabs>
              <w:tab w:val="right" w:leader="dot" w:pos="9016"/>
            </w:tabs>
            <w:rPr>
              <w:rFonts w:ascii="Times New Roman" w:hAnsi="Times New Roman" w:cs="Times New Roman"/>
              <w:noProof/>
            </w:rPr>
          </w:pPr>
          <w:hyperlink w:anchor="_Toc204344769" w:history="1">
            <w:r w:rsidRPr="00D028CF">
              <w:rPr>
                <w:rStyle w:val="Hyperlink"/>
                <w:rFonts w:ascii="Times New Roman" w:hAnsi="Times New Roman" w:cs="Times New Roman"/>
                <w:noProof/>
              </w:rPr>
              <w:t>S1.1 Model equations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_Toc204344769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2</w:t>
            </w:r>
            <w:r w:rsidRPr="00D028CF">
              <w:rPr>
                <w:rFonts w:ascii="Times New Roman" w:hAnsi="Times New Roman" w:cs="Times New Roman"/>
                <w:noProof/>
                <w:webHidden/>
              </w:rPr>
              <w:fldChar w:fldCharType="end"/>
            </w:r>
          </w:hyperlink>
        </w:p>
        <w:p w14:paraId="70E024CF" w14:textId="053B6375" w:rsidR="00D028CF" w:rsidRPr="00D028CF" w:rsidRDefault="00D028CF">
          <w:pPr>
            <w:pStyle w:val="TOC2"/>
            <w:tabs>
              <w:tab w:val="right" w:leader="dot" w:pos="9016"/>
            </w:tabs>
            <w:rPr>
              <w:rFonts w:ascii="Times New Roman" w:hAnsi="Times New Roman" w:cs="Times New Roman"/>
              <w:noProof/>
            </w:rPr>
          </w:pPr>
          <w:hyperlink w:anchor="_Toc204344770" w:history="1">
            <w:r w:rsidRPr="00D028CF">
              <w:rPr>
                <w:rStyle w:val="Hyperlink"/>
                <w:rFonts w:ascii="Times New Roman" w:hAnsi="Times New Roman" w:cs="Times New Roman"/>
                <w:noProof/>
              </w:rPr>
              <w:t>S1.2 Input parameters for transmission model</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_Toc204344770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3</w:t>
            </w:r>
            <w:r w:rsidRPr="00D028CF">
              <w:rPr>
                <w:rFonts w:ascii="Times New Roman" w:hAnsi="Times New Roman" w:cs="Times New Roman"/>
                <w:noProof/>
                <w:webHidden/>
              </w:rPr>
              <w:fldChar w:fldCharType="end"/>
            </w:r>
          </w:hyperlink>
        </w:p>
        <w:p w14:paraId="61F11175" w14:textId="44DDDF61" w:rsidR="00D028CF" w:rsidRPr="00D028CF" w:rsidRDefault="00D028CF">
          <w:pPr>
            <w:pStyle w:val="TOC2"/>
            <w:tabs>
              <w:tab w:val="right" w:leader="dot" w:pos="9016"/>
            </w:tabs>
            <w:rPr>
              <w:rFonts w:ascii="Times New Roman" w:hAnsi="Times New Roman" w:cs="Times New Roman"/>
              <w:noProof/>
            </w:rPr>
          </w:pPr>
          <w:hyperlink w:anchor="_Toc204344771" w:history="1">
            <w:r w:rsidRPr="00D028CF">
              <w:rPr>
                <w:rStyle w:val="Hyperlink"/>
                <w:rFonts w:ascii="Times New Roman" w:hAnsi="Times New Roman" w:cs="Times New Roman"/>
                <w:noProof/>
              </w:rPr>
              <w:t>S1.3 Additional model details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_Toc204344771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4</w:t>
            </w:r>
            <w:r w:rsidRPr="00D028CF">
              <w:rPr>
                <w:rFonts w:ascii="Times New Roman" w:hAnsi="Times New Roman" w:cs="Times New Roman"/>
                <w:noProof/>
                <w:webHidden/>
              </w:rPr>
              <w:fldChar w:fldCharType="end"/>
            </w:r>
          </w:hyperlink>
        </w:p>
        <w:p w14:paraId="7837A3DF" w14:textId="448C0A73" w:rsidR="00D028CF" w:rsidRPr="00D028CF" w:rsidRDefault="00D028CF">
          <w:pPr>
            <w:pStyle w:val="TOC2"/>
            <w:tabs>
              <w:tab w:val="right" w:leader="dot" w:pos="9016"/>
            </w:tabs>
            <w:rPr>
              <w:rFonts w:ascii="Times New Roman" w:hAnsi="Times New Roman" w:cs="Times New Roman"/>
              <w:noProof/>
            </w:rPr>
          </w:pPr>
          <w:hyperlink w:anchor="_Toc204344772" w:history="1">
            <w:r w:rsidRPr="00D028CF">
              <w:rPr>
                <w:rStyle w:val="Hyperlink"/>
                <w:rFonts w:ascii="Times New Roman" w:hAnsi="Times New Roman" w:cs="Times New Roman"/>
                <w:noProof/>
              </w:rPr>
              <w:t>S1.4 Input parameters for health outcomes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_Toc204344772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5</w:t>
            </w:r>
            <w:r w:rsidRPr="00D028CF">
              <w:rPr>
                <w:rFonts w:ascii="Times New Roman" w:hAnsi="Times New Roman" w:cs="Times New Roman"/>
                <w:noProof/>
                <w:webHidden/>
              </w:rPr>
              <w:fldChar w:fldCharType="end"/>
            </w:r>
          </w:hyperlink>
        </w:p>
        <w:p w14:paraId="09969135" w14:textId="14EDF7F3" w:rsidR="00D028CF" w:rsidRPr="00D028CF" w:rsidRDefault="00D028CF">
          <w:pPr>
            <w:pStyle w:val="TOC2"/>
            <w:tabs>
              <w:tab w:val="right" w:leader="dot" w:pos="9016"/>
            </w:tabs>
            <w:rPr>
              <w:rFonts w:ascii="Times New Roman" w:hAnsi="Times New Roman" w:cs="Times New Roman"/>
              <w:noProof/>
            </w:rPr>
          </w:pPr>
          <w:hyperlink w:anchor="_Toc204344773" w:history="1">
            <w:r w:rsidRPr="00D028CF">
              <w:rPr>
                <w:rStyle w:val="Hyperlink"/>
                <w:rFonts w:ascii="Times New Roman" w:hAnsi="Times New Roman" w:cs="Times New Roman"/>
                <w:noProof/>
              </w:rPr>
              <w:t>S1.5 Input parameters quality-of-life-loss per episode</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_Toc204344773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6</w:t>
            </w:r>
            <w:r w:rsidRPr="00D028CF">
              <w:rPr>
                <w:rFonts w:ascii="Times New Roman" w:hAnsi="Times New Roman" w:cs="Times New Roman"/>
                <w:noProof/>
                <w:webHidden/>
              </w:rPr>
              <w:fldChar w:fldCharType="end"/>
            </w:r>
          </w:hyperlink>
        </w:p>
        <w:p w14:paraId="704D6702" w14:textId="2C5EE2D9" w:rsidR="00D028CF" w:rsidRPr="00D028CF" w:rsidRDefault="00D028CF">
          <w:pPr>
            <w:pStyle w:val="TOC2"/>
            <w:tabs>
              <w:tab w:val="right" w:leader="dot" w:pos="9016"/>
            </w:tabs>
            <w:rPr>
              <w:rFonts w:ascii="Times New Roman" w:hAnsi="Times New Roman" w:cs="Times New Roman"/>
              <w:noProof/>
            </w:rPr>
          </w:pPr>
          <w:hyperlink w:anchor="_Toc204344774" w:history="1">
            <w:r w:rsidRPr="00D028CF">
              <w:rPr>
                <w:rStyle w:val="Hyperlink"/>
                <w:rFonts w:ascii="Times New Roman" w:hAnsi="Times New Roman" w:cs="Times New Roman"/>
                <w:noProof/>
              </w:rPr>
              <w:t>S1.6 Input parameters costs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_Toc204344774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7</w:t>
            </w:r>
            <w:r w:rsidRPr="00D028CF">
              <w:rPr>
                <w:rFonts w:ascii="Times New Roman" w:hAnsi="Times New Roman" w:cs="Times New Roman"/>
                <w:noProof/>
                <w:webHidden/>
              </w:rPr>
              <w:fldChar w:fldCharType="end"/>
            </w:r>
          </w:hyperlink>
        </w:p>
        <w:p w14:paraId="64759FE0" w14:textId="37009AE4" w:rsidR="00D028CF" w:rsidRPr="00D028CF" w:rsidRDefault="00D028CF">
          <w:pPr>
            <w:pStyle w:val="TOC1"/>
            <w:tabs>
              <w:tab w:val="right" w:leader="dot" w:pos="9016"/>
            </w:tabs>
            <w:rPr>
              <w:rFonts w:ascii="Times New Roman" w:hAnsi="Times New Roman" w:cs="Times New Roman"/>
              <w:noProof/>
            </w:rPr>
          </w:pPr>
          <w:hyperlink w:anchor="_Toc204344775" w:history="1">
            <w:r w:rsidRPr="00D028CF">
              <w:rPr>
                <w:rStyle w:val="Hyperlink"/>
                <w:rFonts w:ascii="Times New Roman" w:hAnsi="Times New Roman" w:cs="Times New Roman"/>
                <w:noProof/>
              </w:rPr>
              <w:t>S2. Additional results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_Toc204344775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8</w:t>
            </w:r>
            <w:r w:rsidRPr="00D028CF">
              <w:rPr>
                <w:rFonts w:ascii="Times New Roman" w:hAnsi="Times New Roman" w:cs="Times New Roman"/>
                <w:noProof/>
                <w:webHidden/>
              </w:rPr>
              <w:fldChar w:fldCharType="end"/>
            </w:r>
          </w:hyperlink>
        </w:p>
        <w:p w14:paraId="0F8340CD" w14:textId="7C70F620" w:rsidR="00D028CF" w:rsidRPr="00D028CF" w:rsidRDefault="00D028CF">
          <w:pPr>
            <w:pStyle w:val="TOC2"/>
            <w:tabs>
              <w:tab w:val="right" w:leader="dot" w:pos="9016"/>
            </w:tabs>
            <w:rPr>
              <w:rFonts w:ascii="Times New Roman" w:hAnsi="Times New Roman" w:cs="Times New Roman"/>
              <w:noProof/>
            </w:rPr>
          </w:pPr>
          <w:hyperlink w:anchor="_Toc204344776" w:history="1">
            <w:r w:rsidRPr="00D028CF">
              <w:rPr>
                <w:rStyle w:val="Hyperlink"/>
                <w:rFonts w:ascii="Times New Roman" w:hAnsi="Times New Roman" w:cs="Times New Roman"/>
                <w:noProof/>
              </w:rPr>
              <w:t>S2.1 Sampling distributions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_Toc204344776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8</w:t>
            </w:r>
            <w:r w:rsidRPr="00D028CF">
              <w:rPr>
                <w:rFonts w:ascii="Times New Roman" w:hAnsi="Times New Roman" w:cs="Times New Roman"/>
                <w:noProof/>
                <w:webHidden/>
              </w:rPr>
              <w:fldChar w:fldCharType="end"/>
            </w:r>
          </w:hyperlink>
        </w:p>
        <w:p w14:paraId="3959A595" w14:textId="3A874B01" w:rsidR="00D028CF" w:rsidRPr="00D028CF" w:rsidRDefault="00D028CF">
          <w:pPr>
            <w:pStyle w:val="TOC2"/>
            <w:tabs>
              <w:tab w:val="right" w:leader="dot" w:pos="9016"/>
            </w:tabs>
            <w:rPr>
              <w:rFonts w:ascii="Times New Roman" w:hAnsi="Times New Roman" w:cs="Times New Roman"/>
              <w:noProof/>
            </w:rPr>
          </w:pPr>
          <w:hyperlink w:anchor="_Toc204344777" w:history="1">
            <w:r w:rsidRPr="00D028CF">
              <w:rPr>
                <w:rStyle w:val="Hyperlink"/>
                <w:rFonts w:ascii="Times New Roman" w:hAnsi="Times New Roman" w:cs="Times New Roman"/>
                <w:noProof/>
              </w:rPr>
              <w:t>S2.2 Incidence of symptomatic cases averted</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_Toc204344777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10</w:t>
            </w:r>
            <w:r w:rsidRPr="00D028CF">
              <w:rPr>
                <w:rFonts w:ascii="Times New Roman" w:hAnsi="Times New Roman" w:cs="Times New Roman"/>
                <w:noProof/>
                <w:webHidden/>
              </w:rPr>
              <w:fldChar w:fldCharType="end"/>
            </w:r>
          </w:hyperlink>
        </w:p>
        <w:p w14:paraId="3F3205F1" w14:textId="292716E6" w:rsidR="00D028CF" w:rsidRPr="00D028CF" w:rsidRDefault="00D028CF">
          <w:pPr>
            <w:pStyle w:val="TOC2"/>
            <w:tabs>
              <w:tab w:val="right" w:leader="dot" w:pos="9016"/>
            </w:tabs>
            <w:rPr>
              <w:rFonts w:ascii="Times New Roman" w:hAnsi="Times New Roman" w:cs="Times New Roman"/>
              <w:noProof/>
            </w:rPr>
          </w:pPr>
          <w:hyperlink w:anchor="_Toc204344778" w:history="1">
            <w:r w:rsidRPr="00D028CF">
              <w:rPr>
                <w:rStyle w:val="Hyperlink"/>
                <w:rFonts w:ascii="Times New Roman" w:hAnsi="Times New Roman" w:cs="Times New Roman"/>
                <w:noProof/>
              </w:rPr>
              <w:t>S2.3 Quality of life gains by vaccination strategy and discounting (including AKI outcomes)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_Toc204344778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11</w:t>
            </w:r>
            <w:r w:rsidRPr="00D028CF">
              <w:rPr>
                <w:rFonts w:ascii="Times New Roman" w:hAnsi="Times New Roman" w:cs="Times New Roman"/>
                <w:noProof/>
                <w:webHidden/>
              </w:rPr>
              <w:fldChar w:fldCharType="end"/>
            </w:r>
          </w:hyperlink>
        </w:p>
        <w:p w14:paraId="7D1ACCF5" w14:textId="150FF513" w:rsidR="00D028CF" w:rsidRPr="00D028CF" w:rsidRDefault="00D028CF">
          <w:pPr>
            <w:pStyle w:val="TOC2"/>
            <w:tabs>
              <w:tab w:val="right" w:leader="dot" w:pos="9016"/>
            </w:tabs>
            <w:rPr>
              <w:rFonts w:ascii="Times New Roman" w:hAnsi="Times New Roman" w:cs="Times New Roman"/>
              <w:noProof/>
            </w:rPr>
          </w:pPr>
          <w:hyperlink w:anchor="_Toc204344779" w:history="1">
            <w:r w:rsidRPr="00D028CF">
              <w:rPr>
                <w:rStyle w:val="Hyperlink"/>
                <w:rFonts w:ascii="Times New Roman" w:hAnsi="Times New Roman" w:cs="Times New Roman"/>
                <w:noProof/>
              </w:rPr>
              <w:t>S2.4 Costs by strategy and discounting (including AKI outcomes)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_Toc204344779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12</w:t>
            </w:r>
            <w:r w:rsidRPr="00D028CF">
              <w:rPr>
                <w:rFonts w:ascii="Times New Roman" w:hAnsi="Times New Roman" w:cs="Times New Roman"/>
                <w:noProof/>
                <w:webHidden/>
              </w:rPr>
              <w:fldChar w:fldCharType="end"/>
            </w:r>
          </w:hyperlink>
        </w:p>
        <w:p w14:paraId="0835CE1D" w14:textId="5D197B14" w:rsidR="00D028CF" w:rsidRPr="00D028CF" w:rsidRDefault="00D028CF">
          <w:pPr>
            <w:pStyle w:val="TOC2"/>
            <w:tabs>
              <w:tab w:val="right" w:leader="dot" w:pos="9016"/>
            </w:tabs>
            <w:rPr>
              <w:rFonts w:ascii="Times New Roman" w:hAnsi="Times New Roman" w:cs="Times New Roman"/>
              <w:noProof/>
            </w:rPr>
          </w:pPr>
          <w:hyperlink w:anchor="_Toc204344780" w:history="1">
            <w:r w:rsidRPr="00D028CF">
              <w:rPr>
                <w:rStyle w:val="Hyperlink"/>
                <w:rFonts w:ascii="Times New Roman" w:hAnsi="Times New Roman" w:cs="Times New Roman"/>
                <w:noProof/>
              </w:rPr>
              <w:t>S2.5 One way sensitivity analysis (AKI outcomes excluded)</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_Toc204344780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13</w:t>
            </w:r>
            <w:r w:rsidRPr="00D028CF">
              <w:rPr>
                <w:rFonts w:ascii="Times New Roman" w:hAnsi="Times New Roman" w:cs="Times New Roman"/>
                <w:noProof/>
                <w:webHidden/>
              </w:rPr>
              <w:fldChar w:fldCharType="end"/>
            </w:r>
          </w:hyperlink>
        </w:p>
        <w:p w14:paraId="1330F2CC" w14:textId="79EFED6C" w:rsidR="00D028CF" w:rsidRPr="00D028CF" w:rsidRDefault="00D028CF">
          <w:pPr>
            <w:pStyle w:val="TOC2"/>
            <w:tabs>
              <w:tab w:val="right" w:leader="dot" w:pos="9016"/>
            </w:tabs>
            <w:rPr>
              <w:rFonts w:ascii="Times New Roman" w:hAnsi="Times New Roman" w:cs="Times New Roman"/>
              <w:noProof/>
            </w:rPr>
          </w:pPr>
          <w:hyperlink w:anchor="_Toc204344781" w:history="1">
            <w:r w:rsidRPr="00D028CF">
              <w:rPr>
                <w:rStyle w:val="Hyperlink"/>
                <w:rFonts w:ascii="Times New Roman" w:hAnsi="Times New Roman" w:cs="Times New Roman"/>
                <w:noProof/>
              </w:rPr>
              <w:t>S2.6 Vaccination cost threshold analysis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_Toc204344781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14</w:t>
            </w:r>
            <w:r w:rsidRPr="00D028CF">
              <w:rPr>
                <w:rFonts w:ascii="Times New Roman" w:hAnsi="Times New Roman" w:cs="Times New Roman"/>
                <w:noProof/>
                <w:webHidden/>
              </w:rPr>
              <w:fldChar w:fldCharType="end"/>
            </w:r>
          </w:hyperlink>
        </w:p>
        <w:p w14:paraId="57DF41CB" w14:textId="7C1741EA" w:rsidR="00D028CF" w:rsidRPr="00D028CF" w:rsidRDefault="00D028CF">
          <w:pPr>
            <w:pStyle w:val="TOC2"/>
            <w:tabs>
              <w:tab w:val="right" w:leader="dot" w:pos="9016"/>
            </w:tabs>
            <w:rPr>
              <w:rFonts w:ascii="Times New Roman" w:hAnsi="Times New Roman" w:cs="Times New Roman"/>
              <w:noProof/>
            </w:rPr>
          </w:pPr>
          <w:hyperlink w:anchor="_Toc204344782" w:history="1">
            <w:r w:rsidRPr="00D028CF">
              <w:rPr>
                <w:rStyle w:val="Hyperlink"/>
                <w:rFonts w:ascii="Times New Roman" w:hAnsi="Times New Roman" w:cs="Times New Roman"/>
                <w:noProof/>
              </w:rPr>
              <w:t>S2.7 Incremental net monetary benefit (INMB)</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_Toc204344782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15</w:t>
            </w:r>
            <w:r w:rsidRPr="00D028CF">
              <w:rPr>
                <w:rFonts w:ascii="Times New Roman" w:hAnsi="Times New Roman" w:cs="Times New Roman"/>
                <w:noProof/>
                <w:webHidden/>
              </w:rPr>
              <w:fldChar w:fldCharType="end"/>
            </w:r>
          </w:hyperlink>
        </w:p>
        <w:p w14:paraId="2AEBDFBD" w14:textId="34D1D0A4" w:rsidR="00D028CF" w:rsidRPr="00D028CF" w:rsidRDefault="00D028CF">
          <w:pPr>
            <w:pStyle w:val="TOC1"/>
            <w:tabs>
              <w:tab w:val="right" w:leader="dot" w:pos="9016"/>
            </w:tabs>
            <w:rPr>
              <w:rFonts w:ascii="Times New Roman" w:hAnsi="Times New Roman" w:cs="Times New Roman"/>
              <w:noProof/>
            </w:rPr>
          </w:pPr>
          <w:hyperlink w:anchor="_Toc204344783" w:history="1">
            <w:r w:rsidRPr="00D028CF">
              <w:rPr>
                <w:rStyle w:val="Hyperlink"/>
                <w:rFonts w:ascii="Times New Roman" w:hAnsi="Times New Roman" w:cs="Times New Roman"/>
                <w:noProof/>
              </w:rPr>
              <w:t>S3. References</w:t>
            </w:r>
            <w:r w:rsidRPr="00D028CF">
              <w:rPr>
                <w:rFonts w:ascii="Times New Roman" w:hAnsi="Times New Roman" w:cs="Times New Roman"/>
                <w:noProof/>
                <w:webHidden/>
              </w:rPr>
              <w:tab/>
            </w:r>
            <w:r w:rsidRPr="00D028CF">
              <w:rPr>
                <w:rFonts w:ascii="Times New Roman" w:hAnsi="Times New Roman" w:cs="Times New Roman"/>
                <w:noProof/>
                <w:webHidden/>
              </w:rPr>
              <w:fldChar w:fldCharType="begin"/>
            </w:r>
            <w:r w:rsidRPr="00D028CF">
              <w:rPr>
                <w:rFonts w:ascii="Times New Roman" w:hAnsi="Times New Roman" w:cs="Times New Roman"/>
                <w:noProof/>
                <w:webHidden/>
              </w:rPr>
              <w:instrText xml:space="preserve"> PAGEREF _Toc204344783 \h </w:instrText>
            </w:r>
            <w:r w:rsidRPr="00D028CF">
              <w:rPr>
                <w:rFonts w:ascii="Times New Roman" w:hAnsi="Times New Roman" w:cs="Times New Roman"/>
                <w:noProof/>
                <w:webHidden/>
              </w:rPr>
            </w:r>
            <w:r w:rsidRPr="00D028CF">
              <w:rPr>
                <w:rFonts w:ascii="Times New Roman" w:hAnsi="Times New Roman" w:cs="Times New Roman"/>
                <w:noProof/>
                <w:webHidden/>
              </w:rPr>
              <w:fldChar w:fldCharType="separate"/>
            </w:r>
            <w:r w:rsidRPr="00D028CF">
              <w:rPr>
                <w:rFonts w:ascii="Times New Roman" w:hAnsi="Times New Roman" w:cs="Times New Roman"/>
                <w:noProof/>
                <w:webHidden/>
              </w:rPr>
              <w:t>16</w:t>
            </w:r>
            <w:r w:rsidRPr="00D028CF">
              <w:rPr>
                <w:rFonts w:ascii="Times New Roman" w:hAnsi="Times New Roman" w:cs="Times New Roman"/>
                <w:noProof/>
                <w:webHidden/>
              </w:rPr>
              <w:fldChar w:fldCharType="end"/>
            </w:r>
          </w:hyperlink>
        </w:p>
        <w:p w14:paraId="324E64CF" w14:textId="35F32B14" w:rsidR="00670DCD" w:rsidRPr="00D028CF" w:rsidRDefault="00670DCD">
          <w:pPr>
            <w:rPr>
              <w:rFonts w:ascii="Times New Roman" w:hAnsi="Times New Roman" w:cs="Times New Roman"/>
            </w:rPr>
          </w:pPr>
          <w:r w:rsidRPr="00D028CF">
            <w:rPr>
              <w:rFonts w:ascii="Times New Roman" w:hAnsi="Times New Roman" w:cs="Times New Roman"/>
              <w:b/>
              <w:bCs/>
              <w:noProof/>
            </w:rPr>
            <w:fldChar w:fldCharType="end"/>
          </w:r>
        </w:p>
      </w:sdtContent>
    </w:sdt>
    <w:p w14:paraId="42D825F2" w14:textId="77777777" w:rsidR="001B1251" w:rsidRPr="00D028CF" w:rsidRDefault="001B1251">
      <w:pPr>
        <w:rPr>
          <w:rFonts w:ascii="Times New Roman" w:eastAsia="Times New Roman" w:hAnsi="Times New Roman" w:cs="Times New Roman"/>
          <w:i/>
        </w:rPr>
      </w:pPr>
      <w:r w:rsidRPr="00D028CF">
        <w:rPr>
          <w:rFonts w:ascii="Times New Roman" w:eastAsia="Times New Roman" w:hAnsi="Times New Roman" w:cs="Times New Roman"/>
          <w:i/>
        </w:rPr>
        <w:br w:type="page"/>
      </w:r>
    </w:p>
    <w:p w14:paraId="723FFC14" w14:textId="23D24322" w:rsidR="001B1251" w:rsidRPr="00A62519" w:rsidRDefault="001B1251" w:rsidP="001B1251">
      <w:pPr>
        <w:pStyle w:val="Heading1"/>
        <w:rPr>
          <w:rFonts w:ascii="Times New Roman" w:hAnsi="Times New Roman" w:cs="Times New Roman"/>
        </w:rPr>
      </w:pPr>
      <w:bookmarkStart w:id="0" w:name="_Toc204344768"/>
      <w:r w:rsidRPr="00A62519">
        <w:rPr>
          <w:rFonts w:ascii="Times New Roman" w:hAnsi="Times New Roman" w:cs="Times New Roman"/>
        </w:rPr>
        <w:lastRenderedPageBreak/>
        <w:t>S1. Transmission model and input parameters</w:t>
      </w:r>
      <w:bookmarkEnd w:id="0"/>
    </w:p>
    <w:p w14:paraId="53BD9D36" w14:textId="5C0FB509" w:rsidR="001B1251" w:rsidRPr="00A62519" w:rsidRDefault="001B1251" w:rsidP="001B1251">
      <w:pPr>
        <w:pStyle w:val="Heading2"/>
        <w:rPr>
          <w:rFonts w:ascii="Times New Roman" w:hAnsi="Times New Roman" w:cs="Times New Roman"/>
        </w:rPr>
      </w:pPr>
      <w:bookmarkStart w:id="1" w:name="_Toc204344769"/>
      <w:r w:rsidRPr="00A62519">
        <w:rPr>
          <w:rFonts w:ascii="Times New Roman" w:hAnsi="Times New Roman" w:cs="Times New Roman"/>
        </w:rPr>
        <w:t>S1.</w:t>
      </w:r>
      <w:r w:rsidR="00411046">
        <w:rPr>
          <w:rFonts w:ascii="Times New Roman" w:hAnsi="Times New Roman" w:cs="Times New Roman"/>
        </w:rPr>
        <w:t>1</w:t>
      </w:r>
      <w:r w:rsidRPr="00A62519">
        <w:rPr>
          <w:rFonts w:ascii="Times New Roman" w:hAnsi="Times New Roman" w:cs="Times New Roman"/>
        </w:rPr>
        <w:t xml:space="preserve"> Model equations</w:t>
      </w:r>
      <w:bookmarkEnd w:id="1"/>
    </w:p>
    <w:p w14:paraId="29F0F7C4" w14:textId="77777777" w:rsidR="001B1251" w:rsidRPr="00A62519" w:rsidRDefault="001B1251" w:rsidP="001B1251">
      <w:pPr>
        <w:rPr>
          <w:rFonts w:ascii="Times New Roman" w:hAnsi="Times New Roman" w:cs="Times New Roman"/>
        </w:rPr>
      </w:pPr>
    </w:p>
    <w:p w14:paraId="175CF892" w14:textId="61131B39" w:rsidR="00925B7B" w:rsidRPr="00A62519" w:rsidRDefault="00925B7B" w:rsidP="00925B7B">
      <w:pPr>
        <w:rPr>
          <w:rFonts w:ascii="Times New Roman" w:eastAsia="Times New Roman" w:hAnsi="Times New Roman" w:cs="Times New Roman"/>
        </w:rPr>
      </w:pPr>
      <w:proofErr w:type="spellStart"/>
      <w:r w:rsidRPr="00A62519">
        <w:rPr>
          <w:rFonts w:ascii="Times New Roman" w:eastAsia="Times New Roman" w:hAnsi="Times New Roman" w:cs="Times New Roman"/>
          <w:i/>
        </w:rPr>
        <w:t>i</w:t>
      </w:r>
      <w:proofErr w:type="spellEnd"/>
      <w:r w:rsidRPr="00A62519">
        <w:rPr>
          <w:rFonts w:ascii="Times New Roman" w:eastAsia="Times New Roman" w:hAnsi="Times New Roman" w:cs="Times New Roman"/>
        </w:rPr>
        <w:t xml:space="preserve"> denotes age groups: 0-4; 5-14; 15-64; 65+</w:t>
      </w:r>
    </w:p>
    <w:p w14:paraId="64B8BE6C" w14:textId="77777777" w:rsidR="00925B7B" w:rsidRPr="00A62519" w:rsidRDefault="00925B7B" w:rsidP="00925B7B">
      <w:pPr>
        <w:rPr>
          <w:rFonts w:ascii="Times New Roman" w:eastAsia="Times New Roman" w:hAnsi="Times New Roman" w:cs="Times New Roman"/>
          <w:iCs/>
        </w:rPr>
      </w:pPr>
      <w:r w:rsidRPr="00A62519">
        <w:rPr>
          <w:rFonts w:ascii="Times New Roman" w:eastAsia="Times New Roman" w:hAnsi="Times New Roman" w:cs="Times New Roman"/>
          <w:i/>
        </w:rPr>
        <w:t xml:space="preserve">î </w:t>
      </w:r>
      <w:r w:rsidRPr="00A62519">
        <w:rPr>
          <w:rFonts w:ascii="Times New Roman" w:eastAsia="Times New Roman" w:hAnsi="Times New Roman" w:cs="Times New Roman"/>
          <w:iCs/>
        </w:rPr>
        <w:t>denotes age groups: 5-14; 15-64; 65+</w:t>
      </w:r>
    </w:p>
    <w:p w14:paraId="1E6E16B8" w14:textId="77777777" w:rsidR="00925B7B" w:rsidRPr="00A62519" w:rsidRDefault="00925B7B" w:rsidP="00925B7B">
      <w:pPr>
        <w:rPr>
          <w:rFonts w:ascii="Times New Roman" w:eastAsia="Times New Roman" w:hAnsi="Times New Roman" w:cs="Times New Roman"/>
          <w:iCs/>
        </w:rPr>
      </w:pPr>
      <w:r w:rsidRPr="00A62519">
        <w:rPr>
          <w:rFonts w:ascii="Times New Roman" w:eastAsia="Times New Roman" w:hAnsi="Times New Roman" w:cs="Times New Roman"/>
          <w:i/>
        </w:rPr>
        <w:t xml:space="preserve">k </w:t>
      </w:r>
      <w:r w:rsidRPr="00A62519">
        <w:rPr>
          <w:rFonts w:ascii="Times New Roman" w:eastAsia="Times New Roman" w:hAnsi="Times New Roman" w:cs="Times New Roman"/>
          <w:iCs/>
        </w:rPr>
        <w:t>denotes vaccinating age groups: 0-4; 65+</w:t>
      </w:r>
    </w:p>
    <w:p w14:paraId="006A5063" w14:textId="77777777" w:rsidR="00925B7B" w:rsidRPr="00A62519" w:rsidRDefault="00925B7B" w:rsidP="00925B7B">
      <w:pPr>
        <w:rPr>
          <w:rFonts w:ascii="Times New Roman" w:eastAsia="Times New Roman" w:hAnsi="Times New Roman" w:cs="Times New Roman"/>
          <w:iCs/>
        </w:rPr>
      </w:pPr>
    </w:p>
    <w:p w14:paraId="099A9AA5"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dS</m:t>
                </m:r>
              </m:e>
              <m:sub>
                <m:r>
                  <w:rPr>
                    <w:rFonts w:ascii="Cambria Math" w:eastAsia="Cambria Math" w:hAnsi="Cambria Math" w:cs="Times New Roman"/>
                  </w:rPr>
                  <m:t>0-4</m:t>
                </m:r>
              </m:sub>
            </m:sSub>
          </m:num>
          <m:den>
            <m:r>
              <w:rPr>
                <w:rFonts w:ascii="Cambria Math" w:eastAsia="Cambria Math" w:hAnsi="Cambria Math" w:cs="Times New Roman"/>
              </w:rPr>
              <m:t>dt</m:t>
            </m:r>
          </m:den>
        </m:f>
        <m:r>
          <w:rPr>
            <w:rFonts w:ascii="Cambria Math" w:eastAsia="Cambria Math" w:hAnsi="Cambria Math" w:cs="Times New Roman"/>
          </w:rPr>
          <m:t>= bN+ 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0-4</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0-4</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0-4</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0-4</m:t>
            </m:r>
          </m:sub>
          <m:sup>
            <m:r>
              <w:rPr>
                <w:rFonts w:ascii="Cambria Math" w:eastAsia="Cambria Math" w:hAnsi="Cambria Math" w:cs="Times New Roman"/>
              </w:rPr>
              <m:t>v1</m:t>
            </m:r>
          </m:sup>
        </m:sSubSup>
      </m:oMath>
      <w:r w:rsidRPr="00A62519">
        <w:rPr>
          <w:rFonts w:ascii="Times New Roman" w:eastAsia="Cambria Math" w:hAnsi="Times New Roman" w:cs="Times New Roman"/>
        </w:rPr>
        <w:t>;</w:t>
      </w:r>
    </w:p>
    <w:p w14:paraId="0B2B53A8"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dS</m:t>
                </m:r>
              </m:e>
              <m:sub>
                <m:r>
                  <w:rPr>
                    <w:rFonts w:ascii="Cambria Math" w:eastAsia="Times New Roman" w:hAnsi="Cambria Math" w:cs="Times New Roman"/>
                  </w:rPr>
                  <m:t>î</m:t>
                </m:r>
              </m:sub>
            </m:sSub>
          </m:num>
          <m:den>
            <m:r>
              <w:rPr>
                <w:rFonts w:ascii="Cambria Math" w:eastAsia="Cambria Math" w:hAnsi="Cambria Math" w:cs="Times New Roman"/>
              </w:rPr>
              <m:t>dt</m:t>
            </m:r>
          </m:den>
        </m:f>
        <m:r>
          <w:rPr>
            <w:rFonts w:ascii="Cambria Math" w:eastAsia="Cambria Math" w:hAnsi="Cambria Math" w:cs="Times New Roman"/>
          </w:rPr>
          <m:t>= 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Times New Roman" w:hAnsi="Cambria Math" w:cs="Times New Roman"/>
              </w:rPr>
              <m:t>î</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Times New Roman" w:hAnsi="Cambria Math" w:cs="Times New Roman"/>
              </w:rPr>
              <m:t>î</m:t>
            </m:r>
          </m:sub>
          <m:sup>
            <m:r>
              <w:rPr>
                <w:rFonts w:ascii="Cambria Math" w:eastAsia="Cambria Math" w:hAnsi="Cambria Math" w:cs="Times New Roman"/>
              </w:rPr>
              <m:t>v1</m:t>
            </m:r>
          </m:sup>
        </m:sSubSup>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Times New Roman" w:hAnsi="Cambria Math" w:cs="Times New Roman"/>
              </w:rPr>
              <m:t>î</m:t>
            </m:r>
          </m:sub>
        </m:sSub>
      </m:oMath>
      <w:r w:rsidRPr="00A62519">
        <w:rPr>
          <w:rFonts w:ascii="Times New Roman" w:eastAsia="Cambria Math" w:hAnsi="Times New Roman" w:cs="Times New Roman"/>
        </w:rPr>
        <w:t>;</w:t>
      </w:r>
    </w:p>
    <w:p w14:paraId="18351D5A"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dE</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i</m:t>
            </m:r>
          </m:sub>
        </m:sSub>
        <m:r>
          <w:rPr>
            <w:rFonts w:ascii="Cambria Math" w:eastAsia="Cambria Math" w:hAnsi="Cambria Math" w:cs="Times New Roman"/>
          </w:rPr>
          <m:t>-σε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-ε</m:t>
        </m:r>
        <m:d>
          <m:dPr>
            <m:ctrlPr>
              <w:rPr>
                <w:rFonts w:ascii="Cambria Math" w:eastAsia="Cambria Math" w:hAnsi="Cambria Math" w:cs="Times New Roman"/>
                <w:i/>
              </w:rPr>
            </m:ctrlPr>
          </m:dPr>
          <m:e>
            <m:r>
              <w:rPr>
                <w:rFonts w:ascii="Cambria Math" w:eastAsia="Cambria Math" w:hAnsi="Cambria Math" w:cs="Times New Roman"/>
              </w:rPr>
              <m:t>1-σ</m:t>
            </m:r>
          </m:e>
        </m:d>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-d</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 τ</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oMath>
      <w:r w:rsidRPr="00A62519">
        <w:rPr>
          <w:rFonts w:ascii="Times New Roman" w:eastAsia="Cambria Math" w:hAnsi="Times New Roman" w:cs="Times New Roman"/>
        </w:rPr>
        <w:t>;</w:t>
      </w:r>
    </w:p>
    <w:p w14:paraId="48B3C233"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dIs</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σε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-ψ</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-d</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oMath>
      <w:r w:rsidRPr="00A62519">
        <w:rPr>
          <w:rFonts w:ascii="Times New Roman" w:eastAsia="Cambria Math" w:hAnsi="Times New Roman" w:cs="Times New Roman"/>
        </w:rPr>
        <w:t>;</w:t>
      </w:r>
    </w:p>
    <w:bookmarkStart w:id="2" w:name="_heading=h.1hmsyys" w:colFirst="0" w:colLast="0"/>
    <w:bookmarkEnd w:id="2"/>
    <w:p w14:paraId="332DFF13"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dIa</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m:t>
        </m:r>
        <m:d>
          <m:dPr>
            <m:ctrlPr>
              <w:rPr>
                <w:rFonts w:ascii="Cambria Math" w:eastAsia="Cambria Math" w:hAnsi="Cambria Math" w:cs="Times New Roman"/>
                <w:i/>
              </w:rPr>
            </m:ctrlPr>
          </m:dPr>
          <m:e>
            <m:r>
              <w:rPr>
                <w:rFonts w:ascii="Cambria Math" w:eastAsia="Cambria Math" w:hAnsi="Cambria Math" w:cs="Times New Roman"/>
              </w:rPr>
              <m:t>1-σ</m:t>
            </m:r>
          </m:e>
        </m:d>
        <m:r>
          <w:rPr>
            <w:rFonts w:ascii="Cambria Math" w:eastAsia="Cambria Math" w:hAnsi="Cambria Math" w:cs="Times New Roman"/>
          </w:rPr>
          <m:t>ε</m:t>
        </m:r>
        <m:sSub>
          <m:sSubPr>
            <m:ctrlPr>
              <w:rPr>
                <w:rFonts w:ascii="Cambria Math" w:eastAsia="Cambria Math" w:hAnsi="Cambria Math" w:cs="Times New Roman"/>
              </w:rPr>
            </m:ctrlPr>
          </m:sSubPr>
          <m:e>
            <m:r>
              <w:rPr>
                <w:rFonts w:ascii="Cambria Math" w:eastAsia="Cambria Math" w:hAnsi="Cambria Math" w:cs="Times New Roman"/>
              </w:rPr>
              <m:t>E</m:t>
            </m:r>
          </m:e>
          <m:sub>
            <m:r>
              <w:rPr>
                <w:rFonts w:ascii="Cambria Math" w:eastAsia="Cambria Math" w:hAnsi="Cambria Math" w:cs="Times New Roman"/>
              </w:rPr>
              <m:t>i</m:t>
            </m:r>
          </m:sub>
        </m:sSub>
        <m:r>
          <w:rPr>
            <w:rFonts w:ascii="Cambria Math" w:eastAsia="Cambria Math" w:hAnsi="Cambria Math" w:cs="Times New Roman"/>
          </w:rPr>
          <m:t>+ψ</m:t>
        </m:r>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 γ</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r>
          <w:rPr>
            <w:rFonts w:ascii="Cambria Math" w:eastAsia="Cambria Math" w:hAnsi="Cambria Math" w:cs="Times New Roman"/>
          </w:rPr>
          <m:t>+τ</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oMath>
      <w:r w:rsidRPr="00A62519">
        <w:rPr>
          <w:rFonts w:ascii="Times New Roman" w:eastAsia="Cambria Math" w:hAnsi="Times New Roman" w:cs="Times New Roman"/>
        </w:rPr>
        <w:t>;</w:t>
      </w:r>
    </w:p>
    <w:p w14:paraId="069F4449"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
              <m:sSubPr>
                <m:ctrlPr>
                  <w:rPr>
                    <w:rFonts w:ascii="Cambria Math" w:eastAsia="Cambria Math" w:hAnsi="Cambria Math" w:cs="Times New Roman"/>
                  </w:rPr>
                </m:ctrlPr>
              </m:sSubPr>
              <m:e>
                <m:r>
                  <w:rPr>
                    <w:rFonts w:ascii="Cambria Math" w:eastAsia="Cambria Math" w:hAnsi="Cambria Math" w:cs="Times New Roman"/>
                  </w:rPr>
                  <m:t>dR</m:t>
                </m:r>
              </m:e>
              <m:sub>
                <m:r>
                  <w:rPr>
                    <w:rFonts w:ascii="Cambria Math" w:eastAsia="Cambria Math" w:hAnsi="Cambria Math" w:cs="Times New Roman"/>
                  </w:rPr>
                  <m:t>i</m:t>
                </m:r>
              </m:sub>
            </m:sSub>
          </m:num>
          <m:den>
            <m:r>
              <w:rPr>
                <w:rFonts w:ascii="Cambria Math" w:eastAsia="Cambria Math" w:hAnsi="Cambria Math" w:cs="Times New Roman"/>
              </w:rPr>
              <m:t>dt</m:t>
            </m:r>
          </m:den>
        </m:f>
        <m:r>
          <w:rPr>
            <w:rFonts w:ascii="Cambria Math" w:eastAsia="Cambria Math" w:hAnsi="Cambria Math" w:cs="Times New Roman"/>
          </w:rPr>
          <m:t>= γ</m:t>
        </m:r>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-δ</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+τ</m:t>
        </m:r>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oMath>
      <w:r w:rsidRPr="00A62519">
        <w:rPr>
          <w:rFonts w:ascii="Times New Roman" w:eastAsia="Cambria Math" w:hAnsi="Times New Roman" w:cs="Times New Roman"/>
        </w:rPr>
        <w:t>;</w:t>
      </w:r>
    </w:p>
    <w:p w14:paraId="270B69D4"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dS</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δ</m:t>
        </m:r>
        <m:sSubSup>
          <m:sSubSupPr>
            <m:ctrlPr>
              <w:rPr>
                <w:rFonts w:ascii="Cambria Math" w:eastAsia="Cambria Math" w:hAnsi="Cambria Math" w:cs="Times New Roman"/>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S</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m:t>
        </m:r>
      </m:oMath>
      <w:r w:rsidRPr="00A62519">
        <w:rPr>
          <w:rFonts w:ascii="Times New Roman" w:eastAsia="Cambria Math" w:hAnsi="Times New Roman" w:cs="Times New Roman"/>
        </w:rPr>
        <w:t>;</w:t>
      </w:r>
    </w:p>
    <w:p w14:paraId="7BE7C487"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dE</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-ε</m:t>
        </m:r>
        <m:d>
          <m:dPr>
            <m:ctrlPr>
              <w:rPr>
                <w:rFonts w:ascii="Cambria Math" w:eastAsia="Cambria Math" w:hAnsi="Cambria Math" w:cs="Times New Roman"/>
                <w:i/>
              </w:rPr>
            </m:ctrlPr>
          </m:dPr>
          <m:e>
            <m:r>
              <w:rPr>
                <w:rFonts w:ascii="Cambria Math" w:eastAsia="Cambria Math" w:hAnsi="Cambria Math" w:cs="Times New Roman"/>
              </w:rPr>
              <m:t>1-</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e>
        </m:d>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xml:space="preserve">+ </m:t>
        </m:r>
        <m:sSubSup>
          <m:sSubSupPr>
            <m:ctrlPr>
              <w:rPr>
                <w:rFonts w:ascii="Cambria Math" w:eastAsia="Cambria Math" w:hAnsi="Cambria Math" w:cs="Times New Roman"/>
                <w:i/>
              </w:rPr>
            </m:ctrlPr>
          </m:sSubSupPr>
          <m:e>
            <m:r>
              <w:rPr>
                <w:rFonts w:ascii="Cambria Math" w:eastAsia="Cambria Math" w:hAnsi="Cambria Math" w:cs="Times New Roman"/>
              </w:rPr>
              <m:t>τE</m:t>
            </m:r>
          </m:e>
          <m:sub>
            <m:r>
              <w:rPr>
                <w:rFonts w:ascii="Cambria Math" w:eastAsia="Cambria Math" w:hAnsi="Cambria Math" w:cs="Times New Roman"/>
              </w:rPr>
              <m:t>i</m:t>
            </m:r>
          </m:sub>
          <m:sup>
            <m:r>
              <w:rPr>
                <w:rFonts w:ascii="Cambria Math" w:eastAsia="Cambria Math" w:hAnsi="Cambria Math" w:cs="Times New Roman"/>
              </w:rPr>
              <m:t>v1</m:t>
            </m:r>
          </m:sup>
        </m:sSubSup>
      </m:oMath>
      <w:r w:rsidRPr="00A62519">
        <w:rPr>
          <w:rFonts w:ascii="Times New Roman" w:eastAsia="Cambria Math" w:hAnsi="Times New Roman" w:cs="Times New Roman"/>
        </w:rPr>
        <w:t>;</w:t>
      </w:r>
    </w:p>
    <w:p w14:paraId="056B5912"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dIs</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xml:space="preserve">= </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-ψ</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oMath>
      <w:r w:rsidRPr="00A62519">
        <w:rPr>
          <w:rFonts w:ascii="Times New Roman" w:eastAsia="Cambria Math" w:hAnsi="Times New Roman" w:cs="Times New Roman"/>
        </w:rPr>
        <w:t>;</w:t>
      </w:r>
    </w:p>
    <w:p w14:paraId="0244BBEB"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dIa</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m:t>
        </m:r>
        <m:d>
          <m:dPr>
            <m:ctrlPr>
              <w:rPr>
                <w:rFonts w:ascii="Cambria Math" w:eastAsia="Cambria Math" w:hAnsi="Cambria Math" w:cs="Times New Roman"/>
                <w:i/>
              </w:rPr>
            </m:ctrlPr>
          </m:dPr>
          <m:e>
            <m:r>
              <w:rPr>
                <w:rFonts w:ascii="Cambria Math" w:eastAsia="Cambria Math" w:hAnsi="Cambria Math" w:cs="Times New Roman"/>
              </w:rPr>
              <m:t>1-</m:t>
            </m:r>
            <m:sSub>
              <m:sSubPr>
                <m:ctrlPr>
                  <w:rPr>
                    <w:rFonts w:ascii="Cambria Math" w:eastAsia="Cambria Math" w:hAnsi="Cambria Math" w:cs="Times New Roman"/>
                    <w:i/>
                  </w:rPr>
                </m:ctrlPr>
              </m:sSubPr>
              <m:e>
                <m:r>
                  <w:rPr>
                    <w:rFonts w:ascii="Cambria Math" w:eastAsia="Cambria Math" w:hAnsi="Cambria Math" w:cs="Times New Roman"/>
                  </w:rPr>
                  <m:t>σ</m:t>
                </m:r>
              </m:e>
              <m:sub>
                <m:r>
                  <w:rPr>
                    <w:rFonts w:ascii="Cambria Math" w:eastAsia="Cambria Math" w:hAnsi="Cambria Math" w:cs="Times New Roman"/>
                  </w:rPr>
                  <m:t>v1</m:t>
                </m:r>
              </m:sub>
            </m:sSub>
          </m:e>
        </m:d>
        <m:r>
          <w:rPr>
            <w:rFonts w:ascii="Cambria Math" w:eastAsia="Cambria Math" w:hAnsi="Cambria Math" w:cs="Times New Roman"/>
          </w:rPr>
          <m:t>ε</m:t>
        </m:r>
        <m:sSubSup>
          <m:sSubSupPr>
            <m:ctrlPr>
              <w:rPr>
                <w:rFonts w:ascii="Cambria Math" w:eastAsia="Cambria Math" w:hAnsi="Cambria Math" w:cs="Times New Roman"/>
                <w:i/>
              </w:rPr>
            </m:ctrlPr>
          </m:sSubSupPr>
          <m:e>
            <m:r>
              <w:rPr>
                <w:rFonts w:ascii="Cambria Math" w:eastAsia="Cambria Math" w:hAnsi="Cambria Math" w:cs="Times New Roman"/>
              </w:rPr>
              <m:t>E</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+ψ</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 γ</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oMath>
      <w:r w:rsidRPr="00A62519">
        <w:rPr>
          <w:rFonts w:ascii="Times New Roman" w:eastAsia="Cambria Math" w:hAnsi="Times New Roman" w:cs="Times New Roman"/>
        </w:rPr>
        <w:t>;</w:t>
      </w:r>
    </w:p>
    <w:p w14:paraId="21E9D893" w14:textId="77777777" w:rsidR="00925B7B" w:rsidRPr="00A62519" w:rsidRDefault="00925B7B" w:rsidP="00925B7B">
      <w:pPr>
        <w:rPr>
          <w:rFonts w:ascii="Times New Roman" w:eastAsia="Cambria Math" w:hAnsi="Times New Roman" w:cs="Times New Roman"/>
        </w:rPr>
      </w:pPr>
      <m:oMath>
        <m:f>
          <m:fPr>
            <m:ctrlPr>
              <w:rPr>
                <w:rFonts w:ascii="Cambria Math" w:eastAsia="Cambria Math" w:hAnsi="Cambria Math" w:cs="Times New Roman"/>
              </w:rPr>
            </m:ctrlPr>
          </m:fPr>
          <m:num>
            <m:sSubSup>
              <m:sSubSupPr>
                <m:ctrlPr>
                  <w:rPr>
                    <w:rFonts w:ascii="Cambria Math" w:eastAsia="Cambria Math" w:hAnsi="Cambria Math" w:cs="Times New Roman"/>
                    <w:i/>
                  </w:rPr>
                </m:ctrlPr>
              </m:sSubSupPr>
              <m:e>
                <m:r>
                  <w:rPr>
                    <w:rFonts w:ascii="Cambria Math" w:eastAsia="Cambria Math" w:hAnsi="Cambria Math" w:cs="Times New Roman"/>
                  </w:rPr>
                  <m:t>dR</m:t>
                </m:r>
              </m:e>
              <m:sub>
                <m:r>
                  <w:rPr>
                    <w:rFonts w:ascii="Cambria Math" w:eastAsia="Cambria Math" w:hAnsi="Cambria Math" w:cs="Times New Roman"/>
                  </w:rPr>
                  <m:t>i</m:t>
                </m:r>
              </m:sub>
              <m:sup>
                <m:r>
                  <w:rPr>
                    <w:rFonts w:ascii="Cambria Math" w:eastAsia="Cambria Math" w:hAnsi="Cambria Math" w:cs="Times New Roman"/>
                  </w:rPr>
                  <m:t>v1</m:t>
                </m:r>
              </m:sup>
            </m:sSubSup>
          </m:num>
          <m:den>
            <m:r>
              <w:rPr>
                <w:rFonts w:ascii="Cambria Math" w:eastAsia="Cambria Math" w:hAnsi="Cambria Math" w:cs="Times New Roman"/>
              </w:rPr>
              <m:t>dt</m:t>
            </m:r>
          </m:den>
        </m:f>
        <m:r>
          <w:rPr>
            <w:rFonts w:ascii="Cambria Math" w:eastAsia="Cambria Math" w:hAnsi="Cambria Math" w:cs="Times New Roman"/>
          </w:rPr>
          <m:t>= γ</m:t>
        </m:r>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-δ</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φ</m:t>
            </m:r>
          </m:e>
          <m:sub>
            <m:r>
              <w:rPr>
                <w:rFonts w:ascii="Cambria Math" w:eastAsia="Cambria Math" w:hAnsi="Cambria Math" w:cs="Times New Roman"/>
              </w:rPr>
              <m:t>k</m:t>
            </m:r>
          </m:sub>
        </m:sSub>
        <m:sSub>
          <m:sSubPr>
            <m:ctrlPr>
              <w:rPr>
                <w:rFonts w:ascii="Cambria Math" w:eastAsia="Cambria Math" w:hAnsi="Cambria Math" w:cs="Times New Roman"/>
              </w:rPr>
            </m:ctrlPr>
          </m:sSubPr>
          <m:e>
            <m:r>
              <w:rPr>
                <w:rFonts w:ascii="Cambria Math" w:eastAsia="Cambria Math" w:hAnsi="Cambria Math" w:cs="Times New Roman"/>
              </w:rPr>
              <m:t>R</m:t>
            </m:r>
          </m:e>
          <m:sub>
            <m:r>
              <w:rPr>
                <w:rFonts w:ascii="Cambria Math" w:eastAsia="Cambria Math" w:hAnsi="Cambria Math" w:cs="Times New Roman"/>
              </w:rPr>
              <m:t>i</m:t>
            </m:r>
          </m:sub>
        </m:sSub>
        <m:r>
          <w:rPr>
            <w:rFonts w:ascii="Cambria Math" w:eastAsia="Cambria Math" w:hAnsi="Cambria Math" w:cs="Times New Roman"/>
          </w:rPr>
          <m:t>-</m:t>
        </m:r>
        <m:r>
          <m:rPr>
            <m:sty m:val="p"/>
          </m:rPr>
          <w:rPr>
            <w:rFonts w:ascii="Cambria Math" w:eastAsia="Cambria Math" w:hAnsi="Cambria Math" w:cs="Times New Roman"/>
          </w:rPr>
          <m:t>Υ</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+τ</m:t>
        </m:r>
        <m:sSubSup>
          <m:sSubSupPr>
            <m:ctrlPr>
              <w:rPr>
                <w:rFonts w:ascii="Cambria Math" w:eastAsia="Cambria Math" w:hAnsi="Cambria Math" w:cs="Times New Roman"/>
                <w:i/>
              </w:rPr>
            </m:ctrlPr>
          </m:sSubSupPr>
          <m:e>
            <m:r>
              <w:rPr>
                <w:rFonts w:ascii="Cambria Math" w:eastAsia="Cambria Math" w:hAnsi="Cambria Math" w:cs="Times New Roman"/>
              </w:rPr>
              <m:t>R</m:t>
            </m:r>
          </m:e>
          <m:sub>
            <m:r>
              <w:rPr>
                <w:rFonts w:ascii="Cambria Math" w:eastAsia="Cambria Math" w:hAnsi="Cambria Math" w:cs="Times New Roman"/>
              </w:rPr>
              <m:t>i</m:t>
            </m:r>
          </m:sub>
          <m:sup>
            <m:r>
              <w:rPr>
                <w:rFonts w:ascii="Cambria Math" w:eastAsia="Cambria Math" w:hAnsi="Cambria Math" w:cs="Times New Roman"/>
              </w:rPr>
              <m:t>v1</m:t>
            </m:r>
          </m:sup>
        </m:sSubSup>
      </m:oMath>
      <w:r w:rsidRPr="00A62519">
        <w:rPr>
          <w:rFonts w:ascii="Times New Roman" w:eastAsia="Cambria Math" w:hAnsi="Times New Roman" w:cs="Times New Roman"/>
        </w:rPr>
        <w:t>;</w:t>
      </w:r>
    </w:p>
    <w:p w14:paraId="23264DB5" w14:textId="77777777" w:rsidR="00925B7B" w:rsidRPr="00A62519" w:rsidRDefault="00925B7B" w:rsidP="00925B7B">
      <w:pPr>
        <w:jc w:val="center"/>
        <w:rPr>
          <w:rFonts w:ascii="Times New Roman" w:eastAsia="Cambria Math" w:hAnsi="Times New Roman" w:cs="Times New Roman"/>
        </w:rPr>
      </w:pPr>
    </w:p>
    <w:p w14:paraId="0F7FDC1E" w14:textId="61D74D2D" w:rsidR="00925B7B" w:rsidRPr="00A62519" w:rsidRDefault="00925B7B" w:rsidP="00925B7B">
      <w:pPr>
        <w:rPr>
          <w:rFonts w:ascii="Times New Roman" w:eastAsia="Times New Roman" w:hAnsi="Times New Roman" w:cs="Times New Roman"/>
        </w:rPr>
      </w:pPr>
      <m:oMath>
        <m:sSub>
          <m:sSubPr>
            <m:ctrlPr>
              <w:rPr>
                <w:rFonts w:ascii="Cambria Math" w:eastAsia="Cambria Math" w:hAnsi="Cambria Math" w:cs="Times New Roman"/>
              </w:rPr>
            </m:ctrlPr>
          </m:sSubPr>
          <m:e>
            <m:r>
              <w:rPr>
                <w:rFonts w:ascii="Cambria Math" w:hAnsi="Cambria Math" w:cs="Times New Roman"/>
              </w:rPr>
              <m:t>λ</m:t>
            </m:r>
          </m:e>
          <m:sub>
            <m:r>
              <w:rPr>
                <w:rFonts w:ascii="Cambria Math" w:eastAsia="Cambria Math" w:hAnsi="Cambria Math" w:cs="Times New Roman"/>
              </w:rPr>
              <m:t>i</m:t>
            </m:r>
          </m:sub>
        </m:sSub>
        <m:r>
          <w:rPr>
            <w:rFonts w:ascii="Cambria Math" w:eastAsia="Cambria Math" w:hAnsi="Cambria Math" w:cs="Times New Roman"/>
          </w:rPr>
          <m:t xml:space="preserve">= </m:t>
        </m:r>
        <m:sSub>
          <m:sSubPr>
            <m:ctrlPr>
              <w:rPr>
                <w:rFonts w:ascii="Cambria Math" w:eastAsia="Cambria Math" w:hAnsi="Cambria Math" w:cs="Times New Roman"/>
              </w:rPr>
            </m:ctrlPr>
          </m:sSubPr>
          <m:e>
            <m:r>
              <w:rPr>
                <w:rFonts w:ascii="Cambria Math" w:eastAsia="Cambria Math" w:hAnsi="Cambria Math" w:cs="Times New Roman"/>
              </w:rPr>
              <m:t>q</m:t>
            </m:r>
          </m:e>
          <m:sub>
            <m:r>
              <w:rPr>
                <w:rFonts w:ascii="Cambria Math" w:eastAsia="Cambria Math" w:hAnsi="Cambria Math" w:cs="Times New Roman"/>
              </w:rPr>
              <m:t>i</m:t>
            </m:r>
          </m:sub>
        </m:sSub>
        <m:r>
          <w:rPr>
            <w:rFonts w:ascii="Cambria Math" w:eastAsia="Cambria Math" w:hAnsi="Cambria Math" w:cs="Times New Roman"/>
          </w:rPr>
          <m:t>κ</m:t>
        </m:r>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4</m:t>
            </m:r>
          </m:sup>
          <m:e>
            <m:sSub>
              <m:sSubPr>
                <m:ctrlPr>
                  <w:rPr>
                    <w:rFonts w:ascii="Cambria Math" w:eastAsia="Cambria Math" w:hAnsi="Cambria Math" w:cs="Times New Roman"/>
                  </w:rPr>
                </m:ctrlPr>
              </m:sSubPr>
              <m:e>
                <m:r>
                  <w:rPr>
                    <w:rFonts w:ascii="Cambria Math" w:eastAsia="Cambria Math" w:hAnsi="Cambria Math" w:cs="Times New Roman"/>
                  </w:rPr>
                  <m:t>c</m:t>
                </m:r>
              </m:e>
              <m:sub>
                <m:r>
                  <w:rPr>
                    <w:rFonts w:ascii="Cambria Math" w:eastAsia="Cambria Math" w:hAnsi="Cambria Math" w:cs="Times New Roman"/>
                  </w:rPr>
                  <m:t>ij</m:t>
                </m:r>
              </m:sub>
            </m:sSub>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Is</m:t>
                    </m:r>
                  </m:e>
                  <m:sub>
                    <m:r>
                      <w:rPr>
                        <w:rFonts w:ascii="Cambria Math" w:eastAsia="Cambria Math" w:hAnsi="Cambria Math" w:cs="Times New Roman"/>
                      </w:rPr>
                      <m:t>i</m:t>
                    </m:r>
                  </m:sub>
                </m:sSub>
                <m:r>
                  <w:rPr>
                    <w:rFonts w:ascii="Cambria Math" w:eastAsia="Cambria Math" w:hAnsi="Cambria Math" w:cs="Times New Roman"/>
                  </w:rPr>
                  <m:t>+ρ</m:t>
                </m:r>
                <m:d>
                  <m:dPr>
                    <m:ctrlPr>
                      <w:rPr>
                        <w:rFonts w:ascii="Cambria Math" w:eastAsia="Cambria Math" w:hAnsi="Cambria Math" w:cs="Times New Roman"/>
                      </w:rPr>
                    </m:ctrlPr>
                  </m:dPr>
                  <m:e>
                    <m:sSub>
                      <m:sSubPr>
                        <m:ctrlPr>
                          <w:rPr>
                            <w:rFonts w:ascii="Cambria Math" w:eastAsia="Cambria Math" w:hAnsi="Cambria Math" w:cs="Times New Roman"/>
                          </w:rPr>
                        </m:ctrlPr>
                      </m:sSubPr>
                      <m:e>
                        <m:r>
                          <w:rPr>
                            <w:rFonts w:ascii="Cambria Math" w:eastAsia="Cambria Math" w:hAnsi="Cambria Math" w:cs="Times New Roman"/>
                          </w:rPr>
                          <m:t>Ia</m:t>
                        </m:r>
                      </m:e>
                      <m:sub>
                        <m:r>
                          <w:rPr>
                            <w:rFonts w:ascii="Cambria Math" w:eastAsia="Cambria Math" w:hAnsi="Cambria Math" w:cs="Times New Roman"/>
                          </w:rPr>
                          <m:t>i</m:t>
                        </m:r>
                      </m:sub>
                    </m:sSub>
                  </m:e>
                </m:d>
                <m:r>
                  <w:rPr>
                    <w:rFonts w:ascii="Cambria Math" w:eastAsia="Cambria Math" w:hAnsi="Cambria Math" w:cs="Times New Roman"/>
                  </w:rPr>
                  <m:t>+</m:t>
                </m:r>
                <m:sSubSup>
                  <m:sSubSupPr>
                    <m:ctrlPr>
                      <w:rPr>
                        <w:rFonts w:ascii="Cambria Math" w:eastAsia="Cambria Math" w:hAnsi="Cambria Math" w:cs="Times New Roman"/>
                        <w:i/>
                      </w:rPr>
                    </m:ctrlPr>
                  </m:sSubSupPr>
                  <m:e>
                    <m:r>
                      <w:rPr>
                        <w:rFonts w:ascii="Cambria Math" w:eastAsia="Cambria Math" w:hAnsi="Cambria Math" w:cs="Times New Roman"/>
                      </w:rPr>
                      <m:t>Is</m:t>
                    </m:r>
                  </m:e>
                  <m:sub>
                    <m:r>
                      <w:rPr>
                        <w:rFonts w:ascii="Cambria Math" w:eastAsia="Cambria Math" w:hAnsi="Cambria Math" w:cs="Times New Roman"/>
                      </w:rPr>
                      <m:t>i</m:t>
                    </m:r>
                  </m:sub>
                  <m:sup>
                    <m:r>
                      <w:rPr>
                        <w:rFonts w:ascii="Cambria Math" w:eastAsia="Cambria Math" w:hAnsi="Cambria Math" w:cs="Times New Roman"/>
                      </w:rPr>
                      <m:t>v1</m:t>
                    </m:r>
                  </m:sup>
                </m:sSubSup>
                <m:r>
                  <w:rPr>
                    <w:rFonts w:ascii="Cambria Math" w:eastAsia="Cambria Math" w:hAnsi="Cambria Math" w:cs="Times New Roman"/>
                  </w:rPr>
                  <m:t>+ρ</m:t>
                </m:r>
                <m:d>
                  <m:dPr>
                    <m:ctrlPr>
                      <w:rPr>
                        <w:rFonts w:ascii="Cambria Math" w:eastAsia="Cambria Math" w:hAnsi="Cambria Math" w:cs="Times New Roman"/>
                      </w:rPr>
                    </m:ctrlPr>
                  </m:dPr>
                  <m:e>
                    <m:sSubSup>
                      <m:sSubSupPr>
                        <m:ctrlPr>
                          <w:rPr>
                            <w:rFonts w:ascii="Cambria Math" w:eastAsia="Cambria Math" w:hAnsi="Cambria Math" w:cs="Times New Roman"/>
                            <w:i/>
                          </w:rPr>
                        </m:ctrlPr>
                      </m:sSubSupPr>
                      <m:e>
                        <m:r>
                          <w:rPr>
                            <w:rFonts w:ascii="Cambria Math" w:eastAsia="Cambria Math" w:hAnsi="Cambria Math" w:cs="Times New Roman"/>
                          </w:rPr>
                          <m:t>Ia</m:t>
                        </m:r>
                      </m:e>
                      <m:sub>
                        <m:r>
                          <w:rPr>
                            <w:rFonts w:ascii="Cambria Math" w:eastAsia="Cambria Math" w:hAnsi="Cambria Math" w:cs="Times New Roman"/>
                          </w:rPr>
                          <m:t>i</m:t>
                        </m:r>
                      </m:sub>
                      <m:sup>
                        <m:r>
                          <w:rPr>
                            <w:rFonts w:ascii="Cambria Math" w:eastAsia="Cambria Math" w:hAnsi="Cambria Math" w:cs="Times New Roman"/>
                          </w:rPr>
                          <m:t>v1</m:t>
                        </m:r>
                      </m:sup>
                    </m:sSubSup>
                  </m:e>
                </m:d>
              </m:e>
            </m:d>
          </m:e>
        </m:nary>
      </m:oMath>
      <w:r w:rsidRPr="00A62519">
        <w:rPr>
          <w:rFonts w:ascii="Times New Roman" w:eastAsia="Times New Roman" w:hAnsi="Times New Roman" w:cs="Times New Roman"/>
        </w:rPr>
        <w:t>;</w:t>
      </w:r>
      <w:r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Pr="00A62519">
        <w:rPr>
          <w:rFonts w:ascii="Times New Roman" w:eastAsia="Times New Roman" w:hAnsi="Times New Roman" w:cs="Times New Roman"/>
        </w:rPr>
        <w:t>force of infection</w:t>
      </w:r>
    </w:p>
    <w:p w14:paraId="372C29B0" w14:textId="29864BE6" w:rsidR="00925B7B" w:rsidRPr="00A62519" w:rsidRDefault="00925B7B" w:rsidP="00925B7B">
      <w:pPr>
        <w:rPr>
          <w:rFonts w:ascii="Times New Roman" w:eastAsia="Times New Roman" w:hAnsi="Times New Roman" w:cs="Times New Roman"/>
        </w:rPr>
      </w:pPr>
      <m:oMath>
        <m:r>
          <w:rPr>
            <w:rFonts w:ascii="Cambria Math" w:eastAsia="Cambria Math" w:hAnsi="Cambria Math" w:cs="Times New Roman"/>
          </w:rPr>
          <m:t xml:space="preserve">κ=1+ </m:t>
        </m:r>
        <m:sSub>
          <m:sSubPr>
            <m:ctrlPr>
              <w:rPr>
                <w:rFonts w:ascii="Cambria Math" w:eastAsia="Cambria Math" w:hAnsi="Cambria Math" w:cs="Times New Roman"/>
                <w:i/>
              </w:rPr>
            </m:ctrlPr>
          </m:sSubPr>
          <m:e>
            <m:r>
              <w:rPr>
                <w:rFonts w:ascii="Cambria Math" w:eastAsia="Cambria Math" w:hAnsi="Cambria Math" w:cs="Times New Roman"/>
              </w:rPr>
              <m:t>w</m:t>
            </m:r>
          </m:e>
          <m:sub>
            <m:r>
              <w:rPr>
                <w:rFonts w:ascii="Cambria Math" w:eastAsia="Cambria Math" w:hAnsi="Cambria Math" w:cs="Times New Roman"/>
              </w:rPr>
              <m:t>1</m:t>
            </m:r>
          </m:sub>
        </m:sSub>
        <m:r>
          <w:rPr>
            <w:rFonts w:ascii="Cambria Math" w:eastAsia="Cambria Math" w:hAnsi="Cambria Math" w:cs="Times New Roman"/>
          </w:rPr>
          <m:t xml:space="preserve"> cos </m:t>
        </m:r>
        <m:d>
          <m:dPr>
            <m:ctrlPr>
              <w:rPr>
                <w:rFonts w:ascii="Cambria Math" w:eastAsia="Cambria Math" w:hAnsi="Cambria Math" w:cs="Times New Roman"/>
              </w:rPr>
            </m:ctrlPr>
          </m:dPr>
          <m:e>
            <m:f>
              <m:fPr>
                <m:ctrlPr>
                  <w:rPr>
                    <w:rFonts w:ascii="Cambria Math" w:eastAsia="Cambria Math" w:hAnsi="Cambria Math" w:cs="Times New Roman"/>
                  </w:rPr>
                </m:ctrlPr>
              </m:fPr>
              <m:num>
                <m:r>
                  <w:rPr>
                    <w:rFonts w:ascii="Cambria Math" w:eastAsia="Cambria Math" w:hAnsi="Cambria Math" w:cs="Times New Roman"/>
                  </w:rPr>
                  <m:t>2πt</m:t>
                </m:r>
              </m:num>
              <m:den>
                <m:r>
                  <w:rPr>
                    <w:rFonts w:ascii="Cambria Math" w:eastAsia="Cambria Math" w:hAnsi="Cambria Math" w:cs="Times New Roman"/>
                  </w:rPr>
                  <m:t>364</m:t>
                </m:r>
              </m:den>
            </m:f>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w</m:t>
                </m:r>
              </m:e>
              <m:sub>
                <m:r>
                  <w:rPr>
                    <w:rFonts w:ascii="Cambria Math" w:eastAsia="Cambria Math" w:hAnsi="Cambria Math" w:cs="Times New Roman"/>
                  </w:rPr>
                  <m:t>2</m:t>
                </m:r>
              </m:sub>
            </m:sSub>
          </m:e>
        </m:d>
        <m:r>
          <w:rPr>
            <w:rFonts w:ascii="Cambria Math" w:eastAsia="Cambria Math" w:hAnsi="Cambria Math" w:cs="Times New Roman"/>
          </w:rPr>
          <m:t xml:space="preserve"> </m:t>
        </m:r>
      </m:oMath>
      <w:r w:rsidRPr="00A62519">
        <w:rPr>
          <w:rFonts w:ascii="Times New Roman" w:eastAsia="Times New Roman" w:hAnsi="Times New Roman" w:cs="Times New Roman"/>
        </w:rPr>
        <w:tab/>
      </w:r>
      <w:r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003C6791" w:rsidRPr="00A62519">
        <w:rPr>
          <w:rFonts w:ascii="Times New Roman" w:eastAsia="Times New Roman" w:hAnsi="Times New Roman" w:cs="Times New Roman"/>
        </w:rPr>
        <w:tab/>
      </w:r>
      <w:r w:rsidRPr="00A62519">
        <w:rPr>
          <w:rFonts w:ascii="Times New Roman" w:eastAsia="Times New Roman" w:hAnsi="Times New Roman" w:cs="Times New Roman"/>
        </w:rPr>
        <w:t>seasonal forcing</w:t>
      </w:r>
    </w:p>
    <w:p w14:paraId="020A35E1" w14:textId="77777777" w:rsidR="00925B7B" w:rsidRDefault="00925B7B">
      <w:pPr>
        <w:rPr>
          <w:rFonts w:ascii="Times New Roman" w:hAnsi="Times New Roman" w:cs="Times New Roman"/>
          <w:sz w:val="20"/>
          <w:szCs w:val="20"/>
        </w:rPr>
      </w:pPr>
    </w:p>
    <w:p w14:paraId="3BE59D1C" w14:textId="77777777" w:rsidR="0082535B" w:rsidRDefault="0082535B">
      <w:pPr>
        <w:rPr>
          <w:rFonts w:ascii="Times New Roman" w:hAnsi="Times New Roman" w:cs="Times New Roman"/>
          <w:sz w:val="20"/>
          <w:szCs w:val="20"/>
        </w:rPr>
      </w:pPr>
    </w:p>
    <w:p w14:paraId="566CE0AC" w14:textId="77777777" w:rsidR="002D2383" w:rsidRPr="00A62519" w:rsidRDefault="002D2383">
      <w:pPr>
        <w:rPr>
          <w:rFonts w:ascii="Times New Roman" w:hAnsi="Times New Roman" w:cs="Times New Roman"/>
          <w:sz w:val="20"/>
          <w:szCs w:val="20"/>
        </w:rPr>
      </w:pPr>
    </w:p>
    <w:p w14:paraId="0CB66EA2" w14:textId="77C09950" w:rsidR="00925B7B" w:rsidRPr="00A62519" w:rsidRDefault="001B1251" w:rsidP="001B1251">
      <w:pPr>
        <w:pStyle w:val="Heading2"/>
        <w:rPr>
          <w:rFonts w:ascii="Times New Roman" w:hAnsi="Times New Roman" w:cs="Times New Roman"/>
        </w:rPr>
      </w:pPr>
      <w:bookmarkStart w:id="3" w:name="_Toc204344770"/>
      <w:r w:rsidRPr="00A62519">
        <w:rPr>
          <w:rFonts w:ascii="Times New Roman" w:hAnsi="Times New Roman" w:cs="Times New Roman"/>
        </w:rPr>
        <w:lastRenderedPageBreak/>
        <w:t>S1.</w:t>
      </w:r>
      <w:r w:rsidR="002D2383">
        <w:rPr>
          <w:rFonts w:ascii="Times New Roman" w:hAnsi="Times New Roman" w:cs="Times New Roman"/>
        </w:rPr>
        <w:t>2</w:t>
      </w:r>
      <w:r w:rsidRPr="00A62519">
        <w:rPr>
          <w:rFonts w:ascii="Times New Roman" w:hAnsi="Times New Roman" w:cs="Times New Roman"/>
        </w:rPr>
        <w:t xml:space="preserve"> Input parameters for transmission model</w:t>
      </w:r>
      <w:bookmarkEnd w:id="3"/>
    </w:p>
    <w:p w14:paraId="71E36DDB" w14:textId="77777777" w:rsidR="001B1251" w:rsidRPr="00A62519" w:rsidRDefault="001B1251">
      <w:pPr>
        <w:rPr>
          <w:rFonts w:ascii="Times New Roman" w:hAnsi="Times New Roman" w:cs="Times New Roman"/>
          <w:sz w:val="20"/>
          <w:szCs w:val="20"/>
        </w:rPr>
      </w:pPr>
    </w:p>
    <w:p w14:paraId="0F9B43A9" w14:textId="240F169E" w:rsidR="00FC6A74" w:rsidRPr="00A62519" w:rsidRDefault="006A7AC7">
      <w:pPr>
        <w:rPr>
          <w:rFonts w:ascii="Times New Roman" w:hAnsi="Times New Roman" w:cs="Times New Roman"/>
          <w:sz w:val="20"/>
          <w:szCs w:val="20"/>
        </w:rPr>
      </w:pPr>
      <w:r w:rsidRPr="00A62519">
        <w:rPr>
          <w:rFonts w:ascii="Times New Roman" w:hAnsi="Times New Roman" w:cs="Times New Roman"/>
          <w:sz w:val="20"/>
          <w:szCs w:val="20"/>
        </w:rPr>
        <w:t xml:space="preserve">Table </w:t>
      </w:r>
      <w:r w:rsidR="00C173E5" w:rsidRPr="00A62519">
        <w:rPr>
          <w:rFonts w:ascii="Times New Roman" w:hAnsi="Times New Roman" w:cs="Times New Roman"/>
          <w:sz w:val="20"/>
          <w:szCs w:val="20"/>
        </w:rPr>
        <w:t>1</w:t>
      </w:r>
      <w:r w:rsidR="007E364F" w:rsidRPr="00A62519">
        <w:rPr>
          <w:rFonts w:ascii="Times New Roman" w:hAnsi="Times New Roman" w:cs="Times New Roman"/>
          <w:sz w:val="20"/>
          <w:szCs w:val="20"/>
        </w:rPr>
        <w:t xml:space="preserve">: </w:t>
      </w:r>
      <w:r w:rsidR="007230FC" w:rsidRPr="00A62519">
        <w:rPr>
          <w:rFonts w:ascii="Times New Roman" w:hAnsi="Times New Roman" w:cs="Times New Roman"/>
          <w:sz w:val="20"/>
          <w:szCs w:val="20"/>
        </w:rPr>
        <w:t xml:space="preserve">Input </w:t>
      </w:r>
      <w:r w:rsidR="00D909A9" w:rsidRPr="00A62519">
        <w:rPr>
          <w:rFonts w:ascii="Times New Roman" w:hAnsi="Times New Roman" w:cs="Times New Roman"/>
          <w:sz w:val="20"/>
          <w:szCs w:val="20"/>
        </w:rPr>
        <w:t>parameters for the dynamic transmission model.</w:t>
      </w:r>
    </w:p>
    <w:tbl>
      <w:tblPr>
        <w:tblStyle w:val="TableGrid"/>
        <w:tblW w:w="9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9"/>
        <w:gridCol w:w="1090"/>
        <w:gridCol w:w="1295"/>
        <w:gridCol w:w="1202"/>
        <w:gridCol w:w="1740"/>
        <w:gridCol w:w="1150"/>
      </w:tblGrid>
      <w:tr w:rsidR="00C173E5" w:rsidRPr="00A62519" w14:paraId="72A80C01" w14:textId="77777777" w:rsidTr="00825F86">
        <w:trPr>
          <w:trHeight w:val="567"/>
        </w:trPr>
        <w:tc>
          <w:tcPr>
            <w:tcW w:w="2549" w:type="dxa"/>
            <w:tcBorders>
              <w:top w:val="single" w:sz="4" w:space="0" w:color="auto"/>
              <w:bottom w:val="single" w:sz="4" w:space="0" w:color="auto"/>
            </w:tcBorders>
          </w:tcPr>
          <w:p w14:paraId="4F99CC40" w14:textId="77777777"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Parameter</w:t>
            </w:r>
          </w:p>
        </w:tc>
        <w:tc>
          <w:tcPr>
            <w:tcW w:w="1090" w:type="dxa"/>
            <w:tcBorders>
              <w:top w:val="single" w:sz="4" w:space="0" w:color="auto"/>
              <w:bottom w:val="single" w:sz="4" w:space="0" w:color="auto"/>
            </w:tcBorders>
          </w:tcPr>
          <w:p w14:paraId="73D99DA2" w14:textId="2EC2F23D"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Symbol</w:t>
            </w:r>
          </w:p>
        </w:tc>
        <w:tc>
          <w:tcPr>
            <w:tcW w:w="1295" w:type="dxa"/>
            <w:tcBorders>
              <w:top w:val="single" w:sz="4" w:space="0" w:color="auto"/>
              <w:bottom w:val="single" w:sz="4" w:space="0" w:color="auto"/>
            </w:tcBorders>
          </w:tcPr>
          <w:p w14:paraId="2EFC2C08" w14:textId="29EFE965"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Input value</w:t>
            </w:r>
          </w:p>
          <w:p w14:paraId="5A3D8033" w14:textId="58B4175E"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(mean)</w:t>
            </w:r>
          </w:p>
        </w:tc>
        <w:tc>
          <w:tcPr>
            <w:tcW w:w="1202" w:type="dxa"/>
            <w:tcBorders>
              <w:top w:val="single" w:sz="4" w:space="0" w:color="auto"/>
              <w:bottom w:val="single" w:sz="4" w:space="0" w:color="auto"/>
            </w:tcBorders>
          </w:tcPr>
          <w:p w14:paraId="046C1346" w14:textId="48EA9C82"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95% CI</w:t>
            </w:r>
          </w:p>
        </w:tc>
        <w:tc>
          <w:tcPr>
            <w:tcW w:w="1740" w:type="dxa"/>
            <w:tcBorders>
              <w:top w:val="single" w:sz="4" w:space="0" w:color="auto"/>
              <w:bottom w:val="single" w:sz="4" w:space="0" w:color="auto"/>
            </w:tcBorders>
          </w:tcPr>
          <w:p w14:paraId="412C29BD" w14:textId="72346059"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Distribution</w:t>
            </w:r>
          </w:p>
        </w:tc>
        <w:tc>
          <w:tcPr>
            <w:tcW w:w="1150" w:type="dxa"/>
            <w:tcBorders>
              <w:top w:val="single" w:sz="4" w:space="0" w:color="auto"/>
              <w:bottom w:val="single" w:sz="4" w:space="0" w:color="auto"/>
            </w:tcBorders>
          </w:tcPr>
          <w:p w14:paraId="564A122C" w14:textId="77777777" w:rsidR="00C173E5" w:rsidRPr="00A62519" w:rsidRDefault="00C173E5" w:rsidP="00FB3355">
            <w:pPr>
              <w:contextualSpacing/>
              <w:rPr>
                <w:rFonts w:ascii="Times New Roman" w:hAnsi="Times New Roman" w:cs="Times New Roman"/>
                <w:sz w:val="20"/>
                <w:szCs w:val="20"/>
              </w:rPr>
            </w:pPr>
            <w:r w:rsidRPr="00A62519">
              <w:rPr>
                <w:rFonts w:ascii="Times New Roman" w:hAnsi="Times New Roman" w:cs="Times New Roman"/>
                <w:sz w:val="20"/>
                <w:szCs w:val="20"/>
              </w:rPr>
              <w:t>Source</w:t>
            </w:r>
          </w:p>
        </w:tc>
      </w:tr>
      <w:tr w:rsidR="00C173E5" w:rsidRPr="00A62519" w14:paraId="16C5B3E3" w14:textId="77777777" w:rsidTr="00825F86">
        <w:trPr>
          <w:trHeight w:val="567"/>
        </w:trPr>
        <w:tc>
          <w:tcPr>
            <w:tcW w:w="2549" w:type="dxa"/>
            <w:tcBorders>
              <w:top w:val="single" w:sz="4" w:space="0" w:color="auto"/>
            </w:tcBorders>
          </w:tcPr>
          <w:p w14:paraId="33E18364"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Duration of symptoms (days)</w:t>
            </w:r>
          </w:p>
        </w:tc>
        <w:tc>
          <w:tcPr>
            <w:tcW w:w="1090" w:type="dxa"/>
            <w:tcBorders>
              <w:top w:val="single" w:sz="4" w:space="0" w:color="auto"/>
            </w:tcBorders>
          </w:tcPr>
          <w:p w14:paraId="3E20467E" w14:textId="73199A28"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1/ψ</w:t>
            </w:r>
          </w:p>
        </w:tc>
        <w:tc>
          <w:tcPr>
            <w:tcW w:w="1295" w:type="dxa"/>
            <w:tcBorders>
              <w:top w:val="single" w:sz="4" w:space="0" w:color="auto"/>
            </w:tcBorders>
          </w:tcPr>
          <w:p w14:paraId="6D7A6513" w14:textId="7E8136CD"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2 days</w:t>
            </w:r>
          </w:p>
        </w:tc>
        <w:tc>
          <w:tcPr>
            <w:tcW w:w="1202" w:type="dxa"/>
            <w:tcBorders>
              <w:top w:val="single" w:sz="4" w:space="0" w:color="auto"/>
            </w:tcBorders>
          </w:tcPr>
          <w:p w14:paraId="0B846A43" w14:textId="1D5320DD"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Borders>
              <w:top w:val="single" w:sz="4" w:space="0" w:color="auto"/>
            </w:tcBorders>
          </w:tcPr>
          <w:p w14:paraId="71ED5697" w14:textId="7D85C36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Borders>
              <w:top w:val="single" w:sz="4" w:space="0" w:color="auto"/>
            </w:tcBorders>
          </w:tcPr>
          <w:p w14:paraId="391FDF49" w14:textId="41828763"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Ek01O316","properties":{"formattedCitation":"(1\\uc0\\u8211{}3)","plainCitation":"(1–3)","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134,"uris":["http://zotero.org/users/10269583/items/HW2KFVKU"],"itemData":{"id":134,"type":"article-journal","container-title":"New England Journal of Medicine","DOI":"10.1056/NEJMra0804575","ISSN":"0028-4793, 1533-4406","issue":"18","journalAbbreviation":"N Engl J Med","language":"en","page":"1776-1785","source":"DOI.org (Crossref)","title":"Norovirus Gastroenteritis","volume":"361","author":[{"family":"Glass","given":"Roger I."},{"family":"Parashar","given":"Umesh D."},{"family":"Estes","given":"Mary K."}],"issued":{"date-parts":[["2009",10,29]]}}},{"id":182,"uris":["http://zotero.org/users/10269583/items/E8FDVFGD"],"itemData":{"id":182,"type":"article-journal","container-title":"Emerging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kern w:val="0"/>
                <w:sz w:val="20"/>
              </w:rPr>
              <w:t>(1–3)</w:t>
            </w:r>
            <w:r w:rsidRPr="00A62519">
              <w:rPr>
                <w:rFonts w:ascii="Times New Roman" w:hAnsi="Times New Roman" w:cs="Times New Roman"/>
                <w:sz w:val="20"/>
                <w:szCs w:val="20"/>
              </w:rPr>
              <w:fldChar w:fldCharType="end"/>
            </w:r>
          </w:p>
        </w:tc>
      </w:tr>
      <w:tr w:rsidR="00C173E5" w:rsidRPr="00A62519" w14:paraId="253BB8CB" w14:textId="77777777" w:rsidTr="00825F86">
        <w:trPr>
          <w:trHeight w:val="567"/>
        </w:trPr>
        <w:tc>
          <w:tcPr>
            <w:tcW w:w="2549" w:type="dxa"/>
          </w:tcPr>
          <w:p w14:paraId="3992C011"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Duration of asymptomatic shedding (days)</w:t>
            </w:r>
          </w:p>
        </w:tc>
        <w:tc>
          <w:tcPr>
            <w:tcW w:w="1090" w:type="dxa"/>
          </w:tcPr>
          <w:p w14:paraId="7DE2DB31" w14:textId="6DEFBB40"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1/γ</w:t>
            </w:r>
          </w:p>
        </w:tc>
        <w:tc>
          <w:tcPr>
            <w:tcW w:w="1295" w:type="dxa"/>
          </w:tcPr>
          <w:p w14:paraId="4DDF1348" w14:textId="773D1887"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10 days</w:t>
            </w:r>
          </w:p>
        </w:tc>
        <w:tc>
          <w:tcPr>
            <w:tcW w:w="1202" w:type="dxa"/>
          </w:tcPr>
          <w:p w14:paraId="01F39976" w14:textId="19208266"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7952F158" w14:textId="6A4139E6"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7E01C6FC" w14:textId="22DC24C3" w:rsidR="00C173E5" w:rsidRPr="00A62519" w:rsidRDefault="00C173E5" w:rsidP="00FC6A74">
            <w:pPr>
              <w:contextualSpacing/>
              <w:rPr>
                <w:rFonts w:ascii="Times New Roman" w:hAnsi="Times New Roman" w:cs="Times New Roman"/>
                <w:color w:val="000000"/>
                <w:sz w:val="20"/>
                <w:szCs w:val="20"/>
              </w:rPr>
            </w:pPr>
            <w:r w:rsidRPr="00A62519">
              <w:rPr>
                <w:rFonts w:ascii="Times New Roman" w:hAnsi="Times New Roman" w:cs="Times New Roman"/>
                <w:color w:val="000000"/>
                <w:sz w:val="20"/>
                <w:szCs w:val="20"/>
              </w:rPr>
              <w:fldChar w:fldCharType="begin"/>
            </w:r>
            <w:r w:rsidR="002D4892">
              <w:rPr>
                <w:rFonts w:ascii="Times New Roman" w:hAnsi="Times New Roman" w:cs="Times New Roman"/>
                <w:color w:val="000000"/>
                <w:sz w:val="20"/>
                <w:szCs w:val="20"/>
              </w:rPr>
              <w:instrText xml:space="preserve"> ADDIN ZOTERO_ITEM CSL_CITATION {"citationID":"vWIqmsal","properties":{"formattedCitation":"(1,3,4)","plainCitation":"(1,3,4)","noteIndex":0},"citationItems":[{"id":144,"uris":["http://zotero.org/users/10269583/items/2HVTL6CU"],"itemData":{"id":144,"type":"article-journal","container-title":"Emerging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Y."}],"issued":{"date-parts":[["2008",10]]}}},{"id":184,"uris":["http://zotero.org/users/10269583/items/TKBHFWFS"],"itemData":{"id":184,"type":"article-journal","container-title":"BMC Infectious Diseases","DOI":"10.1186/s12879-019-4205-y","ISSN":"1471-2334","issue":"1","journalAbbreviation":"BMC Infect Dis","language":"en","page":"592","source":"DOI.org (Crossref)","title":"Norovirus shedding among symptomatic and asymptomatic employees in outbreak settings in Shanghai, China","volume":"19","author":[{"family":"Wu","given":"Qiang-song"},{"family":"Xuan","given":"Ze-liang"},{"family":"Liu","given":"Jing-yi"},{"family":"Zhao","given":"Xue-tao"},{"family":"Chen","given":"Yuan-fang"},{"family":"Wang","given":"Chen-xi"},{"family":"Shen","given":"Xiao-ting"},{"family":"Wang","given":"Ya-xin"},{"family":"Wang","given":"Lan"},{"family":"Hu","given":"Yi"}],"issued":{"date-parts":[["2019",12]]}}}],"schema":"https://github.com/citation-style-language/schema/raw/master/csl-citation.json"} </w:instrText>
            </w:r>
            <w:r w:rsidRPr="00A62519">
              <w:rPr>
                <w:rFonts w:ascii="Times New Roman" w:hAnsi="Times New Roman" w:cs="Times New Roman"/>
                <w:color w:val="000000"/>
                <w:sz w:val="20"/>
                <w:szCs w:val="20"/>
              </w:rPr>
              <w:fldChar w:fldCharType="separate"/>
            </w:r>
            <w:r w:rsidR="002D4892" w:rsidRPr="002D4892">
              <w:rPr>
                <w:rFonts w:ascii="Times New Roman" w:hAnsi="Times New Roman" w:cs="Times New Roman"/>
                <w:sz w:val="20"/>
              </w:rPr>
              <w:t>(1,3,4)</w:t>
            </w:r>
            <w:r w:rsidRPr="00A62519">
              <w:rPr>
                <w:rFonts w:ascii="Times New Roman" w:hAnsi="Times New Roman" w:cs="Times New Roman"/>
                <w:color w:val="000000"/>
                <w:sz w:val="20"/>
                <w:szCs w:val="20"/>
              </w:rPr>
              <w:fldChar w:fldCharType="end"/>
            </w:r>
          </w:p>
        </w:tc>
      </w:tr>
      <w:tr w:rsidR="00C173E5" w:rsidRPr="00A62519" w14:paraId="23E35DE3" w14:textId="77777777" w:rsidTr="00825F86">
        <w:trPr>
          <w:trHeight w:val="567"/>
        </w:trPr>
        <w:tc>
          <w:tcPr>
            <w:tcW w:w="2549" w:type="dxa"/>
          </w:tcPr>
          <w:p w14:paraId="7F2D1856"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Incubation period</w:t>
            </w:r>
          </w:p>
        </w:tc>
        <w:tc>
          <w:tcPr>
            <w:tcW w:w="1090" w:type="dxa"/>
          </w:tcPr>
          <w:p w14:paraId="2B570541" w14:textId="1C675F90"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1/ε</w:t>
            </w:r>
          </w:p>
        </w:tc>
        <w:tc>
          <w:tcPr>
            <w:tcW w:w="1295" w:type="dxa"/>
          </w:tcPr>
          <w:p w14:paraId="000B9E39" w14:textId="02FFD33A"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1 day</w:t>
            </w:r>
          </w:p>
        </w:tc>
        <w:tc>
          <w:tcPr>
            <w:tcW w:w="1202" w:type="dxa"/>
          </w:tcPr>
          <w:p w14:paraId="58C1914D" w14:textId="0F373ACE"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14F01157" w14:textId="2B7D643C"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58D5F9F7" w14:textId="4128E764" w:rsidR="00C173E5" w:rsidRPr="00A62519" w:rsidRDefault="00C173E5" w:rsidP="00FC6A74">
            <w:pPr>
              <w:contextualSpacing/>
              <w:rPr>
                <w:rFonts w:ascii="Times New Roman" w:hAnsi="Times New Roman" w:cs="Times New Roman"/>
                <w:color w:val="000000"/>
                <w:sz w:val="20"/>
                <w:szCs w:val="20"/>
              </w:rPr>
            </w:pPr>
            <w:r w:rsidRPr="00A62519">
              <w:rPr>
                <w:rFonts w:ascii="Times New Roman" w:hAnsi="Times New Roman" w:cs="Times New Roman"/>
                <w:color w:val="000000"/>
                <w:sz w:val="20"/>
                <w:szCs w:val="20"/>
              </w:rPr>
              <w:fldChar w:fldCharType="begin"/>
            </w:r>
            <w:r w:rsidR="002D4892">
              <w:rPr>
                <w:rFonts w:ascii="Times New Roman" w:hAnsi="Times New Roman" w:cs="Times New Roman"/>
                <w:color w:val="000000"/>
                <w:sz w:val="20"/>
                <w:szCs w:val="20"/>
              </w:rPr>
              <w:instrText xml:space="preserve"> ADDIN ZOTERO_ITEM CSL_CITATION {"citationID":"K290t1J5","properties":{"formattedCitation":"(1\\uc0\\u8211{}3)","plainCitation":"(1–3)","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134,"uris":["http://zotero.org/users/10269583/items/HW2KFVKU"],"itemData":{"id":134,"type":"article-journal","container-title":"New England Journal of Medicine","DOI":"10.1056/NEJMra0804575","ISSN":"0028-4793, 1533-4406","issue":"18","journalAbbreviation":"N Engl J Med","language":"en","page":"1776-1785","source":"DOI.org (Crossref)","title":"Norovirus Gastroenteritis","volume":"361","author":[{"family":"Glass","given":"Roger I."},{"family":"Parashar","given":"Umesh D."},{"family":"Estes","given":"Mary K."}],"issued":{"date-parts":[["2009",10,29]]}}},{"id":182,"uris":["http://zotero.org/users/10269583/items/E8FDVFGD"],"itemData":{"id":182,"type":"article-journal","container-title":"Emerging Infectious Diseases","DOI":"10.3201/eid1410.080117","ISSN":"1080-6040, 1080-6059","issue":"10","journalAbbreviation":"Emerg. Infect. Dis.","page":"1553-1557","source":"DOI.org (Crossref)","title":"Norwalk Virus Shedding after Experimental Human Infection","volume":"14","author":[{"family":"Atmar","given":"Robert L."},{"family":"Opekun","given":"Antone R."},{"family":"Gilger","given":"Mark A."},{"family":"Estes","given":"Mary K."},{"family":"Crawford","given":"Sue E."},{"family":"Neill","given":"Frederick H."},{"family":"Graham","given":"David Y."}],"issued":{"date-parts":[["2008",10]]}}}],"schema":"https://github.com/citation-style-language/schema/raw/master/csl-citation.json"} </w:instrText>
            </w:r>
            <w:r w:rsidRPr="00A62519">
              <w:rPr>
                <w:rFonts w:ascii="Times New Roman" w:hAnsi="Times New Roman" w:cs="Times New Roman"/>
                <w:color w:val="000000"/>
                <w:sz w:val="20"/>
                <w:szCs w:val="20"/>
              </w:rPr>
              <w:fldChar w:fldCharType="separate"/>
            </w:r>
            <w:r w:rsidR="002D4892" w:rsidRPr="002D4892">
              <w:rPr>
                <w:rFonts w:ascii="Times New Roman" w:hAnsi="Times New Roman" w:cs="Times New Roman"/>
                <w:kern w:val="0"/>
                <w:sz w:val="20"/>
              </w:rPr>
              <w:t>(1–3)</w:t>
            </w:r>
            <w:r w:rsidRPr="00A62519">
              <w:rPr>
                <w:rFonts w:ascii="Times New Roman" w:hAnsi="Times New Roman" w:cs="Times New Roman"/>
                <w:color w:val="000000"/>
                <w:sz w:val="20"/>
                <w:szCs w:val="20"/>
              </w:rPr>
              <w:fldChar w:fldCharType="end"/>
            </w:r>
          </w:p>
        </w:tc>
      </w:tr>
      <w:tr w:rsidR="00C173E5" w:rsidRPr="00A62519" w14:paraId="3739CF92" w14:textId="77777777" w:rsidTr="00825F86">
        <w:trPr>
          <w:trHeight w:val="567"/>
        </w:trPr>
        <w:tc>
          <w:tcPr>
            <w:tcW w:w="2549" w:type="dxa"/>
          </w:tcPr>
          <w:p w14:paraId="6495892E"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Aging</w:t>
            </w:r>
          </w:p>
        </w:tc>
        <w:tc>
          <w:tcPr>
            <w:tcW w:w="1090" w:type="dxa"/>
          </w:tcPr>
          <w:p w14:paraId="4B0C51FC" w14:textId="298FC365"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τ</w:t>
            </w:r>
          </w:p>
        </w:tc>
        <w:tc>
          <w:tcPr>
            <w:tcW w:w="1295" w:type="dxa"/>
          </w:tcPr>
          <w:p w14:paraId="57BCA0FF" w14:textId="44715666"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1/365</w:t>
            </w:r>
          </w:p>
        </w:tc>
        <w:tc>
          <w:tcPr>
            <w:tcW w:w="1202" w:type="dxa"/>
          </w:tcPr>
          <w:p w14:paraId="7A793711" w14:textId="54D7A9B5"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17427E9D" w14:textId="7A15DDDE"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6D001530" w14:textId="2AB7AC0E"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{"citationID":"N51L9XKq","properties":{"formattedCitation":"(5)","plainCitation":"(5)","noteIndex":0},"citationItems":[{"id":206,"uris":["http://zotero.org/users/10269583/items/ZLBK2T5Z"],"itemData":{"id":206,"type":"article","abstract":"Norovirus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054B99D2" w14:textId="77777777" w:rsidTr="00825F86">
        <w:trPr>
          <w:trHeight w:val="567"/>
        </w:trPr>
        <w:tc>
          <w:tcPr>
            <w:tcW w:w="2549" w:type="dxa"/>
          </w:tcPr>
          <w:p w14:paraId="3FDCD4B4"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Birth rate</w:t>
            </w:r>
          </w:p>
        </w:tc>
        <w:tc>
          <w:tcPr>
            <w:tcW w:w="1090" w:type="dxa"/>
          </w:tcPr>
          <w:p w14:paraId="7134616E" w14:textId="40A32E27"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1/b</w:t>
            </w:r>
          </w:p>
        </w:tc>
        <w:tc>
          <w:tcPr>
            <w:tcW w:w="1295" w:type="dxa"/>
          </w:tcPr>
          <w:p w14:paraId="15D8CDDE" w14:textId="32B1FC9A"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11.4 per 1000</w:t>
            </w:r>
          </w:p>
        </w:tc>
        <w:tc>
          <w:tcPr>
            <w:tcW w:w="1202" w:type="dxa"/>
          </w:tcPr>
          <w:p w14:paraId="395E7446" w14:textId="7096596C"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779F64DD" w14:textId="3F011298"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38ED5E68" w14:textId="31FEB662"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{"citationID":"EVadL6uy","properties":{"formattedCitation":"(6)","plainCitation":"(6)","noteIndex":0},"citationItems":[{"id":181,"uris":["http://zotero.org/users/10269583/items/Y8MDHSCB"],"itemData":{"id":181,"type":"dataset","title":"Vital statistics in the UK: births, deaths and marriages","URL":"https://www.ons.gov.uk/peoplepopulationandcommunity/populationandmigration/populationestimates/datasets/vitalstatisticspopulationandhealthreferencetables","author":[{"family":"Office for National Statistics","given":""}]}}],"schema":"https://github.com/citation-style-language/schema/raw/master/csl-citation.json"}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(6)</w:t>
            </w:r>
            <w:r w:rsidRPr="00A62519">
              <w:rPr>
                <w:rFonts w:ascii="Times New Roman" w:hAnsi="Times New Roman" w:cs="Times New Roman"/>
                <w:sz w:val="20"/>
                <w:szCs w:val="20"/>
              </w:rPr>
              <w:fldChar w:fldCharType="end"/>
            </w:r>
          </w:p>
        </w:tc>
      </w:tr>
      <w:tr w:rsidR="00C173E5" w:rsidRPr="00A62519" w14:paraId="75EDBD4A" w14:textId="77777777" w:rsidTr="00825F86">
        <w:trPr>
          <w:trHeight w:val="567"/>
        </w:trPr>
        <w:tc>
          <w:tcPr>
            <w:tcW w:w="2549" w:type="dxa"/>
          </w:tcPr>
          <w:p w14:paraId="4058BF31"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Contact rate</w:t>
            </w:r>
          </w:p>
        </w:tc>
        <w:tc>
          <w:tcPr>
            <w:tcW w:w="1090" w:type="dxa"/>
          </w:tcPr>
          <w:p w14:paraId="4084224D" w14:textId="568DC54F" w:rsidR="00C173E5" w:rsidRPr="00B45CF8" w:rsidRDefault="00C173E5" w:rsidP="00FC6A74">
            <w:pPr>
              <w:contextualSpacing/>
              <w:rPr>
                <w:rFonts w:ascii="Times New Roman" w:hAnsi="Times New Roman" w:cs="Times New Roman"/>
                <w:i/>
                <w:iCs/>
                <w:sz w:val="20"/>
                <w:szCs w:val="20"/>
              </w:rPr>
            </w:pPr>
            <w:proofErr w:type="spellStart"/>
            <w:r w:rsidRPr="00B45CF8">
              <w:rPr>
                <w:rFonts w:ascii="Times New Roman" w:hAnsi="Times New Roman" w:cs="Times New Roman"/>
                <w:i/>
                <w:iCs/>
                <w:sz w:val="20"/>
                <w:szCs w:val="20"/>
              </w:rPr>
              <w:t>c</w:t>
            </w:r>
            <w:r w:rsidRPr="00B45CF8">
              <w:rPr>
                <w:rFonts w:ascii="Times New Roman" w:hAnsi="Times New Roman" w:cs="Times New Roman"/>
                <w:i/>
                <w:iCs/>
                <w:sz w:val="20"/>
                <w:szCs w:val="20"/>
                <w:vertAlign w:val="subscript"/>
              </w:rPr>
              <w:t>ij</w:t>
            </w:r>
            <w:proofErr w:type="spellEnd"/>
          </w:p>
        </w:tc>
        <w:tc>
          <w:tcPr>
            <w:tcW w:w="1295" w:type="dxa"/>
          </w:tcPr>
          <w:p w14:paraId="27AB9398" w14:textId="018AAFBA"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Supplement Figure 5</w:t>
            </w:r>
          </w:p>
        </w:tc>
        <w:tc>
          <w:tcPr>
            <w:tcW w:w="1202" w:type="dxa"/>
          </w:tcPr>
          <w:p w14:paraId="7C49EB0F" w14:textId="52F167D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3ACB8B2C" w14:textId="0E75A82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2DA6E00A" w14:textId="1D99B393"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{"citationID":"o5kjyLwj","properties":{"formattedCitation":"(7)","plainCitation":"(7)","noteIndex":0},"citationItems":[{"id":152,"uris":["http://zotero.org/users/10269583/items/QBGPNBE6"],"itemData":{"id":152,"type":"article-journal","container-title":"PLoS Medicine","DOI":"10.1371/journal.pmed.0050074","ISSN":"1549-1676","issue":"3","journalAbbreviation":"PLoS Med","language":"en","page":"e74","source":"DOI.org (Crossref)","title":"Social Contacts and Mixing Patterns Relevant to the Spread of Infectious Diseases","volume":"5","author":[{"family":"Mossong","given":"Joël"},{"family":"Hens","given":"Niel"},{"family":"Jit","given":"Mark"},{"family":"Beutels","given":"Philippe"},{"family":"Auranen","given":"Kari"},{"family":"Mikolajczyk","given":"Rafael"},{"family":"Massari","given":"Marco"},{"family":"Salmaso","given":"Stefania"},{"family":"Tomba","given":"Gianpaolo Scalia"},{"family":"Wallinga","given":"Jacco"},{"family":"Heijne","given":"Janneke"},{"family":"Sadkowska-Todys","given":"Malgorzata"},{"family":"Rosinska","given":"Magdalena"},{"family":"Edmunds","given":"W. John"}],"editor":[{"family":"Riley","given":"Steven"}],"issued":{"date-parts":[["2008",3,25]]}}}],"schema":"https://github.com/citation-style-language/schema/raw/master/csl-citation.json"}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(7)</w:t>
            </w:r>
            <w:r w:rsidRPr="00A62519">
              <w:rPr>
                <w:rFonts w:ascii="Times New Roman" w:hAnsi="Times New Roman" w:cs="Times New Roman"/>
                <w:sz w:val="20"/>
                <w:szCs w:val="20"/>
              </w:rPr>
              <w:fldChar w:fldCharType="end"/>
            </w:r>
          </w:p>
        </w:tc>
      </w:tr>
      <w:tr w:rsidR="00C173E5" w:rsidRPr="00A62519" w14:paraId="2A5C944F" w14:textId="77777777" w:rsidTr="00825F86">
        <w:trPr>
          <w:trHeight w:val="567"/>
        </w:trPr>
        <w:tc>
          <w:tcPr>
            <w:tcW w:w="2549" w:type="dxa"/>
          </w:tcPr>
          <w:p w14:paraId="3C83C209"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 xml:space="preserve">Relative infectiousness during asymptomatic period </w:t>
            </w:r>
          </w:p>
        </w:tc>
        <w:tc>
          <w:tcPr>
            <w:tcW w:w="1090" w:type="dxa"/>
          </w:tcPr>
          <w:p w14:paraId="22E0A53B" w14:textId="7206D2CE"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ρ</w:t>
            </w:r>
          </w:p>
        </w:tc>
        <w:tc>
          <w:tcPr>
            <w:tcW w:w="1295" w:type="dxa"/>
          </w:tcPr>
          <w:p w14:paraId="25B79A61" w14:textId="2824B28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0.05</w:t>
            </w:r>
          </w:p>
        </w:tc>
        <w:tc>
          <w:tcPr>
            <w:tcW w:w="1202" w:type="dxa"/>
          </w:tcPr>
          <w:p w14:paraId="0FAA3D2E" w14:textId="36BD1673"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10F9BB32" w14:textId="46B31DF3"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578F2A74" w14:textId="2BBF5ADE" w:rsidR="00C173E5" w:rsidRPr="00A62519" w:rsidRDefault="00C173E5" w:rsidP="00FC6A74">
            <w:pPr>
              <w:contextualSpacing/>
              <w:rPr>
                <w:rFonts w:ascii="Times New Roman" w:hAnsi="Times New Roman" w:cs="Times New Roman"/>
                <w:sz w:val="20"/>
                <w:szCs w:val="20"/>
                <w:lang w:val="de-DE"/>
              </w:rPr>
            </w:pPr>
            <w:r w:rsidRPr="00A62519">
              <w:rPr>
                <w:rFonts w:ascii="Times New Roman" w:hAnsi="Times New Roman" w:cs="Times New Roman"/>
                <w:sz w:val="20"/>
                <w:szCs w:val="20"/>
                <w:lang w:val="de-DE"/>
              </w:rPr>
              <w:fldChar w:fldCharType="begin"/>
            </w:r>
            <w:r w:rsidR="002D4892">
              <w:rPr>
                <w:rFonts w:ascii="Times New Roman" w:hAnsi="Times New Roman" w:cs="Times New Roman"/>
                <w:sz w:val="20"/>
                <w:szCs w:val="20"/>
                <w:lang w:val="de-DE"/>
              </w:rPr>
              <w:instrText xml:space="preserve"> ADDIN ZOTERO_ITEM CSL_CITATION {"citationID":"nqcq3TVy","properties":{"formattedCitation":"(1,8)","plainCitation":"(1,8)","noteIndex":0},"citationItems":[{"id":144,"uris":["http://zotero.org/users/10269583/items/2HVTL6CU"],"itemData":{"id":144,"type":"article-journal","container-title":"Emerging Infectious Diseases","DOI":"10.3201/eid1908.130472","ISSN":"1080-6040, 1080-6059","issue":"8","journalAbbreviation":"Emerg. Infect. Dis.","page":"1260-1267","source":"DOI.org (Crossref)","title":"Duration of Immunity to Norovirus Gastroenteritis","volume":"19","author":[{"family":"Simmons","given":"Kirsten"},{"family":"Gambhir","given":"Manoj"},{"family":"Leon","given":"Juan"},{"family":"Lopman","given":"Ben"}],"issued":{"date-parts":[["2013",8]]}}},{"id":150,"uris":["http://zotero.org/users/10269583/items/FURVDJ5F"],"itemData":{"id":150,"type":"article-journal","container-title":"Clinical Infectious Diseases","DOI":"10.1093/cid/cir971","ISSN":"1537-6591, 1058-4838","issue":"7","language":"en","page":"931-937","source":"DOI.org (Crossref)","title":"Nosocomial Transmission of Norovirus Is Mainly Caused by Symptomatic Cases","volume":"54","author":[{"family":"Sukhrie","given":"Faizel H. A."},{"family":"Teunis","given":"Peter"},{"family":"Vennema","given":"Harry"},{"family":"Copra","given":"Cedrick"},{"family":"Thijs Beersma","given":"Matthias F. C."},{"family":"Bogerman","given":"Jolanda"},{"family":"Koopmans","given":"Marion"}],"issued":{"date-parts":[["2012",4,1]]}}}],"schema":"https://github.com/citation-style-language/schema/raw/master/csl-citation.json"} </w:instrText>
            </w:r>
            <w:r w:rsidRPr="00A62519">
              <w:rPr>
                <w:rFonts w:ascii="Times New Roman" w:hAnsi="Times New Roman" w:cs="Times New Roman"/>
                <w:sz w:val="20"/>
                <w:szCs w:val="20"/>
                <w:lang w:val="de-DE"/>
              </w:rPr>
              <w:fldChar w:fldCharType="separate"/>
            </w:r>
            <w:r w:rsidR="002D4892" w:rsidRPr="002D4892">
              <w:rPr>
                <w:rFonts w:ascii="Times New Roman" w:hAnsi="Times New Roman" w:cs="Times New Roman"/>
                <w:sz w:val="20"/>
              </w:rPr>
              <w:t>(1,8)</w:t>
            </w:r>
            <w:r w:rsidRPr="00A62519">
              <w:rPr>
                <w:rFonts w:ascii="Times New Roman" w:hAnsi="Times New Roman" w:cs="Times New Roman"/>
                <w:sz w:val="20"/>
                <w:szCs w:val="20"/>
                <w:lang w:val="de-DE"/>
              </w:rPr>
              <w:fldChar w:fldCharType="end"/>
            </w:r>
          </w:p>
        </w:tc>
      </w:tr>
      <w:tr w:rsidR="00C173E5" w:rsidRPr="00A62519" w14:paraId="32C5F3C9" w14:textId="77777777" w:rsidTr="00825F86">
        <w:trPr>
          <w:trHeight w:val="567"/>
        </w:trPr>
        <w:tc>
          <w:tcPr>
            <w:tcW w:w="2549" w:type="dxa"/>
          </w:tcPr>
          <w:p w14:paraId="3CB27151"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Proportion of infections symptomatic</w:t>
            </w:r>
          </w:p>
        </w:tc>
        <w:tc>
          <w:tcPr>
            <w:tcW w:w="1090" w:type="dxa"/>
          </w:tcPr>
          <w:p w14:paraId="7BB16B50" w14:textId="0A8F5522"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σ</w:t>
            </w:r>
          </w:p>
        </w:tc>
        <w:tc>
          <w:tcPr>
            <w:tcW w:w="1295" w:type="dxa"/>
          </w:tcPr>
          <w:p w14:paraId="24B2095E" w14:textId="1F2F7BE9"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0.86</w:t>
            </w:r>
          </w:p>
        </w:tc>
        <w:tc>
          <w:tcPr>
            <w:tcW w:w="1202" w:type="dxa"/>
          </w:tcPr>
          <w:p w14:paraId="5D1E25ED" w14:textId="5C59C2AB"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0.77-0.90</w:t>
            </w:r>
          </w:p>
        </w:tc>
        <w:tc>
          <w:tcPr>
            <w:tcW w:w="1740" w:type="dxa"/>
          </w:tcPr>
          <w:p w14:paraId="68A1D993" w14:textId="79B37085" w:rsidR="00C173E5" w:rsidRPr="00A62519" w:rsidRDefault="00C173E5" w:rsidP="00FC6A74">
            <w:pPr>
              <w:contextualSpacing/>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94.1, 15.3)</w:t>
            </w:r>
          </w:p>
        </w:tc>
        <w:tc>
          <w:tcPr>
            <w:tcW w:w="1150" w:type="dxa"/>
          </w:tcPr>
          <w:p w14:paraId="2424CC7F" w14:textId="3A905698"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{"citationID":"tmfzgqux","properties":{"formattedCitation":"(5)","plainCitation":"(5)","noteIndex":0},"citationItems":[{"id":206,"uris":["http://zotero.org/users/10269583/items/ZLBK2T5Z"],"itemData":{"id":206,"type":"article","abstract":"Norovirus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22C303A5" w14:textId="77777777" w:rsidTr="00825F86">
        <w:trPr>
          <w:trHeight w:val="567"/>
        </w:trPr>
        <w:tc>
          <w:tcPr>
            <w:tcW w:w="2549" w:type="dxa"/>
          </w:tcPr>
          <w:p w14:paraId="77EAFA4F" w14:textId="77777777"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Proportion of infections symptomatic in one dose vaccinated</w:t>
            </w:r>
          </w:p>
          <w:p w14:paraId="70384C2C" w14:textId="0E164C82" w:rsidR="00C173E5" w:rsidRPr="00A62519" w:rsidRDefault="00C173E5" w:rsidP="00FC6A74">
            <w:pPr>
              <w:contextualSpacing/>
              <w:rPr>
                <w:rFonts w:ascii="Times New Roman" w:hAnsi="Times New Roman" w:cs="Times New Roman"/>
                <w:sz w:val="20"/>
                <w:szCs w:val="20"/>
              </w:rPr>
            </w:pPr>
          </w:p>
        </w:tc>
        <w:tc>
          <w:tcPr>
            <w:tcW w:w="1090" w:type="dxa"/>
          </w:tcPr>
          <w:p w14:paraId="3ACF14CB" w14:textId="694C138C"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σ</w:t>
            </w:r>
            <w:r w:rsidRPr="00B45CF8">
              <w:rPr>
                <w:rFonts w:ascii="Times New Roman" w:hAnsi="Times New Roman" w:cs="Times New Roman"/>
                <w:i/>
                <w:iCs/>
                <w:sz w:val="20"/>
                <w:szCs w:val="20"/>
                <w:vertAlign w:val="subscript"/>
              </w:rPr>
              <w:t>v1</w:t>
            </w:r>
          </w:p>
        </w:tc>
        <w:tc>
          <w:tcPr>
            <w:tcW w:w="1295" w:type="dxa"/>
          </w:tcPr>
          <w:p w14:paraId="355D7D4C" w14:textId="1D54EC6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0.6</w:t>
            </w:r>
          </w:p>
        </w:tc>
        <w:tc>
          <w:tcPr>
            <w:tcW w:w="1202" w:type="dxa"/>
          </w:tcPr>
          <w:p w14:paraId="5E9CA65F" w14:textId="5980CAA9"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0.3-0.9</w:t>
            </w:r>
          </w:p>
        </w:tc>
        <w:tc>
          <w:tcPr>
            <w:tcW w:w="1740" w:type="dxa"/>
          </w:tcPr>
          <w:p w14:paraId="3AA77B94" w14:textId="7BEFB47F"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463CBA47" w14:textId="189AF1B5"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Base case (sensitivity analysis)</w:t>
            </w:r>
          </w:p>
        </w:tc>
      </w:tr>
      <w:tr w:rsidR="00C173E5" w:rsidRPr="00A62519" w14:paraId="4AAC30DB" w14:textId="77777777" w:rsidTr="00825F86">
        <w:trPr>
          <w:trHeight w:val="567"/>
        </w:trPr>
        <w:tc>
          <w:tcPr>
            <w:tcW w:w="2549" w:type="dxa"/>
          </w:tcPr>
          <w:p w14:paraId="6F264314"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Duration of immunity (years)</w:t>
            </w:r>
          </w:p>
        </w:tc>
        <w:tc>
          <w:tcPr>
            <w:tcW w:w="1090" w:type="dxa"/>
          </w:tcPr>
          <w:p w14:paraId="17F3AF3B" w14:textId="79E06F5D"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1/δ</w:t>
            </w:r>
          </w:p>
        </w:tc>
        <w:tc>
          <w:tcPr>
            <w:tcW w:w="1295" w:type="dxa"/>
          </w:tcPr>
          <w:p w14:paraId="29E84709" w14:textId="606EDBD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8.89</w:t>
            </w:r>
          </w:p>
        </w:tc>
        <w:tc>
          <w:tcPr>
            <w:tcW w:w="1202" w:type="dxa"/>
          </w:tcPr>
          <w:p w14:paraId="4EF9E5FB" w14:textId="516386E2"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5.84-11.8</w:t>
            </w:r>
          </w:p>
        </w:tc>
        <w:tc>
          <w:tcPr>
            <w:tcW w:w="1740" w:type="dxa"/>
          </w:tcPr>
          <w:p w14:paraId="63F8B37C" w14:textId="2E6AAAAB"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Gaussian</w:t>
            </w:r>
          </w:p>
        </w:tc>
        <w:tc>
          <w:tcPr>
            <w:tcW w:w="1150" w:type="dxa"/>
          </w:tcPr>
          <w:p w14:paraId="570A8C10" w14:textId="57213991"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{"citationID":"eUNcNyPH","properties":{"formattedCitation":"(5)","plainCitation":"(5)","noteIndex":0},"citationItems":[{"id":206,"uris":["http://zotero.org/users/10269583/items/ZLBK2T5Z"],"itemData":{"id":206,"type":"article","abstract":"Norovirus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4ECCD744" w14:textId="77777777" w:rsidTr="00825F86">
        <w:trPr>
          <w:trHeight w:val="567"/>
        </w:trPr>
        <w:tc>
          <w:tcPr>
            <w:tcW w:w="2549" w:type="dxa"/>
          </w:tcPr>
          <w:p w14:paraId="4ADB22BE"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Seasonal amplitude term</w:t>
            </w:r>
          </w:p>
        </w:tc>
        <w:tc>
          <w:tcPr>
            <w:tcW w:w="1090" w:type="dxa"/>
          </w:tcPr>
          <w:p w14:paraId="6AF5319A" w14:textId="04574113"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w</w:t>
            </w:r>
            <w:r w:rsidRPr="00B45CF8">
              <w:rPr>
                <w:rFonts w:ascii="Times New Roman" w:hAnsi="Times New Roman" w:cs="Times New Roman"/>
                <w:i/>
                <w:iCs/>
                <w:sz w:val="20"/>
                <w:szCs w:val="20"/>
                <w:vertAlign w:val="subscript"/>
              </w:rPr>
              <w:t>1</w:t>
            </w:r>
          </w:p>
        </w:tc>
        <w:tc>
          <w:tcPr>
            <w:tcW w:w="1295" w:type="dxa"/>
          </w:tcPr>
          <w:p w14:paraId="53D09D0D" w14:textId="7A9616CA"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0.019</w:t>
            </w:r>
          </w:p>
        </w:tc>
        <w:tc>
          <w:tcPr>
            <w:tcW w:w="1202" w:type="dxa"/>
          </w:tcPr>
          <w:p w14:paraId="0525E740" w14:textId="4FDBCC91"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0.016-0.021</w:t>
            </w:r>
          </w:p>
        </w:tc>
        <w:tc>
          <w:tcPr>
            <w:tcW w:w="1740" w:type="dxa"/>
          </w:tcPr>
          <w:p w14:paraId="1A252877" w14:textId="5FFBC19E"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Gaussian</w:t>
            </w:r>
          </w:p>
        </w:tc>
        <w:tc>
          <w:tcPr>
            <w:tcW w:w="1150" w:type="dxa"/>
          </w:tcPr>
          <w:p w14:paraId="1E8E2923" w14:textId="5D39D5E0"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{"citationID":"rWM5sEd8","properties":{"formattedCitation":"(5)","plainCitation":"(5)","noteIndex":0},"citationItems":[{"id":206,"uris":["http://zotero.org/users/10269583/items/ZLBK2T5Z"],"itemData":{"id":206,"type":"article","abstract":"Norovirus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20359C43" w14:textId="77777777" w:rsidTr="00825F86">
        <w:trPr>
          <w:trHeight w:val="567"/>
        </w:trPr>
        <w:tc>
          <w:tcPr>
            <w:tcW w:w="2549" w:type="dxa"/>
          </w:tcPr>
          <w:p w14:paraId="236B2458"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Seasonal offset term</w:t>
            </w:r>
          </w:p>
        </w:tc>
        <w:tc>
          <w:tcPr>
            <w:tcW w:w="1090" w:type="dxa"/>
          </w:tcPr>
          <w:p w14:paraId="5C35F5D5" w14:textId="7E514B65"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w</w:t>
            </w:r>
            <w:r w:rsidRPr="00B45CF8">
              <w:rPr>
                <w:rFonts w:ascii="Times New Roman" w:hAnsi="Times New Roman" w:cs="Times New Roman"/>
                <w:i/>
                <w:iCs/>
                <w:sz w:val="20"/>
                <w:szCs w:val="20"/>
                <w:vertAlign w:val="subscript"/>
              </w:rPr>
              <w:t>2</w:t>
            </w:r>
          </w:p>
        </w:tc>
        <w:tc>
          <w:tcPr>
            <w:tcW w:w="1295" w:type="dxa"/>
          </w:tcPr>
          <w:p w14:paraId="605E193C" w14:textId="5B7CC247"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0.211</w:t>
            </w:r>
          </w:p>
        </w:tc>
        <w:tc>
          <w:tcPr>
            <w:tcW w:w="1202" w:type="dxa"/>
          </w:tcPr>
          <w:p w14:paraId="14FB07C3" w14:textId="6D837BCA"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0.080-0.340</w:t>
            </w:r>
          </w:p>
        </w:tc>
        <w:tc>
          <w:tcPr>
            <w:tcW w:w="1740" w:type="dxa"/>
          </w:tcPr>
          <w:p w14:paraId="7D658C11" w14:textId="496F5FAD"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Gaussian</w:t>
            </w:r>
          </w:p>
        </w:tc>
        <w:tc>
          <w:tcPr>
            <w:tcW w:w="1150" w:type="dxa"/>
          </w:tcPr>
          <w:p w14:paraId="3BBB6C46" w14:textId="6E5EB25D"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{"citationID":"2c6B2X2R","properties":{"formattedCitation":"(5)","plainCitation":"(5)","noteIndex":0},"citationItems":[{"id":206,"uris":["http://zotero.org/users/10269583/items/ZLBK2T5Z"],"itemData":{"id":206,"type":"article","abstract":"Norovirus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094C6C65" w14:textId="77777777" w:rsidTr="00825F86">
        <w:trPr>
          <w:trHeight w:val="567"/>
        </w:trPr>
        <w:tc>
          <w:tcPr>
            <w:tcW w:w="2549" w:type="dxa"/>
          </w:tcPr>
          <w:p w14:paraId="43B88038"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Probability of infection between under 5s</w:t>
            </w:r>
          </w:p>
        </w:tc>
        <w:tc>
          <w:tcPr>
            <w:tcW w:w="1090" w:type="dxa"/>
          </w:tcPr>
          <w:p w14:paraId="294AA7B2" w14:textId="2533F537"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q</w:t>
            </w:r>
            <w:r w:rsidRPr="00B45CF8">
              <w:rPr>
                <w:rFonts w:ascii="Times New Roman" w:hAnsi="Times New Roman" w:cs="Times New Roman"/>
                <w:i/>
                <w:iCs/>
                <w:sz w:val="20"/>
                <w:szCs w:val="20"/>
                <w:vertAlign w:val="subscript"/>
              </w:rPr>
              <w:t>1</w:t>
            </w:r>
          </w:p>
        </w:tc>
        <w:tc>
          <w:tcPr>
            <w:tcW w:w="1295" w:type="dxa"/>
          </w:tcPr>
          <w:p w14:paraId="181BC1EF" w14:textId="1D24D6A1"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0.18</w:t>
            </w:r>
          </w:p>
        </w:tc>
        <w:tc>
          <w:tcPr>
            <w:tcW w:w="1202" w:type="dxa"/>
          </w:tcPr>
          <w:p w14:paraId="7BEB9C47" w14:textId="6C56413F"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0.15-0.21</w:t>
            </w:r>
          </w:p>
        </w:tc>
        <w:tc>
          <w:tcPr>
            <w:tcW w:w="1740" w:type="dxa"/>
          </w:tcPr>
          <w:p w14:paraId="18D74150" w14:textId="548B1A76" w:rsidR="00C173E5" w:rsidRPr="00A62519" w:rsidRDefault="00C173E5" w:rsidP="00FC6A74">
            <w:pPr>
              <w:contextualSpacing/>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146.1-665.4)</w:t>
            </w:r>
          </w:p>
        </w:tc>
        <w:tc>
          <w:tcPr>
            <w:tcW w:w="1150" w:type="dxa"/>
          </w:tcPr>
          <w:p w14:paraId="14F154BC" w14:textId="306757F4"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{"citationID":"UgxCx61b","properties":{"formattedCitation":"(5)","plainCitation":"(5)","noteIndex":0},"citationItems":[{"id":206,"uris":["http://zotero.org/users/10269583/items/ZLBK2T5Z"],"itemData":{"id":206,"type":"article","abstract":"Norovirus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0D89F859" w14:textId="77777777" w:rsidTr="00825F86">
        <w:trPr>
          <w:trHeight w:val="567"/>
        </w:trPr>
        <w:tc>
          <w:tcPr>
            <w:tcW w:w="2549" w:type="dxa"/>
          </w:tcPr>
          <w:p w14:paraId="53E705BA" w14:textId="77777777" w:rsidR="00C173E5" w:rsidRPr="00A62519" w:rsidRDefault="00C173E5" w:rsidP="00FC6A74">
            <w:pPr>
              <w:contextualSpacing/>
              <w:rPr>
                <w:rFonts w:ascii="Times New Roman" w:hAnsi="Times New Roman" w:cs="Times New Roman"/>
                <w:b/>
                <w:bCs/>
                <w:sz w:val="20"/>
                <w:szCs w:val="20"/>
              </w:rPr>
            </w:pPr>
            <w:r w:rsidRPr="00A62519">
              <w:rPr>
                <w:rFonts w:ascii="Times New Roman" w:hAnsi="Times New Roman" w:cs="Times New Roman"/>
                <w:sz w:val="20"/>
                <w:szCs w:val="20"/>
              </w:rPr>
              <w:t>Probability of infection to over 5s</w:t>
            </w:r>
          </w:p>
        </w:tc>
        <w:tc>
          <w:tcPr>
            <w:tcW w:w="1090" w:type="dxa"/>
          </w:tcPr>
          <w:p w14:paraId="75317719" w14:textId="1C16241D" w:rsidR="00C173E5" w:rsidRPr="00B45CF8" w:rsidRDefault="00C173E5" w:rsidP="00FC6A74">
            <w:pPr>
              <w:contextualSpacing/>
              <w:rPr>
                <w:rFonts w:ascii="Times New Roman" w:hAnsi="Times New Roman" w:cs="Times New Roman"/>
                <w:i/>
                <w:iCs/>
                <w:sz w:val="20"/>
                <w:szCs w:val="20"/>
              </w:rPr>
            </w:pPr>
            <w:r w:rsidRPr="00B45CF8">
              <w:rPr>
                <w:rFonts w:ascii="Times New Roman" w:hAnsi="Times New Roman" w:cs="Times New Roman"/>
                <w:i/>
                <w:iCs/>
                <w:sz w:val="20"/>
                <w:szCs w:val="20"/>
              </w:rPr>
              <w:t>q</w:t>
            </w:r>
            <w:r w:rsidRPr="00B45CF8">
              <w:rPr>
                <w:rFonts w:ascii="Times New Roman" w:hAnsi="Times New Roman" w:cs="Times New Roman"/>
                <w:i/>
                <w:iCs/>
                <w:sz w:val="20"/>
                <w:szCs w:val="20"/>
                <w:vertAlign w:val="subscript"/>
              </w:rPr>
              <w:t>2</w:t>
            </w:r>
          </w:p>
        </w:tc>
        <w:tc>
          <w:tcPr>
            <w:tcW w:w="1295" w:type="dxa"/>
          </w:tcPr>
          <w:p w14:paraId="60D3A2C2" w14:textId="30101CE6"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0.04</w:t>
            </w:r>
          </w:p>
        </w:tc>
        <w:tc>
          <w:tcPr>
            <w:tcW w:w="1202" w:type="dxa"/>
          </w:tcPr>
          <w:p w14:paraId="3217E5C9" w14:textId="121BB8AB"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t>0.037-0.047</w:t>
            </w:r>
          </w:p>
        </w:tc>
        <w:tc>
          <w:tcPr>
            <w:tcW w:w="1740" w:type="dxa"/>
          </w:tcPr>
          <w:p w14:paraId="59D72CC8" w14:textId="49431D8B" w:rsidR="00C173E5" w:rsidRPr="00A62519" w:rsidRDefault="00C173E5" w:rsidP="00FC6A74">
            <w:pPr>
              <w:contextualSpacing/>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247.9-5793.8)</w:t>
            </w:r>
          </w:p>
        </w:tc>
        <w:tc>
          <w:tcPr>
            <w:tcW w:w="1150" w:type="dxa"/>
          </w:tcPr>
          <w:p w14:paraId="2EDDC98D" w14:textId="4D43F5AE" w:rsidR="00C173E5" w:rsidRPr="00A62519" w:rsidRDefault="00C173E5" w:rsidP="00FC6A74">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{"citationID":"zPWuAncn","properties":{"formattedCitation":"(5)","plainCitation":"(5)","noteIndex":0},"citationItems":[{"id":206,"uris":["http://zotero.org/users/10269583/items/ZLBK2T5Z"],"itemData":{"id":206,"type":"article","abstract":"Norovirus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825F86" w:rsidRPr="00A62519" w14:paraId="48D00944" w14:textId="77777777" w:rsidTr="00825F86">
        <w:trPr>
          <w:trHeight w:val="567"/>
        </w:trPr>
        <w:tc>
          <w:tcPr>
            <w:tcW w:w="2549" w:type="dxa"/>
          </w:tcPr>
          <w:p w14:paraId="3E04C712" w14:textId="7CF6D658"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Vaccination rate (coverage) &lt;5</w:t>
            </w:r>
          </w:p>
        </w:tc>
        <w:tc>
          <w:tcPr>
            <w:tcW w:w="1090" w:type="dxa"/>
          </w:tcPr>
          <w:p w14:paraId="5855E071" w14:textId="26CF32EB" w:rsidR="00825F86" w:rsidRPr="00B45CF8" w:rsidRDefault="00825F86" w:rsidP="00825F86">
            <w:pPr>
              <w:contextualSpacing/>
              <w:rPr>
                <w:rFonts w:ascii="Times New Roman" w:hAnsi="Times New Roman" w:cs="Times New Roman"/>
                <w:i/>
                <w:iCs/>
                <w:sz w:val="20"/>
                <w:szCs w:val="20"/>
              </w:rPr>
            </w:pPr>
            <w:r w:rsidRPr="00B45CF8">
              <w:rPr>
                <w:rFonts w:ascii="Times New Roman" w:hAnsi="Times New Roman" w:cs="Times New Roman"/>
                <w:i/>
                <w:iCs/>
                <w:sz w:val="20"/>
                <w:szCs w:val="20"/>
              </w:rPr>
              <w:t>φ</w:t>
            </w:r>
            <w:r w:rsidR="003C6791" w:rsidRPr="00B45CF8">
              <w:rPr>
                <w:rFonts w:ascii="Times New Roman" w:hAnsi="Times New Roman" w:cs="Times New Roman"/>
                <w:i/>
                <w:iCs/>
                <w:sz w:val="20"/>
                <w:szCs w:val="20"/>
                <w:vertAlign w:val="subscript"/>
              </w:rPr>
              <w:t>0-4</w:t>
            </w:r>
            <w:r w:rsidRPr="00B45CF8">
              <w:rPr>
                <w:rFonts w:ascii="Times New Roman" w:hAnsi="Times New Roman" w:cs="Times New Roman"/>
                <w:i/>
                <w:iCs/>
                <w:sz w:val="20"/>
                <w:szCs w:val="20"/>
              </w:rPr>
              <w:t xml:space="preserve"> </w:t>
            </w:r>
          </w:p>
        </w:tc>
        <w:tc>
          <w:tcPr>
            <w:tcW w:w="1295" w:type="dxa"/>
          </w:tcPr>
          <w:p w14:paraId="71904642" w14:textId="5804BC71"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90%</w:t>
            </w:r>
          </w:p>
        </w:tc>
        <w:tc>
          <w:tcPr>
            <w:tcW w:w="1202" w:type="dxa"/>
          </w:tcPr>
          <w:p w14:paraId="46E451CE" w14:textId="0B099751"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4023212E" w14:textId="3825A761"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1EBCB748" w14:textId="7F2C1DB9"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{"citationID":"eHp7ONNw","properties":{"formattedCitation":"(9)","plainCitation":"(9)","noteIndex":0},"citationItems":[{"id":262,"uris":["http://zotero.org/users/10269583/items/BRSD75Q5"],"itemData":{"id":262,"type":"report","title":"Childhood Vaccination Coverage Statistics, England, 2023-24","URL":"https://digital.nhs.uk/data-and-information/publications/statistical/nhs-immunisation-statistics/england-2023-24/6in-1-vaccine#rotavirus-vaccine","author":[{"family":"NHS Digital","given":""}],"issued":{"date-parts":[["2025",1,14]]}}}],"schema":"https://github.com/citation-style-language/schema/raw/master/csl-citation.json"}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(9)</w:t>
            </w:r>
            <w:r w:rsidRPr="00A62519">
              <w:rPr>
                <w:rFonts w:ascii="Times New Roman" w:hAnsi="Times New Roman" w:cs="Times New Roman"/>
                <w:sz w:val="20"/>
                <w:szCs w:val="20"/>
              </w:rPr>
              <w:fldChar w:fldCharType="end"/>
            </w:r>
          </w:p>
        </w:tc>
      </w:tr>
      <w:tr w:rsidR="00825F86" w:rsidRPr="00A62519" w14:paraId="2CB4AB17" w14:textId="77777777" w:rsidTr="00825F86">
        <w:trPr>
          <w:trHeight w:val="567"/>
        </w:trPr>
        <w:tc>
          <w:tcPr>
            <w:tcW w:w="2549" w:type="dxa"/>
          </w:tcPr>
          <w:p w14:paraId="61F25CFE" w14:textId="3F4E1F56"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Vaccination rate (coverage) 65+</w:t>
            </w:r>
          </w:p>
        </w:tc>
        <w:tc>
          <w:tcPr>
            <w:tcW w:w="1090" w:type="dxa"/>
          </w:tcPr>
          <w:p w14:paraId="29E65C55" w14:textId="6C6F4185" w:rsidR="00825F86" w:rsidRPr="00B45CF8" w:rsidRDefault="00825F86" w:rsidP="00825F86">
            <w:pPr>
              <w:contextualSpacing/>
              <w:rPr>
                <w:rFonts w:ascii="Times New Roman" w:hAnsi="Times New Roman" w:cs="Times New Roman"/>
                <w:i/>
                <w:iCs/>
                <w:sz w:val="20"/>
                <w:szCs w:val="20"/>
              </w:rPr>
            </w:pPr>
            <w:r w:rsidRPr="00B45CF8">
              <w:rPr>
                <w:rFonts w:ascii="Times New Roman" w:hAnsi="Times New Roman" w:cs="Times New Roman"/>
                <w:i/>
                <w:iCs/>
                <w:sz w:val="20"/>
                <w:szCs w:val="20"/>
              </w:rPr>
              <w:t>φ</w:t>
            </w:r>
            <w:r w:rsidR="003C6791" w:rsidRPr="00B45CF8">
              <w:rPr>
                <w:rFonts w:ascii="Times New Roman" w:hAnsi="Times New Roman" w:cs="Times New Roman"/>
                <w:i/>
                <w:iCs/>
                <w:sz w:val="20"/>
                <w:szCs w:val="20"/>
                <w:vertAlign w:val="subscript"/>
              </w:rPr>
              <w:t>65+</w:t>
            </w:r>
          </w:p>
        </w:tc>
        <w:tc>
          <w:tcPr>
            <w:tcW w:w="1295" w:type="dxa"/>
          </w:tcPr>
          <w:p w14:paraId="0570FD7A" w14:textId="47D095E1"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75%</w:t>
            </w:r>
          </w:p>
        </w:tc>
        <w:tc>
          <w:tcPr>
            <w:tcW w:w="1202" w:type="dxa"/>
          </w:tcPr>
          <w:p w14:paraId="5AB8E791" w14:textId="6395F5F5"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Pr>
          <w:p w14:paraId="02989300" w14:textId="38AD189C"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Fixed value</w:t>
            </w:r>
          </w:p>
        </w:tc>
        <w:tc>
          <w:tcPr>
            <w:tcW w:w="1150" w:type="dxa"/>
          </w:tcPr>
          <w:p w14:paraId="324C1B00" w14:textId="2E10F11C" w:rsidR="00825F86" w:rsidRPr="00A62519" w:rsidRDefault="003C6791" w:rsidP="00825F86">
            <w:pPr>
              <w:contextualSpacing/>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{"citationID":"imRfYiSO","properties":{"formattedCitation":"(10)","plainCitation":"(10)","noteIndex":0},"citationItems":[{"id":264,"uris":["http://zotero.org/users/10269583/items/TPYQL7WY"],"itemData":{"id":264,"type":"report","title":"Seasonal influenza vaccine uptake in GP patients in England: winter season 2024 to 2025","URL":"https://www.gov.uk/government/statistics/seasonal-influenza-vaccine-uptake-in-gp-patients-winter-season-2024-to-2025/seasonal-influenza-vaccine-uptake-in-gp-patients-in-england-winter-season-2024-to-2025","author":[{"family":"UKHSA","given":""}],"issued":{"date-parts":[["2025",5,28]]}}}],"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(10)</w:t>
            </w:r>
            <w:r w:rsidRPr="00A62519">
              <w:rPr>
                <w:rFonts w:ascii="Times New Roman" w:hAnsi="Times New Roman" w:cs="Times New Roman"/>
                <w:sz w:val="20"/>
                <w:szCs w:val="20"/>
              </w:rPr>
              <w:fldChar w:fldCharType="end"/>
            </w:r>
          </w:p>
        </w:tc>
      </w:tr>
      <w:tr w:rsidR="00825F86" w:rsidRPr="00A62519" w14:paraId="06308B68" w14:textId="77777777" w:rsidTr="00825F86">
        <w:trPr>
          <w:trHeight w:val="567"/>
        </w:trPr>
        <w:tc>
          <w:tcPr>
            <w:tcW w:w="2549" w:type="dxa"/>
            <w:tcBorders>
              <w:bottom w:val="single" w:sz="4" w:space="0" w:color="auto"/>
            </w:tcBorders>
          </w:tcPr>
          <w:p w14:paraId="0861635C" w14:textId="6F3D163D"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Vaccination waning dose 1</w:t>
            </w:r>
          </w:p>
        </w:tc>
        <w:tc>
          <w:tcPr>
            <w:tcW w:w="1090" w:type="dxa"/>
            <w:tcBorders>
              <w:bottom w:val="single" w:sz="4" w:space="0" w:color="auto"/>
            </w:tcBorders>
          </w:tcPr>
          <w:p w14:paraId="1B2D8057" w14:textId="158B13E7" w:rsidR="00825F86" w:rsidRPr="00B45CF8" w:rsidRDefault="00825F86" w:rsidP="00825F86">
            <w:pPr>
              <w:contextualSpacing/>
              <w:rPr>
                <w:rFonts w:ascii="Times New Roman" w:hAnsi="Times New Roman" w:cs="Times New Roman"/>
                <w:i/>
                <w:iCs/>
                <w:sz w:val="20"/>
                <w:szCs w:val="20"/>
              </w:rPr>
            </w:pPr>
            <w:r w:rsidRPr="00B45CF8">
              <w:rPr>
                <w:rFonts w:ascii="Times New Roman" w:hAnsi="Times New Roman" w:cs="Times New Roman"/>
                <w:i/>
                <w:iCs/>
                <w:sz w:val="20"/>
                <w:szCs w:val="20"/>
              </w:rPr>
              <w:t>ϒ</w:t>
            </w:r>
          </w:p>
        </w:tc>
        <w:tc>
          <w:tcPr>
            <w:tcW w:w="1295" w:type="dxa"/>
            <w:tcBorders>
              <w:bottom w:val="single" w:sz="4" w:space="0" w:color="auto"/>
            </w:tcBorders>
          </w:tcPr>
          <w:p w14:paraId="3BA13AC2" w14:textId="40B34483"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2 years</w:t>
            </w:r>
          </w:p>
        </w:tc>
        <w:tc>
          <w:tcPr>
            <w:tcW w:w="1202" w:type="dxa"/>
            <w:tcBorders>
              <w:bottom w:val="single" w:sz="4" w:space="0" w:color="auto"/>
            </w:tcBorders>
          </w:tcPr>
          <w:p w14:paraId="33580450" w14:textId="385819DA"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w:t>
            </w:r>
          </w:p>
        </w:tc>
        <w:tc>
          <w:tcPr>
            <w:tcW w:w="1740" w:type="dxa"/>
            <w:tcBorders>
              <w:bottom w:val="single" w:sz="4" w:space="0" w:color="auto"/>
            </w:tcBorders>
          </w:tcPr>
          <w:p w14:paraId="52AA30C0" w14:textId="54AAA144"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(6mo – 8.9 yrs)</w:t>
            </w:r>
          </w:p>
        </w:tc>
        <w:tc>
          <w:tcPr>
            <w:tcW w:w="1150" w:type="dxa"/>
            <w:tcBorders>
              <w:bottom w:val="single" w:sz="4" w:space="0" w:color="auto"/>
            </w:tcBorders>
          </w:tcPr>
          <w:p w14:paraId="661D1EB9" w14:textId="0A992E77" w:rsidR="00825F86" w:rsidRPr="00A62519" w:rsidRDefault="00825F86" w:rsidP="00825F86">
            <w:pPr>
              <w:contextualSpacing/>
              <w:rPr>
                <w:rFonts w:ascii="Times New Roman" w:hAnsi="Times New Roman" w:cs="Times New Roman"/>
                <w:sz w:val="20"/>
                <w:szCs w:val="20"/>
              </w:rPr>
            </w:pPr>
            <w:r w:rsidRPr="00A62519">
              <w:rPr>
                <w:rFonts w:ascii="Times New Roman" w:hAnsi="Times New Roman" w:cs="Times New Roman"/>
                <w:sz w:val="20"/>
                <w:szCs w:val="20"/>
              </w:rPr>
              <w:t>Base case (sensitivity analysis)</w:t>
            </w:r>
          </w:p>
        </w:tc>
      </w:tr>
    </w:tbl>
    <w:p w14:paraId="137AA246" w14:textId="40B1D5E7" w:rsidR="002D2383" w:rsidRDefault="002D2383" w:rsidP="00C173E5">
      <w:pPr>
        <w:rPr>
          <w:rFonts w:ascii="Times New Roman" w:hAnsi="Times New Roman" w:cs="Times New Roman"/>
          <w:sz w:val="20"/>
          <w:szCs w:val="20"/>
        </w:rPr>
      </w:pPr>
    </w:p>
    <w:p w14:paraId="0167C98D" w14:textId="77777777" w:rsidR="002D2383" w:rsidRDefault="002D2383">
      <w:pPr>
        <w:rPr>
          <w:rFonts w:ascii="Times New Roman" w:hAnsi="Times New Roman" w:cs="Times New Roman"/>
          <w:sz w:val="20"/>
          <w:szCs w:val="20"/>
        </w:rPr>
      </w:pPr>
      <w:r>
        <w:rPr>
          <w:rFonts w:ascii="Times New Roman" w:hAnsi="Times New Roman" w:cs="Times New Roman"/>
          <w:sz w:val="20"/>
          <w:szCs w:val="20"/>
        </w:rPr>
        <w:br w:type="page"/>
      </w:r>
    </w:p>
    <w:p w14:paraId="62B0025D" w14:textId="2C4CFF64" w:rsidR="002D2383" w:rsidRPr="00A62519" w:rsidRDefault="002D2383" w:rsidP="002D2383">
      <w:pPr>
        <w:pStyle w:val="Heading2"/>
        <w:rPr>
          <w:rFonts w:ascii="Times New Roman" w:hAnsi="Times New Roman" w:cs="Times New Roman"/>
        </w:rPr>
      </w:pPr>
      <w:bookmarkStart w:id="4" w:name="_Toc204344771"/>
      <w:r w:rsidRPr="00A62519">
        <w:rPr>
          <w:rFonts w:ascii="Times New Roman" w:hAnsi="Times New Roman" w:cs="Times New Roman"/>
        </w:rPr>
        <w:lastRenderedPageBreak/>
        <w:t>S1</w:t>
      </w:r>
      <w:r>
        <w:rPr>
          <w:rFonts w:ascii="Times New Roman" w:hAnsi="Times New Roman" w:cs="Times New Roman"/>
        </w:rPr>
        <w:t>.</w:t>
      </w:r>
      <w:r>
        <w:rPr>
          <w:rFonts w:ascii="Times New Roman" w:hAnsi="Times New Roman" w:cs="Times New Roman"/>
        </w:rPr>
        <w:t>3</w:t>
      </w:r>
      <w:r w:rsidRPr="00A62519">
        <w:rPr>
          <w:rFonts w:ascii="Times New Roman" w:hAnsi="Times New Roman" w:cs="Times New Roman"/>
        </w:rPr>
        <w:t xml:space="preserve"> </w:t>
      </w:r>
      <w:r>
        <w:rPr>
          <w:rFonts w:ascii="Times New Roman" w:hAnsi="Times New Roman" w:cs="Times New Roman"/>
        </w:rPr>
        <w:t>Additional m</w:t>
      </w:r>
      <w:r w:rsidRPr="00A62519">
        <w:rPr>
          <w:rFonts w:ascii="Times New Roman" w:hAnsi="Times New Roman" w:cs="Times New Roman"/>
        </w:rPr>
        <w:t>odel details</w:t>
      </w:r>
      <w:bookmarkEnd w:id="4"/>
    </w:p>
    <w:p w14:paraId="2AFB6037" w14:textId="08A6F5CD" w:rsidR="00102A84" w:rsidRDefault="002D2383" w:rsidP="002D2383">
      <w:pPr>
        <w:rPr>
          <w:rFonts w:ascii="Times New Roman" w:hAnsi="Times New Roman" w:cs="Times New Roman"/>
          <w:sz w:val="21"/>
          <w:szCs w:val="21"/>
        </w:rPr>
      </w:pPr>
      <w:r w:rsidRPr="002D2383">
        <w:rPr>
          <w:rFonts w:ascii="Times New Roman" w:hAnsi="Times New Roman" w:cs="Times New Roman"/>
          <w:sz w:val="21"/>
          <w:szCs w:val="21"/>
        </w:rPr>
        <w:t xml:space="preserve">Births only flow into the 0-4 age group. Death is represented by aging out of the oldest age group. No additional age specific death rate was implemented. Aging was implemented as described by King and Wearing et al. </w:t>
      </w:r>
      <w:r w:rsidRPr="002D2383">
        <w:rPr>
          <w:rFonts w:ascii="Times New Roman" w:hAnsi="Times New Roman" w:cs="Times New Roman"/>
          <w:sz w:val="21"/>
          <w:szCs w:val="21"/>
        </w:rPr>
        <w:fldChar w:fldCharType="begin"/>
      </w:r>
      <w:r w:rsidR="002D4892">
        <w:rPr>
          <w:rFonts w:ascii="Times New Roman" w:hAnsi="Times New Roman" w:cs="Times New Roman"/>
          <w:sz w:val="21"/>
          <w:szCs w:val="21"/>
        </w:rPr>
        <w:instrText xml:space="preserve"> ADDIN ZOTERO_ITEM CSL_CITATION {"citationID":"1rYSCLfP","properties":{"formattedCitation":"(11)","plainCitation":"(11)","noteIndex":0},"citationItems":[{"id":265,"uris":["http://zotero.org/users/10269583/items/B4JX6YND"],"itemData":{"id":265,"type":"chapter","abstract":"We","title":"Age structured models","URL":"https://ms.mcmaster.ca/~bolker/eeid/2011_eco/waifw.pdf","author":[{"family":"King","given":"Aaron A."},{"family":"Wearing","given":"Helen J."}]}}],"schema":"https://github.com/citation-style-language/schema/raw/master/csl-citation.json"} </w:instrText>
      </w:r>
      <w:r w:rsidRPr="002D2383">
        <w:rPr>
          <w:rFonts w:ascii="Times New Roman" w:hAnsi="Times New Roman" w:cs="Times New Roman"/>
          <w:sz w:val="21"/>
          <w:szCs w:val="21"/>
        </w:rPr>
        <w:fldChar w:fldCharType="separate"/>
      </w:r>
      <w:r w:rsidR="002D4892" w:rsidRPr="002D4892">
        <w:rPr>
          <w:rFonts w:ascii="Times New Roman" w:hAnsi="Times New Roman" w:cs="Times New Roman"/>
          <w:sz w:val="21"/>
        </w:rPr>
        <w:t>(11)</w:t>
      </w:r>
      <w:r w:rsidRPr="002D2383">
        <w:rPr>
          <w:rFonts w:ascii="Times New Roman" w:hAnsi="Times New Roman" w:cs="Times New Roman"/>
          <w:sz w:val="21"/>
          <w:szCs w:val="21"/>
        </w:rPr>
        <w:fldChar w:fldCharType="end"/>
      </w:r>
      <w:r w:rsidRPr="002D2383">
        <w:rPr>
          <w:rFonts w:ascii="Times New Roman" w:hAnsi="Times New Roman" w:cs="Times New Roman"/>
          <w:sz w:val="21"/>
          <w:szCs w:val="21"/>
        </w:rPr>
        <w:t>. Probability of transmission was represented as a 2 x 2 matrix:</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1417"/>
        <w:gridCol w:w="1418"/>
      </w:tblGrid>
      <w:tr w:rsidR="002D2383" w:rsidRPr="002D2383" w14:paraId="167EA274" w14:textId="77777777" w:rsidTr="00F9063D">
        <w:trPr>
          <w:jc w:val="center"/>
        </w:trPr>
        <w:tc>
          <w:tcPr>
            <w:tcW w:w="1555" w:type="dxa"/>
          </w:tcPr>
          <w:p w14:paraId="59D73D7E" w14:textId="77777777" w:rsidR="002D2383" w:rsidRPr="002D2383" w:rsidRDefault="002D2383" w:rsidP="00F9063D">
            <w:pPr>
              <w:rPr>
                <w:rFonts w:ascii="Times New Roman" w:hAnsi="Times New Roman" w:cs="Times New Roman"/>
                <w:sz w:val="21"/>
                <w:szCs w:val="21"/>
              </w:rPr>
            </w:pPr>
          </w:p>
        </w:tc>
        <w:tc>
          <w:tcPr>
            <w:tcW w:w="1417" w:type="dxa"/>
          </w:tcPr>
          <w:p w14:paraId="315EFB04" w14:textId="77777777" w:rsidR="002D2383" w:rsidRPr="002D2383" w:rsidRDefault="002D2383" w:rsidP="00F9063D">
            <w:pPr>
              <w:rPr>
                <w:rFonts w:ascii="Times New Roman" w:hAnsi="Times New Roman" w:cs="Times New Roman"/>
                <w:sz w:val="21"/>
                <w:szCs w:val="21"/>
              </w:rPr>
            </w:pPr>
            <w:r w:rsidRPr="002D2383">
              <w:rPr>
                <w:rFonts w:ascii="Times New Roman" w:hAnsi="Times New Roman" w:cs="Times New Roman"/>
                <w:sz w:val="21"/>
                <w:szCs w:val="21"/>
              </w:rPr>
              <w:t>Contact under 5 years old</w:t>
            </w:r>
          </w:p>
        </w:tc>
        <w:tc>
          <w:tcPr>
            <w:tcW w:w="1418" w:type="dxa"/>
          </w:tcPr>
          <w:p w14:paraId="23D0A60A" w14:textId="77777777" w:rsidR="002D2383" w:rsidRPr="002D2383" w:rsidRDefault="002D2383" w:rsidP="00F9063D">
            <w:pPr>
              <w:rPr>
                <w:rFonts w:ascii="Times New Roman" w:hAnsi="Times New Roman" w:cs="Times New Roman"/>
                <w:sz w:val="21"/>
                <w:szCs w:val="21"/>
              </w:rPr>
            </w:pPr>
            <w:r w:rsidRPr="002D2383">
              <w:rPr>
                <w:rFonts w:ascii="Times New Roman" w:hAnsi="Times New Roman" w:cs="Times New Roman"/>
                <w:sz w:val="21"/>
                <w:szCs w:val="21"/>
              </w:rPr>
              <w:t>Contact over 5 years old</w:t>
            </w:r>
          </w:p>
        </w:tc>
      </w:tr>
      <w:tr w:rsidR="002D2383" w:rsidRPr="002D2383" w14:paraId="3AA459D6" w14:textId="77777777" w:rsidTr="00F9063D">
        <w:trPr>
          <w:jc w:val="center"/>
        </w:trPr>
        <w:tc>
          <w:tcPr>
            <w:tcW w:w="1555" w:type="dxa"/>
          </w:tcPr>
          <w:p w14:paraId="132B074C" w14:textId="77777777" w:rsidR="002D2383" w:rsidRPr="002D2383" w:rsidRDefault="002D2383" w:rsidP="00F9063D">
            <w:pPr>
              <w:rPr>
                <w:rFonts w:ascii="Times New Roman" w:hAnsi="Times New Roman" w:cs="Times New Roman"/>
                <w:sz w:val="21"/>
                <w:szCs w:val="21"/>
              </w:rPr>
            </w:pPr>
            <w:r w:rsidRPr="002D2383">
              <w:rPr>
                <w:rFonts w:ascii="Times New Roman" w:hAnsi="Times New Roman" w:cs="Times New Roman"/>
                <w:sz w:val="21"/>
                <w:szCs w:val="21"/>
              </w:rPr>
              <w:t>Infected under 5 years old</w:t>
            </w:r>
          </w:p>
        </w:tc>
        <w:tc>
          <w:tcPr>
            <w:tcW w:w="1417" w:type="dxa"/>
            <w:vAlign w:val="center"/>
          </w:tcPr>
          <w:p w14:paraId="74C3A933" w14:textId="77777777" w:rsidR="002D2383" w:rsidRPr="002D2383" w:rsidRDefault="002D2383" w:rsidP="00F9063D">
            <w:pPr>
              <w:jc w:val="center"/>
              <w:rPr>
                <w:rFonts w:ascii="Times New Roman" w:hAnsi="Times New Roman" w:cs="Times New Roman"/>
                <w:i/>
                <w:iCs/>
                <w:sz w:val="21"/>
                <w:szCs w:val="21"/>
              </w:rPr>
            </w:pPr>
            <w:r w:rsidRPr="002D2383">
              <w:rPr>
                <w:rFonts w:ascii="Times New Roman" w:hAnsi="Times New Roman" w:cs="Times New Roman"/>
                <w:i/>
                <w:iCs/>
                <w:sz w:val="21"/>
                <w:szCs w:val="21"/>
              </w:rPr>
              <w:t>q1</w:t>
            </w:r>
          </w:p>
        </w:tc>
        <w:tc>
          <w:tcPr>
            <w:tcW w:w="1418" w:type="dxa"/>
            <w:vAlign w:val="center"/>
          </w:tcPr>
          <w:p w14:paraId="113F0B62" w14:textId="77777777" w:rsidR="002D2383" w:rsidRPr="002D2383" w:rsidRDefault="002D2383" w:rsidP="00F9063D">
            <w:pPr>
              <w:jc w:val="center"/>
              <w:rPr>
                <w:rFonts w:ascii="Times New Roman" w:hAnsi="Times New Roman" w:cs="Times New Roman"/>
                <w:i/>
                <w:iCs/>
                <w:sz w:val="21"/>
                <w:szCs w:val="21"/>
              </w:rPr>
            </w:pPr>
            <w:r w:rsidRPr="002D2383">
              <w:rPr>
                <w:rFonts w:ascii="Times New Roman" w:hAnsi="Times New Roman" w:cs="Times New Roman"/>
                <w:i/>
                <w:iCs/>
                <w:sz w:val="21"/>
                <w:szCs w:val="21"/>
              </w:rPr>
              <w:t>q2</w:t>
            </w:r>
          </w:p>
        </w:tc>
      </w:tr>
      <w:tr w:rsidR="002D2383" w:rsidRPr="002D2383" w14:paraId="013E718F" w14:textId="77777777" w:rsidTr="00F9063D">
        <w:trPr>
          <w:jc w:val="center"/>
        </w:trPr>
        <w:tc>
          <w:tcPr>
            <w:tcW w:w="1555" w:type="dxa"/>
          </w:tcPr>
          <w:p w14:paraId="4E17392A" w14:textId="77777777" w:rsidR="002D2383" w:rsidRDefault="002D2383" w:rsidP="00F9063D">
            <w:pPr>
              <w:rPr>
                <w:rFonts w:ascii="Times New Roman" w:hAnsi="Times New Roman" w:cs="Times New Roman"/>
                <w:sz w:val="21"/>
                <w:szCs w:val="21"/>
              </w:rPr>
            </w:pPr>
            <w:r w:rsidRPr="002D2383">
              <w:rPr>
                <w:rFonts w:ascii="Times New Roman" w:hAnsi="Times New Roman" w:cs="Times New Roman"/>
                <w:sz w:val="21"/>
                <w:szCs w:val="21"/>
              </w:rPr>
              <w:t xml:space="preserve">Infected over </w:t>
            </w:r>
          </w:p>
          <w:p w14:paraId="6BF8D29A" w14:textId="77777777" w:rsidR="002D2383" w:rsidRPr="002D2383" w:rsidRDefault="002D2383" w:rsidP="00F9063D">
            <w:pPr>
              <w:rPr>
                <w:rFonts w:ascii="Times New Roman" w:hAnsi="Times New Roman" w:cs="Times New Roman"/>
                <w:sz w:val="21"/>
                <w:szCs w:val="21"/>
              </w:rPr>
            </w:pPr>
            <w:r w:rsidRPr="002D2383">
              <w:rPr>
                <w:rFonts w:ascii="Times New Roman" w:hAnsi="Times New Roman" w:cs="Times New Roman"/>
                <w:sz w:val="21"/>
                <w:szCs w:val="21"/>
              </w:rPr>
              <w:t>5 years old</w:t>
            </w:r>
          </w:p>
        </w:tc>
        <w:tc>
          <w:tcPr>
            <w:tcW w:w="1417" w:type="dxa"/>
            <w:vAlign w:val="center"/>
          </w:tcPr>
          <w:p w14:paraId="43B44FB0" w14:textId="77777777" w:rsidR="002D2383" w:rsidRPr="002D2383" w:rsidRDefault="002D2383" w:rsidP="00F9063D">
            <w:pPr>
              <w:jc w:val="center"/>
              <w:rPr>
                <w:rFonts w:ascii="Times New Roman" w:hAnsi="Times New Roman" w:cs="Times New Roman"/>
                <w:i/>
                <w:iCs/>
                <w:sz w:val="21"/>
                <w:szCs w:val="21"/>
              </w:rPr>
            </w:pPr>
            <w:r w:rsidRPr="002D2383">
              <w:rPr>
                <w:rFonts w:ascii="Times New Roman" w:hAnsi="Times New Roman" w:cs="Times New Roman"/>
                <w:i/>
                <w:iCs/>
                <w:sz w:val="21"/>
                <w:szCs w:val="21"/>
              </w:rPr>
              <w:t>q2</w:t>
            </w:r>
          </w:p>
        </w:tc>
        <w:tc>
          <w:tcPr>
            <w:tcW w:w="1418" w:type="dxa"/>
            <w:vAlign w:val="center"/>
          </w:tcPr>
          <w:p w14:paraId="7761E295" w14:textId="77777777" w:rsidR="002D2383" w:rsidRPr="002D2383" w:rsidRDefault="002D2383" w:rsidP="00F9063D">
            <w:pPr>
              <w:jc w:val="center"/>
              <w:rPr>
                <w:rFonts w:ascii="Times New Roman" w:hAnsi="Times New Roman" w:cs="Times New Roman"/>
                <w:i/>
                <w:iCs/>
                <w:sz w:val="21"/>
                <w:szCs w:val="21"/>
              </w:rPr>
            </w:pPr>
            <w:r w:rsidRPr="002D2383">
              <w:rPr>
                <w:rFonts w:ascii="Times New Roman" w:hAnsi="Times New Roman" w:cs="Times New Roman"/>
                <w:i/>
                <w:iCs/>
                <w:sz w:val="21"/>
                <w:szCs w:val="21"/>
              </w:rPr>
              <w:t>q2</w:t>
            </w:r>
          </w:p>
        </w:tc>
      </w:tr>
    </w:tbl>
    <w:p w14:paraId="53CAD33D" w14:textId="77777777" w:rsidR="00102A84" w:rsidRDefault="00102A84" w:rsidP="002D2383">
      <w:pPr>
        <w:rPr>
          <w:rFonts w:ascii="Times New Roman" w:hAnsi="Times New Roman" w:cs="Times New Roman"/>
          <w:sz w:val="20"/>
          <w:szCs w:val="20"/>
        </w:rPr>
      </w:pPr>
    </w:p>
    <w:p w14:paraId="679277A7" w14:textId="362B81D8" w:rsidR="002D2383" w:rsidRPr="0082535B" w:rsidRDefault="002D2383" w:rsidP="002D2383">
      <w:pPr>
        <w:rPr>
          <w:rFonts w:ascii="Times New Roman" w:hAnsi="Times New Roman" w:cs="Times New Roman"/>
          <w:sz w:val="20"/>
          <w:szCs w:val="20"/>
        </w:rPr>
      </w:pPr>
      <w:r>
        <w:rPr>
          <w:rFonts w:ascii="Times New Roman" w:hAnsi="Times New Roman" w:cs="Times New Roman"/>
          <w:sz w:val="20"/>
          <w:szCs w:val="20"/>
        </w:rPr>
        <w:t xml:space="preserve">Where </w:t>
      </w:r>
      <w:r w:rsidRPr="0082535B">
        <w:rPr>
          <w:rFonts w:ascii="Times New Roman" w:hAnsi="Times New Roman" w:cs="Times New Roman"/>
          <w:i/>
          <w:iCs/>
          <w:sz w:val="20"/>
          <w:szCs w:val="20"/>
        </w:rPr>
        <w:t>q1</w:t>
      </w:r>
      <w:r>
        <w:rPr>
          <w:rFonts w:ascii="Times New Roman" w:hAnsi="Times New Roman" w:cs="Times New Roman"/>
          <w:sz w:val="20"/>
          <w:szCs w:val="20"/>
        </w:rPr>
        <w:t xml:space="preserve"> represent the probability of transmission from an under 5 years old infected child to an under 5 years old contact. Conversely, </w:t>
      </w:r>
      <w:r w:rsidRPr="0082535B">
        <w:rPr>
          <w:rFonts w:ascii="Times New Roman" w:hAnsi="Times New Roman" w:cs="Times New Roman"/>
          <w:i/>
          <w:iCs/>
          <w:sz w:val="20"/>
          <w:szCs w:val="20"/>
        </w:rPr>
        <w:t>q2</w:t>
      </w:r>
      <w:r>
        <w:rPr>
          <w:rFonts w:ascii="Times New Roman" w:hAnsi="Times New Roman" w:cs="Times New Roman"/>
          <w:i/>
          <w:iCs/>
          <w:sz w:val="20"/>
          <w:szCs w:val="20"/>
        </w:rPr>
        <w:t xml:space="preserve"> </w:t>
      </w:r>
      <w:r>
        <w:rPr>
          <w:rFonts w:ascii="Times New Roman" w:hAnsi="Times New Roman" w:cs="Times New Roman"/>
          <w:sz w:val="20"/>
          <w:szCs w:val="20"/>
        </w:rPr>
        <w:t xml:space="preserve">represents the probability of transmission from an under 5 years old infected child to an over 5 years old contact. The same probability of </w:t>
      </w:r>
      <w:r w:rsidRPr="0082535B">
        <w:rPr>
          <w:rFonts w:ascii="Times New Roman" w:hAnsi="Times New Roman" w:cs="Times New Roman"/>
          <w:i/>
          <w:iCs/>
          <w:sz w:val="20"/>
          <w:szCs w:val="20"/>
        </w:rPr>
        <w:t>q2</w:t>
      </w:r>
      <w:r>
        <w:rPr>
          <w:rFonts w:ascii="Times New Roman" w:hAnsi="Times New Roman" w:cs="Times New Roman"/>
          <w:i/>
          <w:iCs/>
          <w:sz w:val="20"/>
          <w:szCs w:val="20"/>
        </w:rPr>
        <w:t xml:space="preserve"> </w:t>
      </w:r>
      <w:r>
        <w:rPr>
          <w:rFonts w:ascii="Times New Roman" w:hAnsi="Times New Roman" w:cs="Times New Roman"/>
          <w:sz w:val="20"/>
          <w:szCs w:val="20"/>
        </w:rPr>
        <w:t>is applied for transmission from an over 5 years old infected individual to an under 5 years old child, and an over 5 years old infected individual to an over 5 years old contact.</w:t>
      </w:r>
      <w:r w:rsidR="00D01137" w:rsidRPr="00D01137">
        <w:rPr>
          <w:rFonts w:ascii="Times New Roman" w:hAnsi="Times New Roman" w:cs="Times New Roman"/>
          <w:sz w:val="20"/>
          <w:szCs w:val="20"/>
        </w:rPr>
        <w:t xml:space="preserve"> </w:t>
      </w:r>
      <w:r w:rsidR="00D01137">
        <w:rPr>
          <w:rFonts w:ascii="Times New Roman" w:hAnsi="Times New Roman" w:cs="Times New Roman"/>
          <w:sz w:val="20"/>
          <w:szCs w:val="20"/>
        </w:rPr>
        <w:t>Further details of the</w:t>
      </w:r>
      <w:r w:rsidR="00D01137">
        <w:rPr>
          <w:rFonts w:ascii="Times New Roman" w:hAnsi="Times New Roman" w:cs="Times New Roman"/>
          <w:sz w:val="20"/>
          <w:szCs w:val="20"/>
        </w:rPr>
        <w:t xml:space="preserve"> transmission</w:t>
      </w:r>
      <w:r w:rsidR="00D01137">
        <w:rPr>
          <w:rFonts w:ascii="Times New Roman" w:hAnsi="Times New Roman" w:cs="Times New Roman"/>
          <w:sz w:val="20"/>
          <w:szCs w:val="20"/>
        </w:rPr>
        <w:t xml:space="preserve"> model structure and features are described in Bolt et al. </w:t>
      </w:r>
      <w:r w:rsidR="00D01137">
        <w:rPr>
          <w:rFonts w:ascii="Times New Roman" w:hAnsi="Times New Roman" w:cs="Times New Roman"/>
          <w:sz w:val="20"/>
          <w:szCs w:val="20"/>
        </w:rPr>
        <w:fldChar w:fldCharType="begin"/>
      </w:r>
      <w:r w:rsidR="00D01137">
        <w:rPr>
          <w:rFonts w:ascii="Times New Roman" w:hAnsi="Times New Roman" w:cs="Times New Roman"/>
          <w:sz w:val="20"/>
          <w:szCs w:val="20"/>
        </w:rPr>
        <w:instrText xml:space="preserve"> ADDIN ZOTERO_ITEM CSL_CITATION {"citationID":"nWNMsOjz","properties":{"formattedCitation":"(5)","plainCitation":"(5)","noteIndex":0},"citationItems":[{"id":206,"uris":["http://zotero.org/users/10269583/items/ZLBK2T5Z"],"itemData":{"id":206,"type":"article","abstract":"Norovirus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00D01137">
        <w:rPr>
          <w:rFonts w:ascii="Times New Roman" w:hAnsi="Times New Roman" w:cs="Times New Roman"/>
          <w:sz w:val="20"/>
          <w:szCs w:val="20"/>
        </w:rPr>
        <w:fldChar w:fldCharType="separate"/>
      </w:r>
      <w:r w:rsidR="00D01137" w:rsidRPr="002832C5">
        <w:rPr>
          <w:rFonts w:ascii="Times New Roman" w:hAnsi="Times New Roman" w:cs="Times New Roman"/>
          <w:sz w:val="20"/>
        </w:rPr>
        <w:t>(5)</w:t>
      </w:r>
      <w:r w:rsidR="00D01137">
        <w:rPr>
          <w:rFonts w:ascii="Times New Roman" w:hAnsi="Times New Roman" w:cs="Times New Roman"/>
          <w:sz w:val="20"/>
          <w:szCs w:val="20"/>
        </w:rPr>
        <w:fldChar w:fldCharType="end"/>
      </w:r>
      <w:r w:rsidR="00D01137">
        <w:rPr>
          <w:rFonts w:ascii="Times New Roman" w:hAnsi="Times New Roman" w:cs="Times New Roman"/>
          <w:sz w:val="20"/>
          <w:szCs w:val="20"/>
        </w:rPr>
        <w:t>.</w:t>
      </w:r>
    </w:p>
    <w:p w14:paraId="51AD0960" w14:textId="44883ED6" w:rsidR="002D4892" w:rsidRDefault="002D2383" w:rsidP="00C173E5">
      <w:pPr>
        <w:rPr>
          <w:rFonts w:ascii="Times New Roman" w:hAnsi="Times New Roman" w:cs="Times New Roman"/>
          <w:sz w:val="20"/>
          <w:szCs w:val="20"/>
        </w:rPr>
      </w:pPr>
      <w:r>
        <w:rPr>
          <w:rFonts w:ascii="Times New Roman" w:hAnsi="Times New Roman" w:cs="Times New Roman"/>
          <w:sz w:val="20"/>
          <w:szCs w:val="20"/>
        </w:rPr>
        <w:t xml:space="preserve">Contact is represented with </w:t>
      </w:r>
      <w:proofErr w:type="spellStart"/>
      <w:r w:rsidRPr="002D2383">
        <w:rPr>
          <w:rFonts w:ascii="Times New Roman" w:hAnsi="Times New Roman" w:cs="Times New Roman"/>
          <w:i/>
          <w:iCs/>
          <w:sz w:val="20"/>
          <w:szCs w:val="20"/>
        </w:rPr>
        <w:t>c</w:t>
      </w:r>
      <w:r w:rsidRPr="002D2383">
        <w:rPr>
          <w:rFonts w:ascii="Times New Roman" w:hAnsi="Times New Roman" w:cs="Times New Roman"/>
          <w:i/>
          <w:iCs/>
          <w:sz w:val="20"/>
          <w:szCs w:val="20"/>
          <w:vertAlign w:val="subscript"/>
        </w:rPr>
        <w:t>ij</w:t>
      </w:r>
      <w:proofErr w:type="spellEnd"/>
      <w:r w:rsidR="002D4892">
        <w:rPr>
          <w:rFonts w:ascii="Times New Roman" w:hAnsi="Times New Roman" w:cs="Times New Roman"/>
          <w:sz w:val="20"/>
          <w:szCs w:val="20"/>
        </w:rPr>
        <w:t xml:space="preserve"> with the following UK contact matrix from POLYMOD </w:t>
      </w:r>
      <w:r w:rsidR="002D4892">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{"citationID":"KSQCuUy0","properties":{"formattedCitation":"(7)","plainCitation":"(7)","noteIndex":0},"citationItems":[{"id":152,"uris":["http://zotero.org/users/10269583/items/QBGPNBE6"],"itemData":{"id":152,"type":"article-journal","container-title":"PLoS Medicine","DOI":"10.1371/journal.pmed.0050074","ISSN":"1549-1676","issue":"3","journalAbbreviation":"PLoS Med","language":"en","page":"e74","source":"DOI.org (Crossref)","title":"Social Contacts and Mixing Patterns Relevant to the Spread of Infectious Diseases","volume":"5","author":[{"family":"Mossong","given":"Joël"},{"family":"Hens","given":"Niel"},{"family":"Jit","given":"Mark"},{"family":"Beutels","given":"Philippe"},{"family":"Auranen","given":"Kari"},{"family":"Mikolajczyk","given":"Rafael"},{"family":"Massari","given":"Marco"},{"family":"Salmaso","given":"Stefania"},{"family":"Tomba","given":"Gianpaolo Scalia"},{"family":"Wallinga","given":"Jacco"},{"family":"Heijne","given":"Janneke"},{"family":"Sadkowska-Todys","given":"Malgorzata"},{"family":"Rosinska","given":"Magdalena"},{"family":"Edmunds","given":"W. John"}],"editor":[{"family":"Riley","given":"Steven"}],"issued":{"date-parts":[["2008",3,25]]}}}],"schema":"https://github.com/citation-style-language/schema/raw/master/csl-citation.json"} </w:instrText>
      </w:r>
      <w:r w:rsidR="002D4892">
        <w:rPr>
          <w:rFonts w:ascii="Times New Roman" w:hAnsi="Times New Roman" w:cs="Times New Roman"/>
          <w:sz w:val="20"/>
          <w:szCs w:val="20"/>
        </w:rPr>
        <w:fldChar w:fldCharType="separate"/>
      </w:r>
      <w:r w:rsidR="002D4892" w:rsidRPr="002D4892">
        <w:rPr>
          <w:rFonts w:ascii="Times New Roman" w:hAnsi="Times New Roman" w:cs="Times New Roman"/>
          <w:sz w:val="20"/>
        </w:rPr>
        <w:t>(7)</w:t>
      </w:r>
      <w:r w:rsidR="002D4892">
        <w:rPr>
          <w:rFonts w:ascii="Times New Roman" w:hAnsi="Times New Roman" w:cs="Times New Roman"/>
          <w:sz w:val="20"/>
          <w:szCs w:val="20"/>
        </w:rPr>
        <w:fldChar w:fldCharType="end"/>
      </w:r>
      <w:r w:rsidR="002D4892">
        <w:rPr>
          <w:rFonts w:ascii="Times New Roman" w:hAnsi="Times New Roman" w:cs="Times New Roman"/>
          <w:sz w:val="20"/>
          <w:szCs w:val="20"/>
        </w:rPr>
        <w:t>:</w:t>
      </w:r>
    </w:p>
    <w:p w14:paraId="048C1552" w14:textId="73741220" w:rsidR="002D4892" w:rsidRDefault="002D4892" w:rsidP="00C173E5">
      <w:pPr>
        <w:rPr>
          <w:rFonts w:ascii="Times New Roman" w:hAnsi="Times New Roman" w:cs="Times New Roman"/>
          <w:sz w:val="20"/>
          <w:szCs w:val="20"/>
        </w:rPr>
      </w:pPr>
      <w:r>
        <w:rPr>
          <w:noProof/>
        </w:rPr>
        <w:drawing>
          <wp:anchor distT="0" distB="0" distL="114300" distR="114300" simplePos="0" relativeHeight="251661312" behindDoc="1" locked="0" layoutInCell="1" allowOverlap="1" wp14:anchorId="00D4141F" wp14:editId="46E84BC9">
            <wp:simplePos x="0" y="0"/>
            <wp:positionH relativeFrom="margin">
              <wp:align>left</wp:align>
            </wp:positionH>
            <wp:positionV relativeFrom="paragraph">
              <wp:posOffset>36167</wp:posOffset>
            </wp:positionV>
            <wp:extent cx="4352290" cy="3576955"/>
            <wp:effectExtent l="0" t="0" r="0" b="4445"/>
            <wp:wrapTight wrapText="bothSides">
              <wp:wrapPolygon edited="0">
                <wp:start x="0" y="0"/>
                <wp:lineTo x="0" y="21512"/>
                <wp:lineTo x="21461" y="21512"/>
                <wp:lineTo x="21461" y="0"/>
                <wp:lineTo x="0" y="0"/>
              </wp:wrapPolygon>
            </wp:wrapTight>
            <wp:docPr id="1428914191" name="Picture" descr="A screenshot of a chart&#10;&#10;Description automatically generated"/>
            <wp:cNvGraphicFramePr/>
            <a:graphic xmlns:a="http://schemas.openxmlformats.org/drawingml/2006/main">
              <a:graphicData uri="http://schemas.openxmlformats.org/drawingml/2006/picture">
                <pic:pic xmlns:pic="http://schemas.openxmlformats.org/drawingml/2006/picture">
                  <pic:nvPicPr>
                    <pic:cNvPr id="1428914191" name="Picture" descr="A screenshot of a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352290" cy="3576955"/>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p>
    <w:p w14:paraId="517B6545" w14:textId="53FAA775" w:rsidR="002D4892" w:rsidRDefault="002D4892" w:rsidP="00C173E5">
      <w:pPr>
        <w:rPr>
          <w:rFonts w:ascii="Times New Roman" w:hAnsi="Times New Roman" w:cs="Times New Roman"/>
          <w:sz w:val="20"/>
          <w:szCs w:val="20"/>
        </w:rPr>
      </w:pPr>
    </w:p>
    <w:p w14:paraId="548AF7CB" w14:textId="09D727A6" w:rsidR="002D4892" w:rsidRDefault="002D4892" w:rsidP="00C173E5">
      <w:pPr>
        <w:rPr>
          <w:rFonts w:ascii="Times New Roman" w:hAnsi="Times New Roman" w:cs="Times New Roman"/>
          <w:sz w:val="20"/>
          <w:szCs w:val="20"/>
        </w:rPr>
      </w:pPr>
    </w:p>
    <w:p w14:paraId="2B08AFB7" w14:textId="132DD743" w:rsidR="002D4892" w:rsidRDefault="002D4892" w:rsidP="00C173E5">
      <w:pPr>
        <w:rPr>
          <w:rFonts w:ascii="Times New Roman" w:hAnsi="Times New Roman" w:cs="Times New Roman"/>
          <w:sz w:val="20"/>
          <w:szCs w:val="20"/>
        </w:rPr>
      </w:pPr>
    </w:p>
    <w:p w14:paraId="33741AE2" w14:textId="7E0F57C2" w:rsidR="002D4892" w:rsidRDefault="002D4892" w:rsidP="00C173E5">
      <w:pPr>
        <w:rPr>
          <w:rFonts w:ascii="Times New Roman" w:hAnsi="Times New Roman" w:cs="Times New Roman"/>
          <w:sz w:val="20"/>
          <w:szCs w:val="20"/>
        </w:rPr>
      </w:pPr>
    </w:p>
    <w:p w14:paraId="6935C7B1" w14:textId="0F80AB56" w:rsidR="002D4892" w:rsidRDefault="002D4892" w:rsidP="00C173E5">
      <w:pPr>
        <w:rPr>
          <w:rFonts w:ascii="Times New Roman" w:hAnsi="Times New Roman" w:cs="Times New Roman"/>
          <w:sz w:val="20"/>
          <w:szCs w:val="20"/>
        </w:rPr>
      </w:pPr>
    </w:p>
    <w:p w14:paraId="1D08A49C" w14:textId="42F2E2A3" w:rsidR="002D4892" w:rsidRDefault="002D4892" w:rsidP="00C173E5">
      <w:pPr>
        <w:rPr>
          <w:rFonts w:ascii="Times New Roman" w:hAnsi="Times New Roman" w:cs="Times New Roman"/>
          <w:sz w:val="20"/>
          <w:szCs w:val="20"/>
        </w:rPr>
      </w:pPr>
    </w:p>
    <w:p w14:paraId="5BF9C05A" w14:textId="63858A94" w:rsidR="002D4892" w:rsidRDefault="002D4892" w:rsidP="00C173E5">
      <w:pPr>
        <w:rPr>
          <w:rFonts w:ascii="Times New Roman" w:hAnsi="Times New Roman" w:cs="Times New Roman"/>
          <w:sz w:val="20"/>
          <w:szCs w:val="20"/>
        </w:rPr>
      </w:pPr>
    </w:p>
    <w:p w14:paraId="7DF0E6D8" w14:textId="77777777" w:rsidR="002D4892" w:rsidRDefault="002D4892" w:rsidP="00C173E5">
      <w:pPr>
        <w:rPr>
          <w:rFonts w:ascii="Times New Roman" w:hAnsi="Times New Roman" w:cs="Times New Roman"/>
          <w:sz w:val="20"/>
          <w:szCs w:val="20"/>
        </w:rPr>
      </w:pPr>
    </w:p>
    <w:p w14:paraId="0E26419D" w14:textId="77777777" w:rsidR="002D4892" w:rsidRDefault="002D4892" w:rsidP="00C173E5">
      <w:pPr>
        <w:rPr>
          <w:rFonts w:ascii="Times New Roman" w:hAnsi="Times New Roman" w:cs="Times New Roman"/>
          <w:sz w:val="20"/>
          <w:szCs w:val="20"/>
        </w:rPr>
      </w:pPr>
    </w:p>
    <w:p w14:paraId="2F33C20D" w14:textId="77777777" w:rsidR="002D4892" w:rsidRDefault="002D4892" w:rsidP="00C173E5">
      <w:pPr>
        <w:rPr>
          <w:rFonts w:ascii="Times New Roman" w:hAnsi="Times New Roman" w:cs="Times New Roman"/>
          <w:sz w:val="20"/>
          <w:szCs w:val="20"/>
        </w:rPr>
      </w:pPr>
    </w:p>
    <w:p w14:paraId="225ABA02" w14:textId="77777777" w:rsidR="002D4892" w:rsidRDefault="002D4892" w:rsidP="00C173E5">
      <w:pPr>
        <w:rPr>
          <w:rFonts w:ascii="Times New Roman" w:hAnsi="Times New Roman" w:cs="Times New Roman"/>
          <w:sz w:val="20"/>
          <w:szCs w:val="20"/>
        </w:rPr>
      </w:pPr>
    </w:p>
    <w:p w14:paraId="1AA300CD" w14:textId="77777777" w:rsidR="002D4892" w:rsidRDefault="002D4892" w:rsidP="00C173E5">
      <w:pPr>
        <w:rPr>
          <w:rFonts w:ascii="Times New Roman" w:hAnsi="Times New Roman" w:cs="Times New Roman"/>
          <w:sz w:val="20"/>
          <w:szCs w:val="20"/>
        </w:rPr>
      </w:pPr>
    </w:p>
    <w:p w14:paraId="306631D3" w14:textId="77777777" w:rsidR="002D4892" w:rsidRDefault="002D4892" w:rsidP="00C173E5">
      <w:pPr>
        <w:rPr>
          <w:rFonts w:ascii="Times New Roman" w:hAnsi="Times New Roman" w:cs="Times New Roman"/>
          <w:sz w:val="20"/>
          <w:szCs w:val="20"/>
        </w:rPr>
      </w:pPr>
    </w:p>
    <w:p w14:paraId="1092DB04" w14:textId="3A4CAE44" w:rsidR="00D01137" w:rsidRDefault="002D4892" w:rsidP="00C173E5">
      <w:pPr>
        <w:rPr>
          <w:rFonts w:ascii="Times New Roman" w:hAnsi="Times New Roman" w:cs="Times New Roman"/>
          <w:sz w:val="20"/>
          <w:szCs w:val="20"/>
        </w:rPr>
      </w:pPr>
      <w:r>
        <w:rPr>
          <w:rFonts w:ascii="Times New Roman" w:hAnsi="Times New Roman" w:cs="Times New Roman"/>
          <w:sz w:val="20"/>
          <w:szCs w:val="20"/>
        </w:rPr>
        <w:t>Force of infection is contributed by those who were symptomatic unvaccinated, asymptomatic unvaccinated, symptomatic vaccinated, and asymptomatic unvaccinated.</w:t>
      </w:r>
      <w:r w:rsidR="00102A84">
        <w:rPr>
          <w:rFonts w:ascii="Times New Roman" w:hAnsi="Times New Roman" w:cs="Times New Roman"/>
          <w:sz w:val="20"/>
          <w:szCs w:val="20"/>
        </w:rPr>
        <w:t xml:space="preserve"> W</w:t>
      </w:r>
      <w:r w:rsidR="00102A84" w:rsidRPr="00102A84">
        <w:rPr>
          <w:rFonts w:ascii="Times New Roman" w:hAnsi="Times New Roman" w:cs="Times New Roman"/>
          <w:sz w:val="20"/>
          <w:szCs w:val="20"/>
        </w:rPr>
        <w:t xml:space="preserve">e assume that </w:t>
      </w:r>
      <w:r w:rsidR="00102A84">
        <w:rPr>
          <w:rFonts w:ascii="Times New Roman" w:hAnsi="Times New Roman" w:cs="Times New Roman"/>
          <w:sz w:val="20"/>
          <w:szCs w:val="20"/>
        </w:rPr>
        <w:t xml:space="preserve">unvaccinated </w:t>
      </w:r>
      <w:r w:rsidR="00102A84" w:rsidRPr="00102A84">
        <w:rPr>
          <w:rFonts w:ascii="Times New Roman" w:hAnsi="Times New Roman" w:cs="Times New Roman"/>
          <w:sz w:val="20"/>
          <w:szCs w:val="20"/>
        </w:rPr>
        <w:t>asymptomatic individuals are less infectious by a factor ρ</w:t>
      </w:r>
      <w:r w:rsidR="002832C5">
        <w:rPr>
          <w:rFonts w:ascii="Times New Roman" w:hAnsi="Times New Roman" w:cs="Times New Roman"/>
          <w:sz w:val="20"/>
          <w:szCs w:val="20"/>
        </w:rPr>
        <w:t>.</w:t>
      </w:r>
      <w:r w:rsidR="00102A84" w:rsidRPr="00102A84">
        <w:rPr>
          <w:rFonts w:ascii="Times New Roman" w:hAnsi="Times New Roman" w:cs="Times New Roman"/>
          <w:sz w:val="20"/>
          <w:szCs w:val="20"/>
        </w:rPr>
        <w:t xml:space="preserve"> </w:t>
      </w:r>
      <w:r w:rsidR="00D01137">
        <w:rPr>
          <w:rFonts w:ascii="Times New Roman" w:hAnsi="Times New Roman" w:cs="Times New Roman"/>
          <w:sz w:val="20"/>
          <w:szCs w:val="20"/>
        </w:rPr>
        <w:t xml:space="preserve">If individuals were vaccinated and </w:t>
      </w:r>
      <w:proofErr w:type="gramStart"/>
      <w:r w:rsidR="00D01137">
        <w:rPr>
          <w:rFonts w:ascii="Times New Roman" w:hAnsi="Times New Roman" w:cs="Times New Roman"/>
          <w:sz w:val="20"/>
          <w:szCs w:val="20"/>
        </w:rPr>
        <w:t>infected</w:t>
      </w:r>
      <w:proofErr w:type="gramEnd"/>
      <w:r w:rsidR="00D01137">
        <w:rPr>
          <w:rFonts w:ascii="Times New Roman" w:hAnsi="Times New Roman" w:cs="Times New Roman"/>
          <w:sz w:val="20"/>
          <w:szCs w:val="20"/>
        </w:rPr>
        <w:t xml:space="preserve"> they were less likely to be </w:t>
      </w:r>
      <w:r w:rsidR="00102A84">
        <w:rPr>
          <w:rFonts w:ascii="Times New Roman" w:hAnsi="Times New Roman" w:cs="Times New Roman"/>
          <w:sz w:val="20"/>
          <w:szCs w:val="20"/>
        </w:rPr>
        <w:t xml:space="preserve">symptomatic </w:t>
      </w:r>
      <w:r w:rsidR="00D01137">
        <w:rPr>
          <w:rFonts w:ascii="Times New Roman" w:hAnsi="Times New Roman" w:cs="Times New Roman"/>
          <w:sz w:val="20"/>
          <w:szCs w:val="20"/>
        </w:rPr>
        <w:t xml:space="preserve">by a factor </w:t>
      </w:r>
      <w:bookmarkStart w:id="5" w:name="_Hlk204250764"/>
      <w:r w:rsidR="00D01137" w:rsidRPr="00B45CF8">
        <w:rPr>
          <w:rFonts w:ascii="Times New Roman" w:hAnsi="Times New Roman" w:cs="Times New Roman"/>
          <w:i/>
          <w:iCs/>
          <w:sz w:val="20"/>
          <w:szCs w:val="20"/>
        </w:rPr>
        <w:t>σ</w:t>
      </w:r>
      <w:r w:rsidR="00D01137" w:rsidRPr="00B45CF8">
        <w:rPr>
          <w:rFonts w:ascii="Times New Roman" w:hAnsi="Times New Roman" w:cs="Times New Roman"/>
          <w:i/>
          <w:iCs/>
          <w:sz w:val="20"/>
          <w:szCs w:val="20"/>
          <w:vertAlign w:val="subscript"/>
        </w:rPr>
        <w:t>v1</w:t>
      </w:r>
      <w:bookmarkEnd w:id="5"/>
      <w:r w:rsidR="00D01137">
        <w:rPr>
          <w:rFonts w:ascii="Times New Roman" w:hAnsi="Times New Roman" w:cs="Times New Roman"/>
          <w:sz w:val="20"/>
          <w:szCs w:val="20"/>
        </w:rPr>
        <w:t>, and more likely to be asymptomatic by a factor 1-</w:t>
      </w:r>
      <w:r w:rsidR="00D01137" w:rsidRPr="00D01137">
        <w:rPr>
          <w:rFonts w:ascii="Times New Roman" w:hAnsi="Times New Roman" w:cs="Times New Roman"/>
          <w:i/>
          <w:iCs/>
          <w:sz w:val="20"/>
          <w:szCs w:val="20"/>
        </w:rPr>
        <w:t xml:space="preserve"> </w:t>
      </w:r>
      <w:r w:rsidR="00D01137" w:rsidRPr="00B45CF8">
        <w:rPr>
          <w:rFonts w:ascii="Times New Roman" w:hAnsi="Times New Roman" w:cs="Times New Roman"/>
          <w:i/>
          <w:iCs/>
          <w:sz w:val="20"/>
          <w:szCs w:val="20"/>
        </w:rPr>
        <w:t>σ</w:t>
      </w:r>
      <w:r w:rsidR="00D01137" w:rsidRPr="00B45CF8">
        <w:rPr>
          <w:rFonts w:ascii="Times New Roman" w:hAnsi="Times New Roman" w:cs="Times New Roman"/>
          <w:i/>
          <w:iCs/>
          <w:sz w:val="20"/>
          <w:szCs w:val="20"/>
          <w:vertAlign w:val="subscript"/>
        </w:rPr>
        <w:t>v1</w:t>
      </w:r>
      <w:r w:rsidR="00D01137">
        <w:rPr>
          <w:rFonts w:ascii="Times New Roman" w:hAnsi="Times New Roman" w:cs="Times New Roman"/>
          <w:sz w:val="20"/>
          <w:szCs w:val="20"/>
        </w:rPr>
        <w:t>. Vaccination rate was implemented as:</w:t>
      </w:r>
    </w:p>
    <w:p w14:paraId="40914C88" w14:textId="5D8B0BB3" w:rsidR="00D01137" w:rsidRPr="00D01137" w:rsidRDefault="00D01137" w:rsidP="00C173E5">
      <w:pPr>
        <w:rPr>
          <w:rFonts w:ascii="Times New Roman" w:hAnsi="Times New Roman" w:cs="Times New Roman"/>
          <w:sz w:val="20"/>
          <w:szCs w:val="20"/>
        </w:rPr>
      </w:pPr>
      <w:r>
        <w:rPr>
          <w:rFonts w:ascii="Times New Roman" w:hAnsi="Times New Roman" w:cs="Times New Roman"/>
          <w:sz w:val="20"/>
          <w:szCs w:val="20"/>
        </w:rPr>
        <w:t xml:space="preserve"> </w:t>
      </w:r>
      <m:oMath>
        <m:r>
          <w:rPr>
            <w:rFonts w:ascii="Cambria Math" w:hAnsi="Cambria Math" w:cs="Times New Roman"/>
            <w:sz w:val="20"/>
            <w:szCs w:val="20"/>
          </w:rPr>
          <m:t>vaccination rate=</m:t>
        </m:r>
        <m:f>
          <m:fPr>
            <m:ctrlPr>
              <w:rPr>
                <w:rFonts w:ascii="Cambria Math" w:hAnsi="Cambria Math" w:cs="Times New Roman"/>
                <w:i/>
                <w:sz w:val="20"/>
                <w:szCs w:val="20"/>
              </w:rPr>
            </m:ctrlPr>
          </m:fPr>
          <m:num>
            <m:r>
              <w:rPr>
                <w:rFonts w:ascii="Cambria Math" w:hAnsi="Cambria Math" w:cs="Times New Roman"/>
                <w:sz w:val="20"/>
                <w:szCs w:val="20"/>
              </w:rPr>
              <m:t>target coverage</m:t>
            </m:r>
          </m:num>
          <m:den>
            <m:r>
              <w:rPr>
                <w:rFonts w:ascii="Cambria Math" w:hAnsi="Cambria Math" w:cs="Times New Roman"/>
                <w:sz w:val="20"/>
                <w:szCs w:val="20"/>
              </w:rPr>
              <m:t>numebr of days to reach coveage</m:t>
            </m:r>
          </m:den>
        </m:f>
      </m:oMath>
      <w:r>
        <w:rPr>
          <w:rFonts w:ascii="Times New Roman" w:hAnsi="Times New Roman" w:cs="Times New Roman"/>
          <w:sz w:val="20"/>
          <w:szCs w:val="20"/>
        </w:rPr>
        <w:t xml:space="preserve"> </w:t>
      </w:r>
    </w:p>
    <w:p w14:paraId="6FE15B5D" w14:textId="22091054" w:rsidR="001B1251" w:rsidRPr="00A62519" w:rsidRDefault="00D01137" w:rsidP="00C173E5">
      <w:pPr>
        <w:rPr>
          <w:rFonts w:ascii="Times New Roman" w:hAnsi="Times New Roman" w:cs="Times New Roman"/>
          <w:sz w:val="20"/>
          <w:szCs w:val="20"/>
        </w:rPr>
      </w:pPr>
      <w:r>
        <w:rPr>
          <w:rFonts w:ascii="Times New Roman" w:hAnsi="Times New Roman" w:cs="Times New Roman"/>
          <w:sz w:val="20"/>
          <w:szCs w:val="20"/>
        </w:rPr>
        <w:t>where the number of days to reach coverage was assumed to be within 365 days.</w:t>
      </w:r>
    </w:p>
    <w:p w14:paraId="102206D5" w14:textId="0F112785" w:rsidR="001B1251" w:rsidRPr="00A62519" w:rsidRDefault="001B1251" w:rsidP="001B1251">
      <w:pPr>
        <w:pStyle w:val="Heading2"/>
        <w:rPr>
          <w:rFonts w:ascii="Times New Roman" w:hAnsi="Times New Roman" w:cs="Times New Roman"/>
        </w:rPr>
      </w:pPr>
      <w:bookmarkStart w:id="6" w:name="_Toc204344772"/>
      <w:r w:rsidRPr="00A62519">
        <w:rPr>
          <w:rFonts w:ascii="Times New Roman" w:hAnsi="Times New Roman" w:cs="Times New Roman"/>
        </w:rPr>
        <w:lastRenderedPageBreak/>
        <w:t>S1.4 Input parameters for health outcomes</w:t>
      </w:r>
      <w:bookmarkEnd w:id="6"/>
    </w:p>
    <w:p w14:paraId="6E882507" w14:textId="77777777" w:rsidR="001B1251" w:rsidRPr="00A62519" w:rsidRDefault="001B1251" w:rsidP="00C173E5">
      <w:pPr>
        <w:rPr>
          <w:rFonts w:ascii="Times New Roman" w:hAnsi="Times New Roman" w:cs="Times New Roman"/>
          <w:sz w:val="21"/>
          <w:szCs w:val="21"/>
        </w:rPr>
      </w:pPr>
    </w:p>
    <w:p w14:paraId="2EEFF94A" w14:textId="3CFA6F2F" w:rsidR="00C173E5" w:rsidRPr="00A62519" w:rsidRDefault="00C173E5" w:rsidP="00C173E5">
      <w:pPr>
        <w:rPr>
          <w:rFonts w:ascii="Times New Roman" w:hAnsi="Times New Roman" w:cs="Times New Roman"/>
          <w:sz w:val="21"/>
          <w:szCs w:val="21"/>
        </w:rPr>
      </w:pPr>
      <w:r w:rsidRPr="00A62519">
        <w:rPr>
          <w:rFonts w:ascii="Times New Roman" w:hAnsi="Times New Roman" w:cs="Times New Roman"/>
          <w:sz w:val="21"/>
          <w:szCs w:val="21"/>
        </w:rPr>
        <w:t xml:space="preserve">Table </w:t>
      </w:r>
      <w:r w:rsidRPr="00A62519">
        <w:rPr>
          <w:rFonts w:ascii="Times New Roman" w:hAnsi="Times New Roman" w:cs="Times New Roman"/>
          <w:sz w:val="21"/>
          <w:szCs w:val="21"/>
        </w:rPr>
        <w:t>2</w:t>
      </w:r>
      <w:r w:rsidRPr="00A62519">
        <w:rPr>
          <w:rFonts w:ascii="Times New Roman" w:hAnsi="Times New Roman" w:cs="Times New Roman"/>
          <w:sz w:val="21"/>
          <w:szCs w:val="21"/>
        </w:rPr>
        <w:t>: Input parameters for probability of health outcomes of GP attendance, hospitalisation due to norovirus, hospitalisation due to norovirus induced AKI, mortality due to norovirus, and mortality due to norovirus induced AKI, stratified by age.</w:t>
      </w:r>
    </w:p>
    <w:tbl>
      <w:tblPr>
        <w:tblStyle w:val="TableGrid"/>
        <w:tblpPr w:leftFromText="180" w:rightFromText="180" w:vertAnchor="page" w:horzAnchor="margin" w:tblpY="3383"/>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0"/>
        <w:gridCol w:w="1294"/>
        <w:gridCol w:w="1701"/>
        <w:gridCol w:w="2552"/>
        <w:gridCol w:w="1134"/>
      </w:tblGrid>
      <w:tr w:rsidR="00C173E5" w:rsidRPr="00A62519" w14:paraId="1703ECA4" w14:textId="77777777" w:rsidTr="001B1251">
        <w:tc>
          <w:tcPr>
            <w:tcW w:w="2250" w:type="dxa"/>
            <w:tcBorders>
              <w:top w:val="single" w:sz="4" w:space="0" w:color="auto"/>
              <w:bottom w:val="single" w:sz="4" w:space="0" w:color="auto"/>
            </w:tcBorders>
          </w:tcPr>
          <w:p w14:paraId="473B470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Parameter</w:t>
            </w:r>
          </w:p>
        </w:tc>
        <w:tc>
          <w:tcPr>
            <w:tcW w:w="1294" w:type="dxa"/>
            <w:tcBorders>
              <w:top w:val="single" w:sz="4" w:space="0" w:color="auto"/>
              <w:bottom w:val="single" w:sz="4" w:space="0" w:color="auto"/>
            </w:tcBorders>
          </w:tcPr>
          <w:p w14:paraId="481FB0E7"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Input value (mean)</w:t>
            </w:r>
          </w:p>
        </w:tc>
        <w:tc>
          <w:tcPr>
            <w:tcW w:w="1701" w:type="dxa"/>
            <w:tcBorders>
              <w:top w:val="single" w:sz="4" w:space="0" w:color="auto"/>
              <w:bottom w:val="single" w:sz="4" w:space="0" w:color="auto"/>
            </w:tcBorders>
          </w:tcPr>
          <w:p w14:paraId="02D268F6"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95% CI</w:t>
            </w:r>
          </w:p>
        </w:tc>
        <w:tc>
          <w:tcPr>
            <w:tcW w:w="2552" w:type="dxa"/>
            <w:tcBorders>
              <w:top w:val="single" w:sz="4" w:space="0" w:color="auto"/>
              <w:bottom w:val="single" w:sz="4" w:space="0" w:color="auto"/>
            </w:tcBorders>
          </w:tcPr>
          <w:p w14:paraId="5D114D1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Distribution</w:t>
            </w:r>
          </w:p>
        </w:tc>
        <w:tc>
          <w:tcPr>
            <w:tcW w:w="1134" w:type="dxa"/>
            <w:tcBorders>
              <w:top w:val="single" w:sz="4" w:space="0" w:color="auto"/>
              <w:bottom w:val="single" w:sz="4" w:space="0" w:color="auto"/>
            </w:tcBorders>
          </w:tcPr>
          <w:p w14:paraId="7BC6DC72"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Source</w:t>
            </w:r>
          </w:p>
        </w:tc>
      </w:tr>
      <w:tr w:rsidR="00C173E5" w:rsidRPr="00A62519" w14:paraId="1551A856" w14:textId="77777777" w:rsidTr="001B1251">
        <w:tc>
          <w:tcPr>
            <w:tcW w:w="2250" w:type="dxa"/>
            <w:tcBorders>
              <w:top w:val="single" w:sz="4" w:space="0" w:color="auto"/>
            </w:tcBorders>
          </w:tcPr>
          <w:p w14:paraId="0C9A005C"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Norovirus GP attendance</w:t>
            </w:r>
          </w:p>
        </w:tc>
        <w:tc>
          <w:tcPr>
            <w:tcW w:w="1294" w:type="dxa"/>
            <w:tcBorders>
              <w:top w:val="single" w:sz="4" w:space="0" w:color="auto"/>
            </w:tcBorders>
          </w:tcPr>
          <w:p w14:paraId="0B0C866B" w14:textId="77777777" w:rsidR="00C173E5" w:rsidRPr="00A62519" w:rsidRDefault="00C173E5" w:rsidP="001B1251">
            <w:pPr>
              <w:rPr>
                <w:rFonts w:ascii="Times New Roman" w:hAnsi="Times New Roman" w:cs="Times New Roman"/>
                <w:sz w:val="20"/>
                <w:szCs w:val="20"/>
              </w:rPr>
            </w:pPr>
          </w:p>
        </w:tc>
        <w:tc>
          <w:tcPr>
            <w:tcW w:w="1701" w:type="dxa"/>
            <w:tcBorders>
              <w:top w:val="single" w:sz="4" w:space="0" w:color="auto"/>
            </w:tcBorders>
          </w:tcPr>
          <w:p w14:paraId="7A8D64CD" w14:textId="77777777" w:rsidR="00C173E5" w:rsidRPr="00A62519" w:rsidRDefault="00C173E5" w:rsidP="001B1251">
            <w:pPr>
              <w:rPr>
                <w:rFonts w:ascii="Times New Roman" w:hAnsi="Times New Roman" w:cs="Times New Roman"/>
                <w:sz w:val="20"/>
                <w:szCs w:val="20"/>
              </w:rPr>
            </w:pPr>
          </w:p>
        </w:tc>
        <w:tc>
          <w:tcPr>
            <w:tcW w:w="2552" w:type="dxa"/>
            <w:tcBorders>
              <w:top w:val="single" w:sz="4" w:space="0" w:color="auto"/>
            </w:tcBorders>
          </w:tcPr>
          <w:p w14:paraId="1D60F394" w14:textId="77777777" w:rsidR="00C173E5" w:rsidRPr="00A62519" w:rsidRDefault="00C173E5" w:rsidP="001B1251">
            <w:pPr>
              <w:rPr>
                <w:rFonts w:ascii="Times New Roman" w:hAnsi="Times New Roman" w:cs="Times New Roman"/>
                <w:sz w:val="20"/>
                <w:szCs w:val="20"/>
              </w:rPr>
            </w:pPr>
          </w:p>
        </w:tc>
        <w:tc>
          <w:tcPr>
            <w:tcW w:w="1134" w:type="dxa"/>
            <w:tcBorders>
              <w:top w:val="single" w:sz="4" w:space="0" w:color="auto"/>
            </w:tcBorders>
          </w:tcPr>
          <w:p w14:paraId="2B6D25D8" w14:textId="77777777" w:rsidR="00C173E5" w:rsidRPr="00A62519" w:rsidRDefault="00C173E5" w:rsidP="001B1251">
            <w:pPr>
              <w:rPr>
                <w:rFonts w:ascii="Times New Roman" w:hAnsi="Times New Roman" w:cs="Times New Roman"/>
                <w:sz w:val="20"/>
                <w:szCs w:val="20"/>
              </w:rPr>
            </w:pPr>
          </w:p>
        </w:tc>
      </w:tr>
      <w:tr w:rsidR="00C173E5" w:rsidRPr="00A62519" w14:paraId="4B96A9E3" w14:textId="77777777" w:rsidTr="001B1251">
        <w:tc>
          <w:tcPr>
            <w:tcW w:w="2250" w:type="dxa"/>
          </w:tcPr>
          <w:p w14:paraId="78B3AF0D"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0-4</w:t>
            </w:r>
          </w:p>
        </w:tc>
        <w:tc>
          <w:tcPr>
            <w:tcW w:w="1294" w:type="dxa"/>
          </w:tcPr>
          <w:p w14:paraId="204F6E53"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0.046</w:t>
            </w:r>
          </w:p>
        </w:tc>
        <w:tc>
          <w:tcPr>
            <w:tcW w:w="1701" w:type="dxa"/>
          </w:tcPr>
          <w:p w14:paraId="22482F82"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0.043-0.049</w:t>
            </w:r>
          </w:p>
        </w:tc>
        <w:tc>
          <w:tcPr>
            <w:tcW w:w="2552" w:type="dxa"/>
          </w:tcPr>
          <w:p w14:paraId="46536166"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389.9,</w:t>
            </w:r>
          </w:p>
          <w:p w14:paraId="07CC515D"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8377.2)</w:t>
            </w:r>
          </w:p>
        </w:tc>
        <w:tc>
          <w:tcPr>
            <w:tcW w:w="1134" w:type="dxa"/>
          </w:tcPr>
          <w:p w14:paraId="4459FEF4" w14:textId="6257560F"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{"citationID":"HZGoj22x","properties":{"formattedCitation":"(5)","plainCitation":"(5)","noteIndex":0},"citationItems":[{"id":206,"uris":["http://zotero.org/users/10269583/items/ZLBK2T5Z"],"itemData":{"id":206,"type":"article","abstract":"Norovirus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378002A2" w14:textId="77777777" w:rsidTr="001B1251">
        <w:tc>
          <w:tcPr>
            <w:tcW w:w="2250" w:type="dxa"/>
          </w:tcPr>
          <w:p w14:paraId="6E003BBC"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5-14</w:t>
            </w:r>
          </w:p>
        </w:tc>
        <w:tc>
          <w:tcPr>
            <w:tcW w:w="1294" w:type="dxa"/>
          </w:tcPr>
          <w:p w14:paraId="1A008613"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0.044</w:t>
            </w:r>
          </w:p>
        </w:tc>
        <w:tc>
          <w:tcPr>
            <w:tcW w:w="1701" w:type="dxa"/>
          </w:tcPr>
          <w:p w14:paraId="2124343C"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0.040-0.049</w:t>
            </w:r>
          </w:p>
        </w:tc>
        <w:tc>
          <w:tcPr>
            <w:tcW w:w="2552" w:type="dxa"/>
          </w:tcPr>
          <w:p w14:paraId="04F4B785"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 xml:space="preserve">389.9, </w:t>
            </w:r>
          </w:p>
          <w:p w14:paraId="3B31150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8377.2)</w:t>
            </w:r>
          </w:p>
        </w:tc>
        <w:tc>
          <w:tcPr>
            <w:tcW w:w="1134" w:type="dxa"/>
          </w:tcPr>
          <w:p w14:paraId="64FF76DE" w14:textId="2F8EC7B5"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{"citationID":"IWN0qtCB","properties":{"formattedCitation":"(5)","plainCitation":"(5)","noteIndex":0},"citationItems":[{"id":206,"uris":["http://zotero.org/users/10269583/items/ZLBK2T5Z"],"itemData":{"id":206,"type":"article","abstract":"Norovirus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4A11ACFD" w14:textId="77777777" w:rsidTr="001B1251">
        <w:tc>
          <w:tcPr>
            <w:tcW w:w="2250" w:type="dxa"/>
          </w:tcPr>
          <w:p w14:paraId="44F1CE7A"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15-64</w:t>
            </w:r>
          </w:p>
        </w:tc>
        <w:tc>
          <w:tcPr>
            <w:tcW w:w="1294" w:type="dxa"/>
          </w:tcPr>
          <w:p w14:paraId="0B8AFF0E"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0.0011</w:t>
            </w:r>
          </w:p>
        </w:tc>
        <w:tc>
          <w:tcPr>
            <w:tcW w:w="1701" w:type="dxa"/>
          </w:tcPr>
          <w:p w14:paraId="6E6782A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0.0007-0.0018</w:t>
            </w:r>
          </w:p>
        </w:tc>
        <w:tc>
          <w:tcPr>
            <w:tcW w:w="2552" w:type="dxa"/>
          </w:tcPr>
          <w:p w14:paraId="140CB802"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15.3, 13937.7)</w:t>
            </w:r>
          </w:p>
        </w:tc>
        <w:tc>
          <w:tcPr>
            <w:tcW w:w="1134" w:type="dxa"/>
          </w:tcPr>
          <w:p w14:paraId="46FBEF21" w14:textId="0190EDB5"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{"citationID":"uSqwy1me","properties":{"formattedCitation":"(12)","plainCitation":"(12)","noteIndex":0},"citationItems":[{"id":250,"uris":["http://zotero.org/users/10269583/items/B9HAW2XI"],"itemData":{"id":250,"type":"article-journal","container-title":"Journal of Infectious Diseases","DOI":"10.1093/infdis/jiv411","ISSN":"0022-1899, 1537-6613","issue":"suppl 1","journalAbbreviation":"J Infect Dis.","language":"en","page":"S15-S18","source":"DOI.org (Crossref)","title":"Age-Specific Incidence Rates for Norovirus in the Community and Presenting to Primary Healthcare Facilities in the United Kingdom","volume":"213","author":[{"family":"O'Brien","given":"Sarah J."},{"family":"Donaldson","given":"Anna L."},{"family":"Iturriza-Gomara","given":"Miren"},{"family":"Tam","given":"Clarence C."}],"issued":{"date-parts":[["2016",2,1]]}}}],"schema":"https://github.com/citation-style-language/schema/raw/master/csl-citation.json"}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(12)</w:t>
            </w:r>
            <w:r w:rsidRPr="00A62519">
              <w:rPr>
                <w:rFonts w:ascii="Times New Roman" w:hAnsi="Times New Roman" w:cs="Times New Roman"/>
                <w:sz w:val="20"/>
                <w:szCs w:val="20"/>
              </w:rPr>
              <w:fldChar w:fldCharType="end"/>
            </w:r>
          </w:p>
        </w:tc>
      </w:tr>
      <w:tr w:rsidR="00C173E5" w:rsidRPr="00A62519" w14:paraId="0B0DA825" w14:textId="77777777" w:rsidTr="001B1251">
        <w:tc>
          <w:tcPr>
            <w:tcW w:w="2250" w:type="dxa"/>
          </w:tcPr>
          <w:p w14:paraId="2326443F"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65+</w:t>
            </w:r>
          </w:p>
        </w:tc>
        <w:tc>
          <w:tcPr>
            <w:tcW w:w="1294" w:type="dxa"/>
          </w:tcPr>
          <w:p w14:paraId="0E14F2A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0.0021</w:t>
            </w:r>
          </w:p>
        </w:tc>
        <w:tc>
          <w:tcPr>
            <w:tcW w:w="1701" w:type="dxa"/>
          </w:tcPr>
          <w:p w14:paraId="54AE2C1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0.0011-0.004</w:t>
            </w:r>
          </w:p>
        </w:tc>
        <w:tc>
          <w:tcPr>
            <w:tcW w:w="2552" w:type="dxa"/>
          </w:tcPr>
          <w:p w14:paraId="38DD4684"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8, 3819.9)</w:t>
            </w:r>
          </w:p>
        </w:tc>
        <w:tc>
          <w:tcPr>
            <w:tcW w:w="1134" w:type="dxa"/>
          </w:tcPr>
          <w:p w14:paraId="1BE71497" w14:textId="32DA702A"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{"citationID":"hkA4dwA6","properties":{"formattedCitation":"(12)","plainCitation":"(12)","noteIndex":0},"citationItems":[{"id":250,"uris":["http://zotero.org/users/10269583/items/B9HAW2XI"],"itemData":{"id":250,"type":"article-journal","container-title":"Journal of Infectious Diseases","DOI":"10.1093/infdis/jiv411","ISSN":"0022-1899, 1537-6613","issue":"suppl 1","journalAbbreviation":"J Infect Dis.","language":"en","page":"S15-S18","source":"DOI.org (Crossref)","title":"Age-Specific Incidence Rates for Norovirus in the Community and Presenting to Primary Healthcare Facilities in the United Kingdom","volume":"213","author":[{"family":"O'Brien","given":"Sarah J."},{"family":"Donaldson","given":"Anna L."},{"family":"Iturriza-Gomara","given":"Miren"},{"family":"Tam","given":"Clarence C."}],"issued":{"date-parts":[["2016",2,1]]}}}],"schema":"https://github.com/citation-style-language/schema/raw/master/csl-citation.json"}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(12)</w:t>
            </w:r>
            <w:r w:rsidRPr="00A62519">
              <w:rPr>
                <w:rFonts w:ascii="Times New Roman" w:hAnsi="Times New Roman" w:cs="Times New Roman"/>
                <w:sz w:val="20"/>
                <w:szCs w:val="20"/>
              </w:rPr>
              <w:fldChar w:fldCharType="end"/>
            </w:r>
          </w:p>
        </w:tc>
      </w:tr>
      <w:tr w:rsidR="00C173E5" w:rsidRPr="00A62519" w14:paraId="1E3518E1" w14:textId="77777777" w:rsidTr="001B1251">
        <w:tc>
          <w:tcPr>
            <w:tcW w:w="2250" w:type="dxa"/>
          </w:tcPr>
          <w:p w14:paraId="25F84B4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Norovirus hospitalisation (annual)</w:t>
            </w:r>
          </w:p>
        </w:tc>
        <w:tc>
          <w:tcPr>
            <w:tcW w:w="1294" w:type="dxa"/>
          </w:tcPr>
          <w:p w14:paraId="416C2F8B" w14:textId="77777777" w:rsidR="00C173E5" w:rsidRPr="00A62519" w:rsidRDefault="00C173E5" w:rsidP="001B1251">
            <w:pPr>
              <w:rPr>
                <w:rFonts w:ascii="Times New Roman" w:hAnsi="Times New Roman" w:cs="Times New Roman"/>
                <w:sz w:val="20"/>
                <w:szCs w:val="20"/>
              </w:rPr>
            </w:pPr>
          </w:p>
        </w:tc>
        <w:tc>
          <w:tcPr>
            <w:tcW w:w="1701" w:type="dxa"/>
          </w:tcPr>
          <w:p w14:paraId="6E68B80B" w14:textId="77777777" w:rsidR="00C173E5" w:rsidRPr="00A62519" w:rsidRDefault="00C173E5" w:rsidP="001B1251">
            <w:pPr>
              <w:rPr>
                <w:rFonts w:ascii="Times New Roman" w:hAnsi="Times New Roman" w:cs="Times New Roman"/>
                <w:sz w:val="20"/>
                <w:szCs w:val="20"/>
              </w:rPr>
            </w:pPr>
          </w:p>
        </w:tc>
        <w:tc>
          <w:tcPr>
            <w:tcW w:w="2552" w:type="dxa"/>
          </w:tcPr>
          <w:p w14:paraId="426961F3" w14:textId="77777777" w:rsidR="00C173E5" w:rsidRPr="00A62519" w:rsidRDefault="00C173E5" w:rsidP="001B1251">
            <w:pPr>
              <w:rPr>
                <w:rFonts w:ascii="Times New Roman" w:hAnsi="Times New Roman" w:cs="Times New Roman"/>
                <w:sz w:val="20"/>
                <w:szCs w:val="20"/>
              </w:rPr>
            </w:pPr>
          </w:p>
        </w:tc>
        <w:tc>
          <w:tcPr>
            <w:tcW w:w="1134" w:type="dxa"/>
          </w:tcPr>
          <w:p w14:paraId="5FDF8D1A" w14:textId="77777777" w:rsidR="00C173E5" w:rsidRPr="00A62519" w:rsidRDefault="00C173E5" w:rsidP="001B1251">
            <w:pPr>
              <w:rPr>
                <w:rFonts w:ascii="Times New Roman" w:hAnsi="Times New Roman" w:cs="Times New Roman"/>
                <w:sz w:val="20"/>
                <w:szCs w:val="20"/>
              </w:rPr>
            </w:pPr>
          </w:p>
        </w:tc>
      </w:tr>
      <w:tr w:rsidR="00C173E5" w:rsidRPr="00A62519" w14:paraId="76EFDA4D" w14:textId="77777777" w:rsidTr="001B1251">
        <w:tc>
          <w:tcPr>
            <w:tcW w:w="2250" w:type="dxa"/>
          </w:tcPr>
          <w:p w14:paraId="760841EF"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0-4</w:t>
            </w:r>
          </w:p>
        </w:tc>
        <w:tc>
          <w:tcPr>
            <w:tcW w:w="1294" w:type="dxa"/>
          </w:tcPr>
          <w:p w14:paraId="35D651A1"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0.0033</w:t>
            </w:r>
          </w:p>
        </w:tc>
        <w:tc>
          <w:tcPr>
            <w:tcW w:w="1701" w:type="dxa"/>
          </w:tcPr>
          <w:p w14:paraId="7A06653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0.00241-0.0044</w:t>
            </w:r>
          </w:p>
        </w:tc>
        <w:tc>
          <w:tcPr>
            <w:tcW w:w="2552" w:type="dxa"/>
          </w:tcPr>
          <w:p w14:paraId="626656CF"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40.5, 12223.3)</w:t>
            </w:r>
          </w:p>
        </w:tc>
        <w:tc>
          <w:tcPr>
            <w:tcW w:w="1134" w:type="dxa"/>
          </w:tcPr>
          <w:p w14:paraId="0B1D1D0B" w14:textId="32BA4F46"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{"citationID":"aKINk1w7","properties":{"formattedCitation":"(13)","plainCitation":"(13)","noteIndex":0},"citationItems":[{"id":213,"uris":["http://zotero.org/users/10269583/items/JN8M3YH6"],"itemData":{"id":213,"type":"article-journal","container-title":"The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(13)</w:t>
            </w:r>
            <w:r w:rsidRPr="00A62519">
              <w:rPr>
                <w:rFonts w:ascii="Times New Roman" w:hAnsi="Times New Roman" w:cs="Times New Roman"/>
                <w:sz w:val="20"/>
                <w:szCs w:val="20"/>
              </w:rPr>
              <w:fldChar w:fldCharType="end"/>
            </w:r>
          </w:p>
        </w:tc>
      </w:tr>
      <w:tr w:rsidR="00C173E5" w:rsidRPr="00A62519" w14:paraId="64EA8A3B" w14:textId="77777777" w:rsidTr="001B1251">
        <w:tc>
          <w:tcPr>
            <w:tcW w:w="2250" w:type="dxa"/>
          </w:tcPr>
          <w:p w14:paraId="6A96BBB9"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5-14</w:t>
            </w:r>
          </w:p>
        </w:tc>
        <w:tc>
          <w:tcPr>
            <w:tcW w:w="1294" w:type="dxa"/>
          </w:tcPr>
          <w:p w14:paraId="33AC9CDF"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0.0004</w:t>
            </w:r>
          </w:p>
        </w:tc>
        <w:tc>
          <w:tcPr>
            <w:tcW w:w="1701" w:type="dxa"/>
          </w:tcPr>
          <w:p w14:paraId="000AE9BD"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0.0003-0.0005</w:t>
            </w:r>
          </w:p>
        </w:tc>
        <w:tc>
          <w:tcPr>
            <w:tcW w:w="2552" w:type="dxa"/>
          </w:tcPr>
          <w:p w14:paraId="3DB59927"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61.4, 153540.1)</w:t>
            </w:r>
          </w:p>
        </w:tc>
        <w:tc>
          <w:tcPr>
            <w:tcW w:w="1134" w:type="dxa"/>
          </w:tcPr>
          <w:p w14:paraId="7AC14E6C" w14:textId="5F8CE211"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{"citationID":"POrBDoRf","properties":{"formattedCitation":"(13)","plainCitation":"(13)","noteIndex":0},"citationItems":[{"id":213,"uris":["http://zotero.org/users/10269583/items/JN8M3YH6"],"itemData":{"id":213,"type":"article-journal","container-title":"The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(13)</w:t>
            </w:r>
            <w:r w:rsidRPr="00A62519">
              <w:rPr>
                <w:rFonts w:ascii="Times New Roman" w:hAnsi="Times New Roman" w:cs="Times New Roman"/>
                <w:sz w:val="20"/>
                <w:szCs w:val="20"/>
              </w:rPr>
              <w:fldChar w:fldCharType="end"/>
            </w:r>
          </w:p>
        </w:tc>
      </w:tr>
      <w:tr w:rsidR="00C173E5" w:rsidRPr="00A62519" w14:paraId="33EB5D0D" w14:textId="77777777" w:rsidTr="001B1251">
        <w:tc>
          <w:tcPr>
            <w:tcW w:w="2250" w:type="dxa"/>
          </w:tcPr>
          <w:p w14:paraId="14C5E329"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15-64</w:t>
            </w:r>
          </w:p>
        </w:tc>
        <w:tc>
          <w:tcPr>
            <w:tcW w:w="1294" w:type="dxa"/>
          </w:tcPr>
          <w:p w14:paraId="06A85AB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0.00026</w:t>
            </w:r>
          </w:p>
        </w:tc>
        <w:tc>
          <w:tcPr>
            <w:tcW w:w="1701" w:type="dxa"/>
          </w:tcPr>
          <w:p w14:paraId="03ABCDA9"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0.0002-0.00033</w:t>
            </w:r>
          </w:p>
        </w:tc>
        <w:tc>
          <w:tcPr>
            <w:tcW w:w="2552" w:type="dxa"/>
          </w:tcPr>
          <w:p w14:paraId="70FD76F3"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61.4, 236282.2)</w:t>
            </w:r>
          </w:p>
        </w:tc>
        <w:tc>
          <w:tcPr>
            <w:tcW w:w="1134" w:type="dxa"/>
          </w:tcPr>
          <w:p w14:paraId="46C94F13" w14:textId="78AA0284"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{"citationID":"X8dhy0dq","properties":{"formattedCitation":"(13)","plainCitation":"(13)","noteIndex":0},"citationItems":[{"id":213,"uris":["http://zotero.org/users/10269583/items/JN8M3YH6"],"itemData":{"id":213,"type":"article-journal","container-title":"The Journal of Infectious Diseases","DOI":"10.1093/infdis/jix410","ISSN":"0022-1899, 1537-6613","issue":"8","language":"en","page":"957-965","source":"DOI.org (Crossref)","title":"Estimating the Burden of Medically Attended Norovirus Gastroenteritis: Modeling Linked Primary Care and Hospitalization Datasets","title-short":"Estimating the Burden of Medically Attended Norovirus Gastroenteritis","volume":"216","author":[{"family":"Verstraeten","given":"Thomas"},{"family":"Cattaert","given":"Tom"},{"family":"Harris","given":"John"},{"family":"Lopman","given":"Ben"},{"family":"Tam","given":"Clarence C"},{"family":"Ferreira","given":"Germano"}],"issued":{"date-parts":[["2017",11,15]]}}}],"schema":"https://github.com/citation-style-language/schema/raw/master/csl-citation.json"}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(13)</w:t>
            </w:r>
            <w:r w:rsidRPr="00A62519">
              <w:rPr>
                <w:rFonts w:ascii="Times New Roman" w:hAnsi="Times New Roman" w:cs="Times New Roman"/>
                <w:sz w:val="20"/>
                <w:szCs w:val="20"/>
              </w:rPr>
              <w:fldChar w:fldCharType="end"/>
            </w:r>
          </w:p>
        </w:tc>
      </w:tr>
      <w:tr w:rsidR="00C173E5" w:rsidRPr="00A62519" w14:paraId="7EC945E1" w14:textId="77777777" w:rsidTr="001B1251">
        <w:tc>
          <w:tcPr>
            <w:tcW w:w="2250" w:type="dxa"/>
          </w:tcPr>
          <w:p w14:paraId="675D8AB2"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65+</w:t>
            </w:r>
          </w:p>
        </w:tc>
        <w:tc>
          <w:tcPr>
            <w:tcW w:w="1294" w:type="dxa"/>
          </w:tcPr>
          <w:p w14:paraId="0A9EB9BD"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0.037</w:t>
            </w:r>
          </w:p>
        </w:tc>
        <w:tc>
          <w:tcPr>
            <w:tcW w:w="1701" w:type="dxa"/>
          </w:tcPr>
          <w:p w14:paraId="064850CB"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0.027-0.048</w:t>
            </w:r>
          </w:p>
        </w:tc>
        <w:tc>
          <w:tcPr>
            <w:tcW w:w="2552" w:type="dxa"/>
          </w:tcPr>
          <w:p w14:paraId="1F503A04"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44.4, 1143.3)</w:t>
            </w:r>
          </w:p>
        </w:tc>
        <w:tc>
          <w:tcPr>
            <w:tcW w:w="1134" w:type="dxa"/>
          </w:tcPr>
          <w:p w14:paraId="63CE5CC1" w14:textId="69A209F4"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{"citationID":"umdB35oS","properties":{"formattedCitation":"(5)","plainCitation":"(5)","noteIndex":0},"citationItems":[{"id":206,"uris":["http://zotero.org/users/10269583/items/ZLBK2T5Z"],"itemData":{"id":206,"type":"article","abstract":"Norovirus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4D62D229" w14:textId="77777777" w:rsidTr="001B1251">
        <w:tc>
          <w:tcPr>
            <w:tcW w:w="2250" w:type="dxa"/>
          </w:tcPr>
          <w:p w14:paraId="0A8ACCE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Acute kidney injury hospitalisation (annual)</w:t>
            </w:r>
          </w:p>
        </w:tc>
        <w:tc>
          <w:tcPr>
            <w:tcW w:w="1294" w:type="dxa"/>
          </w:tcPr>
          <w:p w14:paraId="09E3F05F" w14:textId="77777777" w:rsidR="00C173E5" w:rsidRPr="00A62519" w:rsidRDefault="00C173E5" w:rsidP="001B1251">
            <w:pPr>
              <w:rPr>
                <w:rFonts w:ascii="Times New Roman" w:hAnsi="Times New Roman" w:cs="Times New Roman"/>
                <w:sz w:val="20"/>
                <w:szCs w:val="20"/>
              </w:rPr>
            </w:pPr>
          </w:p>
        </w:tc>
        <w:tc>
          <w:tcPr>
            <w:tcW w:w="1701" w:type="dxa"/>
          </w:tcPr>
          <w:p w14:paraId="08892B4E" w14:textId="77777777" w:rsidR="00C173E5" w:rsidRPr="00A62519" w:rsidRDefault="00C173E5" w:rsidP="001B1251">
            <w:pPr>
              <w:rPr>
                <w:rFonts w:ascii="Times New Roman" w:hAnsi="Times New Roman" w:cs="Times New Roman"/>
                <w:sz w:val="20"/>
                <w:szCs w:val="20"/>
              </w:rPr>
            </w:pPr>
          </w:p>
        </w:tc>
        <w:tc>
          <w:tcPr>
            <w:tcW w:w="2552" w:type="dxa"/>
          </w:tcPr>
          <w:p w14:paraId="114F0B0F" w14:textId="77777777" w:rsidR="00C173E5" w:rsidRPr="00A62519" w:rsidRDefault="00C173E5" w:rsidP="001B1251">
            <w:pPr>
              <w:rPr>
                <w:rFonts w:ascii="Times New Roman" w:hAnsi="Times New Roman" w:cs="Times New Roman"/>
                <w:sz w:val="20"/>
                <w:szCs w:val="20"/>
              </w:rPr>
            </w:pPr>
          </w:p>
        </w:tc>
        <w:tc>
          <w:tcPr>
            <w:tcW w:w="1134" w:type="dxa"/>
          </w:tcPr>
          <w:p w14:paraId="2067E903" w14:textId="77777777" w:rsidR="00C173E5" w:rsidRPr="00A62519" w:rsidRDefault="00C173E5" w:rsidP="001B1251">
            <w:pPr>
              <w:rPr>
                <w:rFonts w:ascii="Times New Roman" w:hAnsi="Times New Roman" w:cs="Times New Roman"/>
                <w:sz w:val="20"/>
                <w:szCs w:val="20"/>
              </w:rPr>
            </w:pPr>
          </w:p>
        </w:tc>
      </w:tr>
      <w:tr w:rsidR="00C173E5" w:rsidRPr="00A62519" w14:paraId="1D55C700" w14:textId="77777777" w:rsidTr="001B1251">
        <w:tc>
          <w:tcPr>
            <w:tcW w:w="2250" w:type="dxa"/>
          </w:tcPr>
          <w:p w14:paraId="63253FF7"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0-4</w:t>
            </w:r>
          </w:p>
        </w:tc>
        <w:tc>
          <w:tcPr>
            <w:tcW w:w="1294" w:type="dxa"/>
          </w:tcPr>
          <w:p w14:paraId="2713D51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701" w:type="dxa"/>
          </w:tcPr>
          <w:p w14:paraId="3EE30F47" w14:textId="77777777" w:rsidR="00C173E5" w:rsidRPr="00A62519" w:rsidRDefault="00C173E5" w:rsidP="001B1251">
            <w:pPr>
              <w:rPr>
                <w:rFonts w:ascii="Times New Roman" w:hAnsi="Times New Roman" w:cs="Times New Roman"/>
                <w:sz w:val="20"/>
                <w:szCs w:val="20"/>
              </w:rPr>
            </w:pPr>
          </w:p>
        </w:tc>
        <w:tc>
          <w:tcPr>
            <w:tcW w:w="2552" w:type="dxa"/>
          </w:tcPr>
          <w:p w14:paraId="27CDDF8D"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134" w:type="dxa"/>
          </w:tcPr>
          <w:p w14:paraId="2005E603"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r>
      <w:tr w:rsidR="00C173E5" w:rsidRPr="00A62519" w14:paraId="5079709B" w14:textId="77777777" w:rsidTr="001B1251">
        <w:tc>
          <w:tcPr>
            <w:tcW w:w="2250" w:type="dxa"/>
          </w:tcPr>
          <w:p w14:paraId="7EC01088"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5-14</w:t>
            </w:r>
          </w:p>
        </w:tc>
        <w:tc>
          <w:tcPr>
            <w:tcW w:w="1294" w:type="dxa"/>
          </w:tcPr>
          <w:p w14:paraId="294720D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701" w:type="dxa"/>
          </w:tcPr>
          <w:p w14:paraId="28C31C64" w14:textId="77777777" w:rsidR="00C173E5" w:rsidRPr="00A62519" w:rsidRDefault="00C173E5" w:rsidP="001B1251">
            <w:pPr>
              <w:rPr>
                <w:rFonts w:ascii="Times New Roman" w:hAnsi="Times New Roman" w:cs="Times New Roman"/>
                <w:sz w:val="20"/>
                <w:szCs w:val="20"/>
              </w:rPr>
            </w:pPr>
          </w:p>
        </w:tc>
        <w:tc>
          <w:tcPr>
            <w:tcW w:w="2552" w:type="dxa"/>
          </w:tcPr>
          <w:p w14:paraId="6024E4B8"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134" w:type="dxa"/>
          </w:tcPr>
          <w:p w14:paraId="0267501F"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r>
      <w:tr w:rsidR="00C173E5" w:rsidRPr="00A62519" w14:paraId="215DE934" w14:textId="77777777" w:rsidTr="001B1251">
        <w:tc>
          <w:tcPr>
            <w:tcW w:w="2250" w:type="dxa"/>
          </w:tcPr>
          <w:p w14:paraId="5DE1BEC1"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15-64</w:t>
            </w:r>
          </w:p>
        </w:tc>
        <w:tc>
          <w:tcPr>
            <w:tcW w:w="1294" w:type="dxa"/>
          </w:tcPr>
          <w:p w14:paraId="385FD7CB"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701" w:type="dxa"/>
          </w:tcPr>
          <w:p w14:paraId="4FE64CE1" w14:textId="77777777" w:rsidR="00C173E5" w:rsidRPr="00A62519" w:rsidRDefault="00C173E5" w:rsidP="001B1251">
            <w:pPr>
              <w:rPr>
                <w:rFonts w:ascii="Times New Roman" w:hAnsi="Times New Roman" w:cs="Times New Roman"/>
                <w:sz w:val="20"/>
                <w:szCs w:val="20"/>
              </w:rPr>
            </w:pPr>
          </w:p>
        </w:tc>
        <w:tc>
          <w:tcPr>
            <w:tcW w:w="2552" w:type="dxa"/>
          </w:tcPr>
          <w:p w14:paraId="51202E2D"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c>
          <w:tcPr>
            <w:tcW w:w="1134" w:type="dxa"/>
          </w:tcPr>
          <w:p w14:paraId="5A985767"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w:t>
            </w:r>
          </w:p>
        </w:tc>
      </w:tr>
      <w:tr w:rsidR="00C173E5" w:rsidRPr="00A62519" w14:paraId="211A5CC2" w14:textId="77777777" w:rsidTr="001B1251">
        <w:tc>
          <w:tcPr>
            <w:tcW w:w="2250" w:type="dxa"/>
          </w:tcPr>
          <w:p w14:paraId="2AC8411D"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65+</w:t>
            </w:r>
          </w:p>
        </w:tc>
        <w:tc>
          <w:tcPr>
            <w:tcW w:w="1294" w:type="dxa"/>
          </w:tcPr>
          <w:p w14:paraId="5F76CB7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0.126</w:t>
            </w:r>
          </w:p>
        </w:tc>
        <w:tc>
          <w:tcPr>
            <w:tcW w:w="1701" w:type="dxa"/>
          </w:tcPr>
          <w:p w14:paraId="6B68EE45"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0.075-0.180</w:t>
            </w:r>
          </w:p>
        </w:tc>
        <w:tc>
          <w:tcPr>
            <w:tcW w:w="2552" w:type="dxa"/>
          </w:tcPr>
          <w:p w14:paraId="3389BCEF"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19.2, 133.4)</w:t>
            </w:r>
          </w:p>
        </w:tc>
        <w:tc>
          <w:tcPr>
            <w:tcW w:w="1134" w:type="dxa"/>
          </w:tcPr>
          <w:p w14:paraId="4621FE02" w14:textId="517226D2"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2D4892">
              <w:rPr>
                <w:rFonts w:ascii="Times New Roman" w:hAnsi="Times New Roman" w:cs="Times New Roman"/>
                <w:sz w:val="20"/>
                <w:szCs w:val="20"/>
              </w:rPr>
              <w:instrText xml:space="preserve"> ADDIN ZOTERO_ITEM CSL_CITATION {"citationID":"Ileng9oH","properties":{"formattedCitation":"(5)","plainCitation":"(5)","noteIndex":0},"citationItems":[{"id":206,"uris":["http://zotero.org/users/10269583/items/ZLBK2T5Z"],"itemData":{"id":206,"type":"article","abstract":"Norovirus is one of the most common gastrointestinal pathogens and causes substantial morbidity and mortality worldwide. A serious consequence can be acute kidney injury (AKI), characterised by a rapid deterioration of kidney function. A quarter of all inpatients have AKI, which is associated with an increased risk of mortality. This study aimed to quantify the contribution of norovirus community transmission to AKI hospitalisations in England and its attributable cost. We developed an age-structured deterministic compartmental dynamic transmission model for norovirus. We used a Bayesian approach to fit the model to multiple electronic health data sources, including hospitalisations and primary care records for AKI and gastroenteritis, as well as laboratory-confirmed norovirus surveillance data in England, from 2013-2019. We used Markov Chain Monte Carlo to estimate the effect of norovirus incidence on community-acquired AKI hospitalisations. We estimate 25.4% (95% CrI: 17.9-36.3%) of norovirus infections in people aged 65 years and above were linked to community-acquired AKI hospitalisations, amounting to 793,229 (95% CrI: 557,125-1,130,593) hospitalisations between 2013-2019. This represents 16.3% (95% CrI: 11.4-23.2%) of community acquired AKI hospitalisations in people aged 65 years and above over this period. The economic healthcare cost associated with norovirus-linked AKI admissions was estimated to be on average £343 million annually. Gastroenteritis has previously been identified as an important risk factor for AKI in vulnerable patients. Our results suggest norovirus incidence in the community plays an important role in driving AKI hospitalisations in individuals aged 65 years and above. This is the first population-level estimate of the prevalence of norovirus infections linked to hospitalisations for AKI, and the comparable seasonal patterns between the two. This presents a substantial economic burden on the healthcare system and AKI hospitalisation should be an important consideration when evaluating future norovirus vaccines.","DOI":"10.1101/2024.10.24.24316053","language":"en","license":"http://creativecommons.org/licenses/by/4.0/","source":"Infectious Diseases (except HIV/AIDS)","title":"Quantifying the impact of norovirus transmission in the community on acute kidney injury hospitalisations in England: a mathematical modelling study","title-short":"Quantifying the impact of norovirus transmission in the community on acute kidney injury hospitalisations in England","URL":"http://medrxiv.org/lookup/doi/10.1101/2024.10.24.24316053","author":[{"family":"Bolt","given":"Hikaru"},{"family":"Gupte","given":"Pratik R"},{"family":"Douglas","given":"Amy"},{"family":"Sandmann","given":"Frank G"},{"family":"Tomlinson","given":"Laurie A"},{"family":"Eggo","given":"Rosalind M"}],"accessed":{"date-parts":[["2024",11,11]]},"issued":{"date-parts":[["2024",10,24]]}}}],"schema":"https://github.com/citation-style-language/schema/raw/master/csl-citation.json"} </w:instrText>
            </w:r>
            <w:r w:rsidRPr="00A62519">
              <w:rPr>
                <w:rFonts w:ascii="Times New Roman" w:hAnsi="Times New Roman" w:cs="Times New Roman"/>
                <w:sz w:val="20"/>
                <w:szCs w:val="20"/>
              </w:rPr>
              <w:fldChar w:fldCharType="separate"/>
            </w:r>
            <w:r w:rsidR="002D4892" w:rsidRPr="002D4892">
              <w:rPr>
                <w:rFonts w:ascii="Times New Roman" w:hAnsi="Times New Roman" w:cs="Times New Roman"/>
                <w:sz w:val="20"/>
              </w:rPr>
              <w:t>(5)</w:t>
            </w:r>
            <w:r w:rsidRPr="00A62519">
              <w:rPr>
                <w:rFonts w:ascii="Times New Roman" w:hAnsi="Times New Roman" w:cs="Times New Roman"/>
                <w:sz w:val="20"/>
                <w:szCs w:val="20"/>
              </w:rPr>
              <w:fldChar w:fldCharType="end"/>
            </w:r>
          </w:p>
        </w:tc>
      </w:tr>
      <w:tr w:rsidR="00C173E5" w:rsidRPr="00A62519" w14:paraId="60D811D0" w14:textId="77777777" w:rsidTr="001B1251">
        <w:tc>
          <w:tcPr>
            <w:tcW w:w="2250" w:type="dxa"/>
          </w:tcPr>
          <w:p w14:paraId="0B6543A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Norovirus mortality</w:t>
            </w:r>
          </w:p>
        </w:tc>
        <w:tc>
          <w:tcPr>
            <w:tcW w:w="1294" w:type="dxa"/>
          </w:tcPr>
          <w:p w14:paraId="46E090CB" w14:textId="77777777" w:rsidR="00C173E5" w:rsidRPr="00A62519" w:rsidRDefault="00C173E5" w:rsidP="001B1251">
            <w:pPr>
              <w:rPr>
                <w:rFonts w:ascii="Times New Roman" w:hAnsi="Times New Roman" w:cs="Times New Roman"/>
                <w:sz w:val="20"/>
                <w:szCs w:val="20"/>
              </w:rPr>
            </w:pPr>
          </w:p>
        </w:tc>
        <w:tc>
          <w:tcPr>
            <w:tcW w:w="1701" w:type="dxa"/>
          </w:tcPr>
          <w:p w14:paraId="301F87A6" w14:textId="77777777" w:rsidR="00C173E5" w:rsidRPr="00A62519" w:rsidRDefault="00C173E5" w:rsidP="001B1251">
            <w:pPr>
              <w:rPr>
                <w:rFonts w:ascii="Times New Roman" w:hAnsi="Times New Roman" w:cs="Times New Roman"/>
                <w:sz w:val="20"/>
                <w:szCs w:val="20"/>
              </w:rPr>
            </w:pPr>
          </w:p>
        </w:tc>
        <w:tc>
          <w:tcPr>
            <w:tcW w:w="2552" w:type="dxa"/>
          </w:tcPr>
          <w:p w14:paraId="44A3C538" w14:textId="77777777" w:rsidR="00C173E5" w:rsidRPr="00A62519" w:rsidRDefault="00C173E5" w:rsidP="001B1251">
            <w:pPr>
              <w:rPr>
                <w:rFonts w:ascii="Times New Roman" w:hAnsi="Times New Roman" w:cs="Times New Roman"/>
                <w:sz w:val="20"/>
                <w:szCs w:val="20"/>
              </w:rPr>
            </w:pPr>
          </w:p>
        </w:tc>
        <w:tc>
          <w:tcPr>
            <w:tcW w:w="1134" w:type="dxa"/>
          </w:tcPr>
          <w:p w14:paraId="59D1CDFC" w14:textId="77777777" w:rsidR="00C173E5" w:rsidRPr="00A62519" w:rsidRDefault="00C173E5" w:rsidP="001B1251">
            <w:pPr>
              <w:rPr>
                <w:rFonts w:ascii="Times New Roman" w:hAnsi="Times New Roman" w:cs="Times New Roman"/>
                <w:sz w:val="20"/>
                <w:szCs w:val="20"/>
              </w:rPr>
            </w:pPr>
          </w:p>
        </w:tc>
      </w:tr>
      <w:tr w:rsidR="00C173E5" w:rsidRPr="00A62519" w14:paraId="649ADE7D" w14:textId="77777777" w:rsidTr="001B1251">
        <w:tc>
          <w:tcPr>
            <w:tcW w:w="2250" w:type="dxa"/>
          </w:tcPr>
          <w:p w14:paraId="5C304D86"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0-4</w:t>
            </w:r>
          </w:p>
        </w:tc>
        <w:tc>
          <w:tcPr>
            <w:tcW w:w="1294" w:type="dxa"/>
          </w:tcPr>
          <w:p w14:paraId="441AFC46"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0.00000625</w:t>
            </w:r>
          </w:p>
        </w:tc>
        <w:tc>
          <w:tcPr>
            <w:tcW w:w="1701" w:type="dxa"/>
          </w:tcPr>
          <w:p w14:paraId="5A4CE72A"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0.0000057-0.0000067</w:t>
            </w:r>
          </w:p>
        </w:tc>
        <w:tc>
          <w:tcPr>
            <w:tcW w:w="2552" w:type="dxa"/>
          </w:tcPr>
          <w:p w14:paraId="534D1903"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600.2, 96038798.5)</w:t>
            </w:r>
          </w:p>
        </w:tc>
        <w:tc>
          <w:tcPr>
            <w:tcW w:w="1134" w:type="dxa"/>
          </w:tcPr>
          <w:p w14:paraId="4FC5715D" w14:textId="23051F1C"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{"citationID":"NnHm5lhB","properties":{"formattedCitation":"(14)","plainCitation":"(14)","noteIndex":0},"citationItems":[{"id":200,"uris":["http://zotero.org/users/10269583/items/YNWXDKLK"],"itemData":{"id":200,"type":"article-journal","container-title":"American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(14)</w:t>
            </w:r>
            <w:r w:rsidRPr="00A62519">
              <w:rPr>
                <w:rFonts w:ascii="Times New Roman" w:hAnsi="Times New Roman" w:cs="Times New Roman"/>
                <w:sz w:val="20"/>
                <w:szCs w:val="20"/>
              </w:rPr>
              <w:fldChar w:fldCharType="end"/>
            </w:r>
          </w:p>
        </w:tc>
      </w:tr>
      <w:tr w:rsidR="00C173E5" w:rsidRPr="00A62519" w14:paraId="49F6CE2A" w14:textId="77777777" w:rsidTr="001B1251">
        <w:tc>
          <w:tcPr>
            <w:tcW w:w="2250" w:type="dxa"/>
          </w:tcPr>
          <w:p w14:paraId="24565C38"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5-14</w:t>
            </w:r>
          </w:p>
        </w:tc>
        <w:tc>
          <w:tcPr>
            <w:tcW w:w="1294" w:type="dxa"/>
          </w:tcPr>
          <w:p w14:paraId="201C9F05"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0.00000466</w:t>
            </w:r>
          </w:p>
        </w:tc>
        <w:tc>
          <w:tcPr>
            <w:tcW w:w="1701" w:type="dxa"/>
          </w:tcPr>
          <w:p w14:paraId="050D5205"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0.0000043–0.000005</w:t>
            </w:r>
          </w:p>
        </w:tc>
        <w:tc>
          <w:tcPr>
            <w:tcW w:w="2552" w:type="dxa"/>
          </w:tcPr>
          <w:p w14:paraId="6B103D11"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681, 146136237)</w:t>
            </w:r>
          </w:p>
        </w:tc>
        <w:tc>
          <w:tcPr>
            <w:tcW w:w="1134" w:type="dxa"/>
          </w:tcPr>
          <w:p w14:paraId="6903984E" w14:textId="26E488BA"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{"citationID":"Fuk4zEiz","properties":{"formattedCitation":"(14)","plainCitation":"(14)","noteIndex":0},"citationItems":[{"id":200,"uris":["http://zotero.org/users/10269583/items/YNWXDKLK"],"itemData":{"id":200,"type":"article-journal","container-title":"American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(14)</w:t>
            </w:r>
            <w:r w:rsidRPr="00A62519">
              <w:rPr>
                <w:rFonts w:ascii="Times New Roman" w:hAnsi="Times New Roman" w:cs="Times New Roman"/>
                <w:sz w:val="20"/>
                <w:szCs w:val="20"/>
              </w:rPr>
              <w:fldChar w:fldCharType="end"/>
            </w:r>
          </w:p>
        </w:tc>
      </w:tr>
      <w:tr w:rsidR="00C173E5" w:rsidRPr="00A62519" w14:paraId="0D09A75B" w14:textId="77777777" w:rsidTr="001B1251">
        <w:tc>
          <w:tcPr>
            <w:tcW w:w="2250" w:type="dxa"/>
          </w:tcPr>
          <w:p w14:paraId="1C4FF554"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15-64</w:t>
            </w:r>
          </w:p>
        </w:tc>
        <w:tc>
          <w:tcPr>
            <w:tcW w:w="1294" w:type="dxa"/>
          </w:tcPr>
          <w:p w14:paraId="428369B6"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0.00000466</w:t>
            </w:r>
          </w:p>
        </w:tc>
        <w:tc>
          <w:tcPr>
            <w:tcW w:w="1701" w:type="dxa"/>
          </w:tcPr>
          <w:p w14:paraId="467B4EEC"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0.0000043–0.000005</w:t>
            </w:r>
          </w:p>
        </w:tc>
        <w:tc>
          <w:tcPr>
            <w:tcW w:w="2552" w:type="dxa"/>
          </w:tcPr>
          <w:p w14:paraId="038F8B7B"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681, 146136237)</w:t>
            </w:r>
          </w:p>
        </w:tc>
        <w:tc>
          <w:tcPr>
            <w:tcW w:w="1134" w:type="dxa"/>
          </w:tcPr>
          <w:p w14:paraId="34E695B2" w14:textId="0DC74A6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{"citationID":"KdTnFalz","properties":{"formattedCitation":"(14)","plainCitation":"(14)","noteIndex":0},"citationItems":[{"id":200,"uris":["http://zotero.org/users/10269583/items/YNWXDKLK"],"itemData":{"id":200,"type":"article-journal","container-title":"American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(14)</w:t>
            </w:r>
            <w:r w:rsidRPr="00A62519">
              <w:rPr>
                <w:rFonts w:ascii="Times New Roman" w:hAnsi="Times New Roman" w:cs="Times New Roman"/>
                <w:sz w:val="20"/>
                <w:szCs w:val="20"/>
              </w:rPr>
              <w:fldChar w:fldCharType="end"/>
            </w:r>
          </w:p>
        </w:tc>
      </w:tr>
      <w:tr w:rsidR="00C173E5" w:rsidRPr="00A62519" w14:paraId="25B8B389" w14:textId="77777777" w:rsidTr="001B1251">
        <w:tc>
          <w:tcPr>
            <w:tcW w:w="2250" w:type="dxa"/>
          </w:tcPr>
          <w:p w14:paraId="466611CB"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65+</w:t>
            </w:r>
          </w:p>
        </w:tc>
        <w:tc>
          <w:tcPr>
            <w:tcW w:w="1294" w:type="dxa"/>
          </w:tcPr>
          <w:p w14:paraId="54C57A6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0.000435</w:t>
            </w:r>
          </w:p>
        </w:tc>
        <w:tc>
          <w:tcPr>
            <w:tcW w:w="1701" w:type="dxa"/>
          </w:tcPr>
          <w:p w14:paraId="36F4A8B7"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0.0004–0.00047</w:t>
            </w:r>
          </w:p>
        </w:tc>
        <w:tc>
          <w:tcPr>
            <w:tcW w:w="2552" w:type="dxa"/>
          </w:tcPr>
          <w:p w14:paraId="62F94746"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593.2, 1362972.4)</w:t>
            </w:r>
          </w:p>
        </w:tc>
        <w:tc>
          <w:tcPr>
            <w:tcW w:w="1134" w:type="dxa"/>
          </w:tcPr>
          <w:p w14:paraId="10303D9F" w14:textId="20D7CE65"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{"citationID":"kp1bllky","properties":{"formattedCitation":"(14)","plainCitation":"(14)","noteIndex":0},"citationItems":[{"id":200,"uris":["http://zotero.org/users/10269583/items/YNWXDKLK"],"itemData":{"id":200,"type":"article-journal","container-title":"American Journal of Preventive Medicine","DOI":"10.1016/j.amepre.2020.10.022","ISSN":"07493797","issue":"3","journalAbbreviation":"American Journal of Preventive Medicine","language":"en","page":"360-368","source":"DOI.org (Crossref)","title":"Potential Clinical and Economic Value of Norovirus Vaccination in the Community Setting","volume":"60","author":[{"family":"Bartsch","given":"Sarah M."},{"family":"O'Shea","given":"Kelly J."},{"family":"Wedlock","given":"Patrick T."},{"family":"Ferguson","given":"Marie C."},{"family":"Siegmund","given":"Sheryl S."},{"family":"Lee","given":"Bruce Y."}],"issued":{"date-parts":[["2021",3]]}}}],"schema":"https://github.com/citation-style-language/schema/raw/master/csl-citation.json"}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(14)</w:t>
            </w:r>
            <w:r w:rsidRPr="00A62519">
              <w:rPr>
                <w:rFonts w:ascii="Times New Roman" w:hAnsi="Times New Roman" w:cs="Times New Roman"/>
                <w:sz w:val="20"/>
                <w:szCs w:val="20"/>
              </w:rPr>
              <w:fldChar w:fldCharType="end"/>
            </w:r>
          </w:p>
        </w:tc>
      </w:tr>
      <w:tr w:rsidR="00C173E5" w:rsidRPr="00A62519" w14:paraId="3D4FD500" w14:textId="77777777" w:rsidTr="001B1251">
        <w:tc>
          <w:tcPr>
            <w:tcW w:w="2250" w:type="dxa"/>
          </w:tcPr>
          <w:p w14:paraId="39CC602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Acute kidney injury mortality</w:t>
            </w:r>
          </w:p>
        </w:tc>
        <w:tc>
          <w:tcPr>
            <w:tcW w:w="1294" w:type="dxa"/>
          </w:tcPr>
          <w:p w14:paraId="709128F4" w14:textId="77777777" w:rsidR="00C173E5" w:rsidRPr="00A62519" w:rsidRDefault="00C173E5" w:rsidP="001B1251">
            <w:pPr>
              <w:rPr>
                <w:rFonts w:ascii="Times New Roman" w:hAnsi="Times New Roman" w:cs="Times New Roman"/>
                <w:sz w:val="20"/>
                <w:szCs w:val="20"/>
              </w:rPr>
            </w:pPr>
          </w:p>
        </w:tc>
        <w:tc>
          <w:tcPr>
            <w:tcW w:w="1701" w:type="dxa"/>
          </w:tcPr>
          <w:p w14:paraId="0BDD1DB7" w14:textId="77777777" w:rsidR="00C173E5" w:rsidRPr="00A62519" w:rsidRDefault="00C173E5" w:rsidP="001B1251">
            <w:pPr>
              <w:rPr>
                <w:rFonts w:ascii="Times New Roman" w:hAnsi="Times New Roman" w:cs="Times New Roman"/>
                <w:sz w:val="20"/>
                <w:szCs w:val="20"/>
              </w:rPr>
            </w:pPr>
          </w:p>
        </w:tc>
        <w:tc>
          <w:tcPr>
            <w:tcW w:w="2552" w:type="dxa"/>
          </w:tcPr>
          <w:p w14:paraId="3CC9BFBC" w14:textId="77777777" w:rsidR="00C173E5" w:rsidRPr="00A62519" w:rsidRDefault="00C173E5" w:rsidP="001B1251">
            <w:pPr>
              <w:rPr>
                <w:rFonts w:ascii="Times New Roman" w:hAnsi="Times New Roman" w:cs="Times New Roman"/>
                <w:sz w:val="20"/>
                <w:szCs w:val="20"/>
              </w:rPr>
            </w:pPr>
          </w:p>
        </w:tc>
        <w:tc>
          <w:tcPr>
            <w:tcW w:w="1134" w:type="dxa"/>
          </w:tcPr>
          <w:p w14:paraId="22CD695D" w14:textId="77777777" w:rsidR="00C173E5" w:rsidRPr="00A62519" w:rsidRDefault="00C173E5" w:rsidP="001B1251">
            <w:pPr>
              <w:rPr>
                <w:rFonts w:ascii="Times New Roman" w:hAnsi="Times New Roman" w:cs="Times New Roman"/>
                <w:sz w:val="20"/>
                <w:szCs w:val="20"/>
              </w:rPr>
            </w:pPr>
          </w:p>
        </w:tc>
      </w:tr>
      <w:tr w:rsidR="00C173E5" w:rsidRPr="00A62519" w14:paraId="25EAA10C" w14:textId="77777777" w:rsidTr="001B1251">
        <w:tc>
          <w:tcPr>
            <w:tcW w:w="2250" w:type="dxa"/>
          </w:tcPr>
          <w:p w14:paraId="3AAB2E07"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0-4</w:t>
            </w:r>
            <w:r w:rsidRPr="00A62519">
              <w:rPr>
                <w:rFonts w:ascii="Times New Roman" w:hAnsi="Times New Roman" w:cs="Times New Roman"/>
                <w:sz w:val="20"/>
                <w:szCs w:val="20"/>
                <w:vertAlign w:val="superscript"/>
              </w:rPr>
              <w:t>†</w:t>
            </w:r>
          </w:p>
        </w:tc>
        <w:tc>
          <w:tcPr>
            <w:tcW w:w="1294" w:type="dxa"/>
          </w:tcPr>
          <w:p w14:paraId="541191E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0.033</w:t>
            </w:r>
          </w:p>
        </w:tc>
        <w:tc>
          <w:tcPr>
            <w:tcW w:w="1701" w:type="dxa"/>
          </w:tcPr>
          <w:p w14:paraId="4116BF61"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0.02-0.12</w:t>
            </w:r>
          </w:p>
        </w:tc>
        <w:tc>
          <w:tcPr>
            <w:tcW w:w="2552" w:type="dxa"/>
          </w:tcPr>
          <w:p w14:paraId="20B8C721"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1.7, 49.4)</w:t>
            </w:r>
          </w:p>
        </w:tc>
        <w:tc>
          <w:tcPr>
            <w:tcW w:w="1134" w:type="dxa"/>
          </w:tcPr>
          <w:p w14:paraId="6BBBFD20" w14:textId="395A7F92"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{"citationID":"s0nOlGAQ","properties":{"formattedCitation":"(15)","plainCitation":"(15)","noteIndex":0},"citationItems":[{"id":252,"uris":["http://zotero.org/users/10269583/items/NY3IAX2F"],"itemData":{"id":252,"type":"report","title":"Acute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(15)</w:t>
            </w:r>
            <w:r w:rsidRPr="00A62519">
              <w:rPr>
                <w:rFonts w:ascii="Times New Roman" w:hAnsi="Times New Roman" w:cs="Times New Roman"/>
                <w:sz w:val="20"/>
                <w:szCs w:val="20"/>
              </w:rPr>
              <w:fldChar w:fldCharType="end"/>
            </w:r>
          </w:p>
        </w:tc>
      </w:tr>
      <w:tr w:rsidR="00C173E5" w:rsidRPr="00A62519" w14:paraId="4FCF0B14" w14:textId="77777777" w:rsidTr="001B1251">
        <w:tc>
          <w:tcPr>
            <w:tcW w:w="2250" w:type="dxa"/>
          </w:tcPr>
          <w:p w14:paraId="35311CE8"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5-14</w:t>
            </w:r>
            <w:r w:rsidRPr="00A62519">
              <w:rPr>
                <w:rFonts w:ascii="Times New Roman" w:hAnsi="Times New Roman" w:cs="Times New Roman"/>
                <w:sz w:val="20"/>
                <w:szCs w:val="20"/>
                <w:vertAlign w:val="superscript"/>
              </w:rPr>
              <w:t>†</w:t>
            </w:r>
          </w:p>
        </w:tc>
        <w:tc>
          <w:tcPr>
            <w:tcW w:w="1294" w:type="dxa"/>
          </w:tcPr>
          <w:p w14:paraId="382EB810"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0.033</w:t>
            </w:r>
          </w:p>
        </w:tc>
        <w:tc>
          <w:tcPr>
            <w:tcW w:w="1701" w:type="dxa"/>
          </w:tcPr>
          <w:p w14:paraId="73581819"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0.02-0.12</w:t>
            </w:r>
          </w:p>
        </w:tc>
        <w:tc>
          <w:tcPr>
            <w:tcW w:w="2552" w:type="dxa"/>
          </w:tcPr>
          <w:p w14:paraId="15A17291"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1.7, 49.4)</w:t>
            </w:r>
          </w:p>
        </w:tc>
        <w:tc>
          <w:tcPr>
            <w:tcW w:w="1134" w:type="dxa"/>
          </w:tcPr>
          <w:p w14:paraId="6DB4E556" w14:textId="2CA1C81B"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{"citationID":"qpv3uSsN","properties":{"formattedCitation":"(15)","plainCitation":"(15)","noteIndex":0},"citationItems":[{"id":252,"uris":["http://zotero.org/users/10269583/items/NY3IAX2F"],"itemData":{"id":252,"type":"report","title":"Acute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(15)</w:t>
            </w:r>
            <w:r w:rsidRPr="00A62519">
              <w:rPr>
                <w:rFonts w:ascii="Times New Roman" w:hAnsi="Times New Roman" w:cs="Times New Roman"/>
                <w:sz w:val="20"/>
                <w:szCs w:val="20"/>
              </w:rPr>
              <w:fldChar w:fldCharType="end"/>
            </w:r>
          </w:p>
        </w:tc>
      </w:tr>
      <w:tr w:rsidR="00C173E5" w:rsidRPr="00A62519" w14:paraId="268D59E3" w14:textId="77777777" w:rsidTr="001B1251">
        <w:tc>
          <w:tcPr>
            <w:tcW w:w="2250" w:type="dxa"/>
          </w:tcPr>
          <w:p w14:paraId="54E8DB67"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15-64</w:t>
            </w:r>
            <w:r w:rsidRPr="00A62519">
              <w:rPr>
                <w:rFonts w:ascii="Times New Roman" w:hAnsi="Times New Roman" w:cs="Times New Roman"/>
                <w:sz w:val="20"/>
                <w:szCs w:val="20"/>
                <w:vertAlign w:val="superscript"/>
              </w:rPr>
              <w:t>‡</w:t>
            </w:r>
          </w:p>
        </w:tc>
        <w:tc>
          <w:tcPr>
            <w:tcW w:w="1294" w:type="dxa"/>
          </w:tcPr>
          <w:p w14:paraId="0435CFCB"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0.0685</w:t>
            </w:r>
          </w:p>
        </w:tc>
        <w:tc>
          <w:tcPr>
            <w:tcW w:w="1701" w:type="dxa"/>
          </w:tcPr>
          <w:p w14:paraId="1F715C44"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0.014-0.254</w:t>
            </w:r>
          </w:p>
        </w:tc>
        <w:tc>
          <w:tcPr>
            <w:tcW w:w="2552" w:type="dxa"/>
          </w:tcPr>
          <w:p w14:paraId="5AED550C"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1.1, 14.9)</w:t>
            </w:r>
          </w:p>
        </w:tc>
        <w:tc>
          <w:tcPr>
            <w:tcW w:w="1134" w:type="dxa"/>
          </w:tcPr>
          <w:p w14:paraId="5DE49DFA" w14:textId="25DF04CB"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{"citationID":"zU1wmm3C","properties":{"formattedCitation":"(15)","plainCitation":"(15)","noteIndex":0},"citationItems":[{"id":252,"uris":["http://zotero.org/users/10269583/items/NY3IAX2F"],"itemData":{"id":252,"type":"report","title":"Acute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(15)</w:t>
            </w:r>
            <w:r w:rsidRPr="00A62519">
              <w:rPr>
                <w:rFonts w:ascii="Times New Roman" w:hAnsi="Times New Roman" w:cs="Times New Roman"/>
                <w:sz w:val="20"/>
                <w:szCs w:val="20"/>
              </w:rPr>
              <w:fldChar w:fldCharType="end"/>
            </w:r>
          </w:p>
        </w:tc>
      </w:tr>
      <w:tr w:rsidR="00C173E5" w:rsidRPr="00A62519" w14:paraId="68CBC440" w14:textId="77777777" w:rsidTr="001B1251">
        <w:tc>
          <w:tcPr>
            <w:tcW w:w="2250" w:type="dxa"/>
            <w:tcBorders>
              <w:bottom w:val="single" w:sz="4" w:space="0" w:color="auto"/>
            </w:tcBorders>
          </w:tcPr>
          <w:p w14:paraId="17BE19AE" w14:textId="77777777" w:rsidR="00C173E5" w:rsidRPr="00A62519" w:rsidRDefault="00C173E5" w:rsidP="001B1251">
            <w:pPr>
              <w:jc w:val="right"/>
              <w:rPr>
                <w:rFonts w:ascii="Times New Roman" w:hAnsi="Times New Roman" w:cs="Times New Roman"/>
                <w:sz w:val="20"/>
                <w:szCs w:val="20"/>
              </w:rPr>
            </w:pPr>
            <w:r w:rsidRPr="00A62519">
              <w:rPr>
                <w:rFonts w:ascii="Times New Roman" w:hAnsi="Times New Roman" w:cs="Times New Roman"/>
                <w:sz w:val="20"/>
                <w:szCs w:val="20"/>
              </w:rPr>
              <w:t>65+</w:t>
            </w:r>
            <w:r w:rsidRPr="00A62519">
              <w:rPr>
                <w:rFonts w:ascii="Times New Roman" w:hAnsi="Times New Roman" w:cs="Times New Roman"/>
                <w:sz w:val="20"/>
                <w:szCs w:val="20"/>
                <w:vertAlign w:val="superscript"/>
              </w:rPr>
              <w:t>¥</w:t>
            </w:r>
          </w:p>
        </w:tc>
        <w:tc>
          <w:tcPr>
            <w:tcW w:w="1294" w:type="dxa"/>
            <w:tcBorders>
              <w:bottom w:val="single" w:sz="4" w:space="0" w:color="auto"/>
            </w:tcBorders>
          </w:tcPr>
          <w:p w14:paraId="72EBF53C"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0.222</w:t>
            </w:r>
          </w:p>
        </w:tc>
        <w:tc>
          <w:tcPr>
            <w:tcW w:w="1701" w:type="dxa"/>
            <w:tcBorders>
              <w:bottom w:val="single" w:sz="4" w:space="0" w:color="auto"/>
            </w:tcBorders>
          </w:tcPr>
          <w:p w14:paraId="612BF482" w14:textId="77777777"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t>0.116-0.45</w:t>
            </w:r>
          </w:p>
        </w:tc>
        <w:tc>
          <w:tcPr>
            <w:tcW w:w="2552" w:type="dxa"/>
            <w:tcBorders>
              <w:bottom w:val="single" w:sz="4" w:space="0" w:color="auto"/>
            </w:tcBorders>
          </w:tcPr>
          <w:p w14:paraId="6E5006DA" w14:textId="77777777" w:rsidR="00C173E5" w:rsidRPr="00A62519" w:rsidRDefault="00C173E5" w:rsidP="001B1251">
            <w:pPr>
              <w:rPr>
                <w:rFonts w:ascii="Times New Roman" w:hAnsi="Times New Roman" w:cs="Times New Roman"/>
                <w:sz w:val="20"/>
                <w:szCs w:val="20"/>
              </w:rPr>
            </w:pPr>
            <w:proofErr w:type="gramStart"/>
            <w:r w:rsidRPr="00A62519">
              <w:rPr>
                <w:rFonts w:ascii="Times New Roman" w:hAnsi="Times New Roman" w:cs="Times New Roman"/>
                <w:sz w:val="20"/>
                <w:szCs w:val="20"/>
              </w:rPr>
              <w:t>Beta(</w:t>
            </w:r>
            <w:proofErr w:type="gramEnd"/>
            <w:r w:rsidRPr="00A62519">
              <w:rPr>
                <w:rFonts w:ascii="Times New Roman" w:hAnsi="Times New Roman" w:cs="Times New Roman"/>
                <w:sz w:val="20"/>
                <w:szCs w:val="20"/>
              </w:rPr>
              <w:t>5.1, 17.7)</w:t>
            </w:r>
          </w:p>
        </w:tc>
        <w:tc>
          <w:tcPr>
            <w:tcW w:w="1134" w:type="dxa"/>
            <w:tcBorders>
              <w:bottom w:val="single" w:sz="4" w:space="0" w:color="auto"/>
            </w:tcBorders>
          </w:tcPr>
          <w:p w14:paraId="0F23BB0E" w14:textId="6B29224B" w:rsidR="00C173E5" w:rsidRPr="00A62519" w:rsidRDefault="00C173E5" w:rsidP="001B1251">
            <w:pPr>
              <w:rPr>
                <w:rFonts w:ascii="Times New Roman" w:hAnsi="Times New Roman" w:cs="Times New Roman"/>
                <w:sz w:val="20"/>
                <w:szCs w:val="20"/>
              </w:rPr>
            </w:pPr>
            <w:r w:rsidRPr="00A62519">
              <w:rPr>
                <w:rFonts w:ascii="Times New Roman" w:hAnsi="Times New Roman" w:cs="Times New Roman"/>
                <w:sz w:val="20"/>
                <w:szCs w:val="20"/>
              </w:rPr>
              <w:fldChar w:fldCharType="begin"/>
            </w:r>
            <w:r w:rsidR="00411046">
              <w:rPr>
                <w:rFonts w:ascii="Times New Roman" w:hAnsi="Times New Roman" w:cs="Times New Roman"/>
                <w:sz w:val="20"/>
                <w:szCs w:val="20"/>
              </w:rPr>
              <w:instrText xml:space="preserve"> ADDIN ZOTERO_ITEM CSL_CITATION {"citationID":"zzXBqZuf","properties":{"formattedCitation":"(15)","plainCitation":"(15)","noteIndex":0},"citationItems":[{"id":252,"uris":["http://zotero.org/users/10269583/items/NY3IAX2F"],"itemData":{"id":252,"type":"report","title":"Acute kidney injury (AKI) in England – a report on the nationwide collection of AKI warning test scores from 2022.","author":[{"family":"UK Renal Registry","given":""}],"issued":{"date-parts":[["2023"]]}}}],"schema":"https://github.com/citation-style-language/schema/raw/master/csl-citation.json"} </w:instrText>
            </w:r>
            <w:r w:rsidRPr="00A62519">
              <w:rPr>
                <w:rFonts w:ascii="Times New Roman" w:hAnsi="Times New Roman" w:cs="Times New Roman"/>
                <w:sz w:val="20"/>
                <w:szCs w:val="20"/>
              </w:rPr>
              <w:fldChar w:fldCharType="separate"/>
            </w:r>
            <w:r w:rsidR="00411046" w:rsidRPr="00411046">
              <w:rPr>
                <w:rFonts w:ascii="Times New Roman" w:hAnsi="Times New Roman" w:cs="Times New Roman"/>
                <w:sz w:val="20"/>
              </w:rPr>
              <w:t>(15)</w:t>
            </w:r>
            <w:r w:rsidRPr="00A62519">
              <w:rPr>
                <w:rFonts w:ascii="Times New Roman" w:hAnsi="Times New Roman" w:cs="Times New Roman"/>
                <w:sz w:val="20"/>
                <w:szCs w:val="20"/>
              </w:rPr>
              <w:fldChar w:fldCharType="end"/>
            </w:r>
          </w:p>
        </w:tc>
      </w:tr>
    </w:tbl>
    <w:p w14:paraId="6C34C5FB" w14:textId="77777777" w:rsidR="00C173E5" w:rsidRPr="00A62519" w:rsidRDefault="00C173E5" w:rsidP="00C173E5">
      <w:pPr>
        <w:rPr>
          <w:rFonts w:ascii="Times New Roman" w:hAnsi="Times New Roman" w:cs="Times New Roman"/>
          <w:sz w:val="21"/>
          <w:szCs w:val="21"/>
        </w:rPr>
      </w:pPr>
    </w:p>
    <w:p w14:paraId="3F9C1C41" w14:textId="77777777" w:rsidR="00C173E5" w:rsidRPr="00A62519" w:rsidRDefault="00C173E5" w:rsidP="00C173E5">
      <w:pPr>
        <w:rPr>
          <w:rFonts w:ascii="Times New Roman" w:hAnsi="Times New Roman" w:cs="Times New Roman"/>
          <w:sz w:val="21"/>
          <w:szCs w:val="21"/>
        </w:rPr>
      </w:pPr>
      <w:r w:rsidRPr="00A62519">
        <w:rPr>
          <w:rFonts w:ascii="Times New Roman" w:hAnsi="Times New Roman" w:cs="Times New Roman"/>
          <w:sz w:val="21"/>
          <w:szCs w:val="21"/>
        </w:rPr>
        <w:t>† Unadjusted mortality age &lt;18 years old, range from AKI stage 1 (0.02) to AKI stage 3 (0.18)</w:t>
      </w:r>
    </w:p>
    <w:p w14:paraId="62F4BD02" w14:textId="77777777" w:rsidR="00C173E5" w:rsidRPr="00A62519" w:rsidRDefault="00C173E5" w:rsidP="00C173E5">
      <w:pPr>
        <w:rPr>
          <w:rFonts w:ascii="Times New Roman" w:hAnsi="Times New Roman" w:cs="Times New Roman"/>
          <w:sz w:val="21"/>
          <w:szCs w:val="21"/>
        </w:rPr>
      </w:pPr>
      <w:r w:rsidRPr="00A62519">
        <w:rPr>
          <w:rFonts w:ascii="Times New Roman" w:hAnsi="Times New Roman" w:cs="Times New Roman"/>
          <w:sz w:val="21"/>
          <w:szCs w:val="21"/>
        </w:rPr>
        <w:t xml:space="preserve">‡ Unadjusted mortality age18-64 years old, range from AKI stage 1 of </w:t>
      </w:r>
      <w:proofErr w:type="gramStart"/>
      <w:r w:rsidRPr="00A62519">
        <w:rPr>
          <w:rFonts w:ascii="Times New Roman" w:hAnsi="Times New Roman" w:cs="Times New Roman"/>
          <w:sz w:val="21"/>
          <w:szCs w:val="21"/>
        </w:rPr>
        <w:t>18-39 year olds</w:t>
      </w:r>
      <w:proofErr w:type="gramEnd"/>
      <w:r w:rsidRPr="00A62519">
        <w:rPr>
          <w:rFonts w:ascii="Times New Roman" w:hAnsi="Times New Roman" w:cs="Times New Roman"/>
          <w:sz w:val="21"/>
          <w:szCs w:val="21"/>
        </w:rPr>
        <w:t xml:space="preserve"> (0.014) to AKI stage 3 of 40-64 year </w:t>
      </w:r>
      <w:proofErr w:type="gramStart"/>
      <w:r w:rsidRPr="00A62519">
        <w:rPr>
          <w:rFonts w:ascii="Times New Roman" w:hAnsi="Times New Roman" w:cs="Times New Roman"/>
          <w:sz w:val="21"/>
          <w:szCs w:val="21"/>
        </w:rPr>
        <w:t>olds  (</w:t>
      </w:r>
      <w:proofErr w:type="gramEnd"/>
      <w:r w:rsidRPr="00A62519">
        <w:rPr>
          <w:rFonts w:ascii="Times New Roman" w:hAnsi="Times New Roman" w:cs="Times New Roman"/>
          <w:sz w:val="21"/>
          <w:szCs w:val="21"/>
        </w:rPr>
        <w:t>0.254)</w:t>
      </w:r>
    </w:p>
    <w:p w14:paraId="6203D5EF" w14:textId="77777777" w:rsidR="00C173E5" w:rsidRPr="00A62519" w:rsidRDefault="00C173E5" w:rsidP="00C173E5">
      <w:pPr>
        <w:rPr>
          <w:rFonts w:ascii="Times New Roman" w:hAnsi="Times New Roman" w:cs="Times New Roman"/>
          <w:sz w:val="21"/>
          <w:szCs w:val="21"/>
        </w:rPr>
      </w:pPr>
      <w:r w:rsidRPr="00A62519">
        <w:rPr>
          <w:rFonts w:ascii="Times New Roman" w:hAnsi="Times New Roman" w:cs="Times New Roman"/>
          <w:sz w:val="21"/>
          <w:szCs w:val="21"/>
        </w:rPr>
        <w:t xml:space="preserve">¥ Unadjusted mortality age 65+ years old, range from AKI stage 1 of </w:t>
      </w:r>
      <w:proofErr w:type="gramStart"/>
      <w:r w:rsidRPr="00A62519">
        <w:rPr>
          <w:rFonts w:ascii="Times New Roman" w:hAnsi="Times New Roman" w:cs="Times New Roman"/>
          <w:sz w:val="21"/>
          <w:szCs w:val="21"/>
        </w:rPr>
        <w:t>65-74 year olds</w:t>
      </w:r>
      <w:proofErr w:type="gramEnd"/>
      <w:r w:rsidRPr="00A62519">
        <w:rPr>
          <w:rFonts w:ascii="Times New Roman" w:hAnsi="Times New Roman" w:cs="Times New Roman"/>
          <w:sz w:val="21"/>
          <w:szCs w:val="21"/>
        </w:rPr>
        <w:t xml:space="preserve"> (0.12) to AKI stage 3 of 75+ year </w:t>
      </w:r>
      <w:proofErr w:type="gramStart"/>
      <w:r w:rsidRPr="00A62519">
        <w:rPr>
          <w:rFonts w:ascii="Times New Roman" w:hAnsi="Times New Roman" w:cs="Times New Roman"/>
          <w:sz w:val="21"/>
          <w:szCs w:val="21"/>
        </w:rPr>
        <w:t>olds  (</w:t>
      </w:r>
      <w:proofErr w:type="gramEnd"/>
      <w:r w:rsidRPr="00A62519">
        <w:rPr>
          <w:rFonts w:ascii="Times New Roman" w:hAnsi="Times New Roman" w:cs="Times New Roman"/>
          <w:sz w:val="21"/>
          <w:szCs w:val="21"/>
        </w:rPr>
        <w:t>0.45)</w:t>
      </w:r>
    </w:p>
    <w:p w14:paraId="1A4A9247" w14:textId="77777777" w:rsidR="00C173E5" w:rsidRPr="00A62519" w:rsidRDefault="00C173E5">
      <w:pPr>
        <w:rPr>
          <w:rFonts w:ascii="Times New Roman" w:hAnsi="Times New Roman" w:cs="Times New Roman"/>
          <w:sz w:val="20"/>
          <w:szCs w:val="20"/>
        </w:rPr>
      </w:pPr>
      <w:r w:rsidRPr="00A62519">
        <w:rPr>
          <w:rFonts w:ascii="Times New Roman" w:hAnsi="Times New Roman" w:cs="Times New Roman"/>
          <w:sz w:val="20"/>
          <w:szCs w:val="20"/>
        </w:rPr>
        <w:br w:type="page"/>
      </w:r>
    </w:p>
    <w:p w14:paraId="6C55F94D" w14:textId="6015C9F6" w:rsidR="001B1251" w:rsidRPr="00A62519" w:rsidRDefault="001B1251" w:rsidP="001B1251">
      <w:pPr>
        <w:pStyle w:val="Heading2"/>
        <w:rPr>
          <w:rFonts w:ascii="Times New Roman" w:hAnsi="Times New Roman" w:cs="Times New Roman"/>
        </w:rPr>
      </w:pPr>
      <w:bookmarkStart w:id="7" w:name="_Toc204344773"/>
      <w:r w:rsidRPr="00A62519">
        <w:rPr>
          <w:rFonts w:ascii="Times New Roman" w:hAnsi="Times New Roman" w:cs="Times New Roman"/>
        </w:rPr>
        <w:lastRenderedPageBreak/>
        <w:t>S1.5 Input parameters quality-of-life-loss per episode</w:t>
      </w:r>
      <w:bookmarkEnd w:id="7"/>
    </w:p>
    <w:p w14:paraId="6484CD7A" w14:textId="77777777" w:rsidR="001B1251" w:rsidRPr="00A62519" w:rsidRDefault="001B1251">
      <w:pPr>
        <w:rPr>
          <w:rFonts w:ascii="Times New Roman" w:hAnsi="Times New Roman" w:cs="Times New Roman"/>
          <w:sz w:val="21"/>
          <w:szCs w:val="21"/>
        </w:rPr>
      </w:pPr>
    </w:p>
    <w:p w14:paraId="5A80F1C2" w14:textId="78017E44" w:rsidR="00DB4448" w:rsidRPr="00A62519" w:rsidRDefault="00DB4448">
      <w:pPr>
        <w:rPr>
          <w:rFonts w:ascii="Times New Roman" w:hAnsi="Times New Roman" w:cs="Times New Roman"/>
          <w:sz w:val="21"/>
          <w:szCs w:val="21"/>
        </w:rPr>
      </w:pPr>
      <w:r w:rsidRPr="00A62519">
        <w:rPr>
          <w:rFonts w:ascii="Times New Roman" w:hAnsi="Times New Roman" w:cs="Times New Roman"/>
          <w:sz w:val="21"/>
          <w:szCs w:val="21"/>
        </w:rPr>
        <w:t xml:space="preserve">Table </w:t>
      </w:r>
      <w:r w:rsidR="008959EA" w:rsidRPr="00A62519">
        <w:rPr>
          <w:rFonts w:ascii="Times New Roman" w:hAnsi="Times New Roman" w:cs="Times New Roman"/>
          <w:sz w:val="21"/>
          <w:szCs w:val="21"/>
        </w:rPr>
        <w:t>3</w:t>
      </w:r>
      <w:r w:rsidRPr="00A62519">
        <w:rPr>
          <w:rFonts w:ascii="Times New Roman" w:hAnsi="Times New Roman" w:cs="Times New Roman"/>
          <w:sz w:val="21"/>
          <w:szCs w:val="21"/>
        </w:rPr>
        <w:t xml:space="preserve">: </w:t>
      </w:r>
      <w:r w:rsidR="007230FC" w:rsidRPr="00A62519">
        <w:rPr>
          <w:rFonts w:ascii="Times New Roman" w:hAnsi="Times New Roman" w:cs="Times New Roman"/>
          <w:sz w:val="21"/>
          <w:szCs w:val="21"/>
        </w:rPr>
        <w:t>Input parameter for</w:t>
      </w:r>
      <w:r w:rsidR="004B1B25" w:rsidRPr="00A62519">
        <w:rPr>
          <w:rFonts w:ascii="Times New Roman" w:hAnsi="Times New Roman" w:cs="Times New Roman"/>
          <w:sz w:val="21"/>
          <w:szCs w:val="21"/>
        </w:rPr>
        <w:t xml:space="preserve"> quality-of-life loss per episode of GP attendance, hospitalisation due to norovirus, hospitalisation due to norovirus induced AKI</w:t>
      </w:r>
      <w:r w:rsidR="007230FC" w:rsidRPr="00A62519">
        <w:rPr>
          <w:rFonts w:ascii="Times New Roman" w:hAnsi="Times New Roman" w:cs="Times New Roman"/>
          <w:sz w:val="21"/>
          <w:szCs w:val="21"/>
        </w:rPr>
        <w:t>, stratified by age.</w:t>
      </w:r>
      <w:r w:rsidR="004B1B25" w:rsidRPr="00A62519">
        <w:rPr>
          <w:rFonts w:ascii="Times New Roman" w:hAnsi="Times New Roman" w:cs="Times New Roman"/>
          <w:sz w:val="21"/>
          <w:szCs w:val="21"/>
        </w:rPr>
        <w:t xml:space="preserve"> </w:t>
      </w:r>
    </w:p>
    <w:tbl>
      <w:tblPr>
        <w:tblStyle w:val="TableGrid"/>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50"/>
        <w:gridCol w:w="1294"/>
        <w:gridCol w:w="2126"/>
        <w:gridCol w:w="1985"/>
        <w:gridCol w:w="1276"/>
      </w:tblGrid>
      <w:tr w:rsidR="00B94E2E" w:rsidRPr="00A62519" w14:paraId="7AFB3E5F" w14:textId="77777777" w:rsidTr="00E16A02">
        <w:tc>
          <w:tcPr>
            <w:tcW w:w="2250" w:type="dxa"/>
            <w:tcBorders>
              <w:top w:val="single" w:sz="4" w:space="0" w:color="auto"/>
              <w:bottom w:val="single" w:sz="4" w:space="0" w:color="auto"/>
            </w:tcBorders>
          </w:tcPr>
          <w:p w14:paraId="5E4607DA" w14:textId="77777777"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Parameter</w:t>
            </w:r>
          </w:p>
        </w:tc>
        <w:tc>
          <w:tcPr>
            <w:tcW w:w="1294" w:type="dxa"/>
            <w:tcBorders>
              <w:top w:val="single" w:sz="4" w:space="0" w:color="auto"/>
              <w:bottom w:val="single" w:sz="4" w:space="0" w:color="auto"/>
            </w:tcBorders>
          </w:tcPr>
          <w:p w14:paraId="3FA8186D" w14:textId="554D6DD0"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QALY loss per episode</w:t>
            </w:r>
          </w:p>
        </w:tc>
        <w:tc>
          <w:tcPr>
            <w:tcW w:w="2126" w:type="dxa"/>
            <w:tcBorders>
              <w:top w:val="single" w:sz="4" w:space="0" w:color="auto"/>
              <w:bottom w:val="single" w:sz="4" w:space="0" w:color="auto"/>
            </w:tcBorders>
          </w:tcPr>
          <w:p w14:paraId="5E8D7D9D" w14:textId="20A956DF"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Range</w:t>
            </w:r>
          </w:p>
        </w:tc>
        <w:tc>
          <w:tcPr>
            <w:tcW w:w="1985" w:type="dxa"/>
            <w:tcBorders>
              <w:top w:val="single" w:sz="4" w:space="0" w:color="auto"/>
              <w:bottom w:val="single" w:sz="4" w:space="0" w:color="auto"/>
            </w:tcBorders>
          </w:tcPr>
          <w:p w14:paraId="47251CB2" w14:textId="67B67AAF"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Distribution</w:t>
            </w:r>
          </w:p>
        </w:tc>
        <w:tc>
          <w:tcPr>
            <w:tcW w:w="1276" w:type="dxa"/>
            <w:tcBorders>
              <w:top w:val="single" w:sz="4" w:space="0" w:color="auto"/>
              <w:bottom w:val="single" w:sz="4" w:space="0" w:color="auto"/>
            </w:tcBorders>
          </w:tcPr>
          <w:p w14:paraId="75CAAA7C" w14:textId="77777777"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Source</w:t>
            </w:r>
          </w:p>
        </w:tc>
      </w:tr>
      <w:tr w:rsidR="00B94E2E" w:rsidRPr="00A62519" w14:paraId="69A0747D" w14:textId="77777777" w:rsidTr="00E16A02">
        <w:tc>
          <w:tcPr>
            <w:tcW w:w="2250" w:type="dxa"/>
            <w:tcBorders>
              <w:top w:val="single" w:sz="4" w:space="0" w:color="auto"/>
            </w:tcBorders>
          </w:tcPr>
          <w:p w14:paraId="1394AEF0" w14:textId="77777777"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Norovirus GP attendance*</w:t>
            </w:r>
          </w:p>
        </w:tc>
        <w:tc>
          <w:tcPr>
            <w:tcW w:w="1294" w:type="dxa"/>
            <w:tcBorders>
              <w:top w:val="single" w:sz="4" w:space="0" w:color="auto"/>
            </w:tcBorders>
          </w:tcPr>
          <w:p w14:paraId="4A07DA5E" w14:textId="77777777" w:rsidR="00B94E2E" w:rsidRPr="00A62519" w:rsidRDefault="00B94E2E" w:rsidP="00B94E2E">
            <w:pPr>
              <w:rPr>
                <w:rFonts w:ascii="Times New Roman" w:hAnsi="Times New Roman" w:cs="Times New Roman"/>
                <w:sz w:val="21"/>
                <w:szCs w:val="21"/>
              </w:rPr>
            </w:pPr>
          </w:p>
        </w:tc>
        <w:tc>
          <w:tcPr>
            <w:tcW w:w="2126" w:type="dxa"/>
            <w:tcBorders>
              <w:top w:val="single" w:sz="4" w:space="0" w:color="auto"/>
            </w:tcBorders>
          </w:tcPr>
          <w:p w14:paraId="55A609C9" w14:textId="77777777" w:rsidR="00B94E2E" w:rsidRPr="00A62519" w:rsidRDefault="00B94E2E" w:rsidP="00B94E2E">
            <w:pPr>
              <w:rPr>
                <w:rFonts w:ascii="Times New Roman" w:hAnsi="Times New Roman" w:cs="Times New Roman"/>
                <w:sz w:val="21"/>
                <w:szCs w:val="21"/>
              </w:rPr>
            </w:pPr>
          </w:p>
        </w:tc>
        <w:tc>
          <w:tcPr>
            <w:tcW w:w="1985" w:type="dxa"/>
            <w:tcBorders>
              <w:top w:val="single" w:sz="4" w:space="0" w:color="auto"/>
            </w:tcBorders>
          </w:tcPr>
          <w:p w14:paraId="089CB58A" w14:textId="7518DB68" w:rsidR="00B94E2E" w:rsidRPr="00A62519" w:rsidRDefault="00B94E2E" w:rsidP="00B94E2E">
            <w:pPr>
              <w:rPr>
                <w:rFonts w:ascii="Times New Roman" w:hAnsi="Times New Roman" w:cs="Times New Roman"/>
                <w:sz w:val="21"/>
                <w:szCs w:val="21"/>
              </w:rPr>
            </w:pPr>
          </w:p>
        </w:tc>
        <w:tc>
          <w:tcPr>
            <w:tcW w:w="1276" w:type="dxa"/>
            <w:tcBorders>
              <w:top w:val="single" w:sz="4" w:space="0" w:color="auto"/>
            </w:tcBorders>
          </w:tcPr>
          <w:p w14:paraId="7EED1DE2" w14:textId="77777777" w:rsidR="00B94E2E" w:rsidRPr="00A62519" w:rsidRDefault="00B94E2E" w:rsidP="00B94E2E">
            <w:pPr>
              <w:rPr>
                <w:rFonts w:ascii="Times New Roman" w:hAnsi="Times New Roman" w:cs="Times New Roman"/>
                <w:sz w:val="21"/>
                <w:szCs w:val="21"/>
              </w:rPr>
            </w:pPr>
          </w:p>
        </w:tc>
      </w:tr>
      <w:tr w:rsidR="00B94E2E" w:rsidRPr="00A62519" w14:paraId="0A9CDCF5" w14:textId="77777777" w:rsidTr="00E16A02">
        <w:tc>
          <w:tcPr>
            <w:tcW w:w="2250" w:type="dxa"/>
          </w:tcPr>
          <w:p w14:paraId="4BA1D652" w14:textId="77777777" w:rsidR="00B94E2E" w:rsidRPr="00A62519" w:rsidRDefault="00B94E2E" w:rsidP="00B94E2E">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294" w:type="dxa"/>
          </w:tcPr>
          <w:p w14:paraId="1AA7EBBF" w14:textId="705A3BA6"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0.00</w:t>
            </w:r>
            <w:r w:rsidR="00C45B9B" w:rsidRPr="00A62519">
              <w:rPr>
                <w:rFonts w:ascii="Times New Roman" w:hAnsi="Times New Roman" w:cs="Times New Roman"/>
                <w:sz w:val="21"/>
                <w:szCs w:val="21"/>
              </w:rPr>
              <w:t>257</w:t>
            </w:r>
          </w:p>
        </w:tc>
        <w:tc>
          <w:tcPr>
            <w:tcW w:w="2126" w:type="dxa"/>
          </w:tcPr>
          <w:p w14:paraId="64C17C6C" w14:textId="092450F5" w:rsidR="00B94E2E" w:rsidRPr="00A62519" w:rsidRDefault="00C45B9B" w:rsidP="00B94E2E">
            <w:pPr>
              <w:rPr>
                <w:rFonts w:ascii="Times New Roman" w:hAnsi="Times New Roman" w:cs="Times New Roman"/>
                <w:sz w:val="21"/>
                <w:szCs w:val="21"/>
              </w:rPr>
            </w:pPr>
            <w:r w:rsidRPr="00A62519">
              <w:rPr>
                <w:rFonts w:ascii="Times New Roman" w:hAnsi="Times New Roman" w:cs="Times New Roman"/>
                <w:sz w:val="21"/>
                <w:szCs w:val="21"/>
              </w:rPr>
              <w:t>0.00144</w:t>
            </w:r>
            <w:r w:rsidR="00B94E2E" w:rsidRPr="00A62519">
              <w:rPr>
                <w:rFonts w:ascii="Times New Roman" w:hAnsi="Times New Roman" w:cs="Times New Roman"/>
                <w:sz w:val="21"/>
                <w:szCs w:val="21"/>
              </w:rPr>
              <w:t>-</w:t>
            </w:r>
            <w:r w:rsidRPr="00A62519">
              <w:rPr>
                <w:rFonts w:ascii="Times New Roman" w:hAnsi="Times New Roman" w:cs="Times New Roman"/>
                <w:sz w:val="21"/>
                <w:szCs w:val="21"/>
              </w:rPr>
              <w:t>0.00367</w:t>
            </w:r>
          </w:p>
        </w:tc>
        <w:tc>
          <w:tcPr>
            <w:tcW w:w="1985" w:type="dxa"/>
          </w:tcPr>
          <w:p w14:paraId="58796886" w14:textId="01ACD14F" w:rsidR="00B94E2E" w:rsidRPr="00A62519" w:rsidRDefault="00B94E2E" w:rsidP="00B94E2E">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20.3, 7900.9)</w:t>
            </w:r>
          </w:p>
        </w:tc>
        <w:tc>
          <w:tcPr>
            <w:tcW w:w="1276" w:type="dxa"/>
          </w:tcPr>
          <w:p w14:paraId="44ABB71E" w14:textId="56D525B6" w:rsidR="00B94E2E" w:rsidRPr="00A62519" w:rsidRDefault="008A4593" w:rsidP="00B94E2E">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{"citationID":"JJM0KxOJ","properties":{"formattedCitation":"(16)","plainCitation":"(16)","noteIndex":0},"citationItems":[{"id":253,"uris":["http://zotero.org/users/10269583/items/K25AVKT5"],"itemData":{"id":253,"type":"article-journal","container-title":"Journal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C45B9B" w:rsidRPr="00A62519" w14:paraId="615698B3" w14:textId="77777777" w:rsidTr="00E16A02">
        <w:tc>
          <w:tcPr>
            <w:tcW w:w="2250" w:type="dxa"/>
          </w:tcPr>
          <w:p w14:paraId="3ED55B6D" w14:textId="77777777" w:rsidR="00C45B9B" w:rsidRPr="00A62519" w:rsidRDefault="00C45B9B" w:rsidP="00C45B9B">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294" w:type="dxa"/>
          </w:tcPr>
          <w:p w14:paraId="1A2135D3" w14:textId="3D38940F"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0.00257</w:t>
            </w:r>
          </w:p>
        </w:tc>
        <w:tc>
          <w:tcPr>
            <w:tcW w:w="2126" w:type="dxa"/>
          </w:tcPr>
          <w:p w14:paraId="3D48817D" w14:textId="6E483C15"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0.00144-0.00367</w:t>
            </w:r>
          </w:p>
        </w:tc>
        <w:tc>
          <w:tcPr>
            <w:tcW w:w="1985" w:type="dxa"/>
          </w:tcPr>
          <w:p w14:paraId="20F5B163" w14:textId="7552854A" w:rsidR="00C45B9B" w:rsidRPr="00A62519" w:rsidRDefault="00C45B9B" w:rsidP="00C45B9B">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20.3, 7900.9)</w:t>
            </w:r>
          </w:p>
        </w:tc>
        <w:tc>
          <w:tcPr>
            <w:tcW w:w="1276" w:type="dxa"/>
          </w:tcPr>
          <w:p w14:paraId="0CA2EC79" w14:textId="24A07CE8" w:rsidR="00C45B9B" w:rsidRPr="00A62519" w:rsidRDefault="008A4593" w:rsidP="00C45B9B">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{"citationID":"KcCgZmhW","properties":{"formattedCitation":"(16)","plainCitation":"(16)","noteIndex":0},"citationItems":[{"id":253,"uris":["http://zotero.org/users/10269583/items/K25AVKT5"],"itemData":{"id":253,"type":"article-journal","container-title":"Journal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C45B9B" w:rsidRPr="00A62519" w14:paraId="28F93B12" w14:textId="77777777" w:rsidTr="00E16A02">
        <w:tc>
          <w:tcPr>
            <w:tcW w:w="2250" w:type="dxa"/>
          </w:tcPr>
          <w:p w14:paraId="522CF473" w14:textId="77777777" w:rsidR="00C45B9B" w:rsidRPr="00A62519" w:rsidRDefault="00C45B9B" w:rsidP="00C45B9B">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294" w:type="dxa"/>
          </w:tcPr>
          <w:p w14:paraId="21AACF6C" w14:textId="2A752D03"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0.00257</w:t>
            </w:r>
          </w:p>
        </w:tc>
        <w:tc>
          <w:tcPr>
            <w:tcW w:w="2126" w:type="dxa"/>
          </w:tcPr>
          <w:p w14:paraId="0798ECCA" w14:textId="4FB7F8F9"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0.00144-0.00367</w:t>
            </w:r>
          </w:p>
        </w:tc>
        <w:tc>
          <w:tcPr>
            <w:tcW w:w="1985" w:type="dxa"/>
          </w:tcPr>
          <w:p w14:paraId="3CD64E1D" w14:textId="487E4509" w:rsidR="00C45B9B" w:rsidRPr="00A62519" w:rsidRDefault="00C45B9B" w:rsidP="00C45B9B">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20.3, 7900.9)</w:t>
            </w:r>
          </w:p>
        </w:tc>
        <w:tc>
          <w:tcPr>
            <w:tcW w:w="1276" w:type="dxa"/>
          </w:tcPr>
          <w:p w14:paraId="047F76B2" w14:textId="38CAECC4" w:rsidR="00C45B9B" w:rsidRPr="00A62519" w:rsidRDefault="008A4593" w:rsidP="00C45B9B">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{"citationID":"Mnquddfa","properties":{"formattedCitation":"(16)","plainCitation":"(16)","noteIndex":0},"citationItems":[{"id":253,"uris":["http://zotero.org/users/10269583/items/K25AVKT5"],"itemData":{"id":253,"type":"article-journal","container-title":"Journal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C45B9B" w:rsidRPr="00A62519" w14:paraId="5F4EFD52" w14:textId="77777777" w:rsidTr="00E16A02">
        <w:tc>
          <w:tcPr>
            <w:tcW w:w="2250" w:type="dxa"/>
          </w:tcPr>
          <w:p w14:paraId="7C5BE20D" w14:textId="77777777" w:rsidR="00C45B9B" w:rsidRPr="00A62519" w:rsidRDefault="00C45B9B" w:rsidP="00C45B9B">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294" w:type="dxa"/>
          </w:tcPr>
          <w:p w14:paraId="6BFBF59F" w14:textId="700E61F1"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0.00257</w:t>
            </w:r>
          </w:p>
        </w:tc>
        <w:tc>
          <w:tcPr>
            <w:tcW w:w="2126" w:type="dxa"/>
          </w:tcPr>
          <w:p w14:paraId="4E9ECE4C" w14:textId="3CCF201A" w:rsidR="00C45B9B" w:rsidRPr="00A62519" w:rsidRDefault="00C45B9B" w:rsidP="00C45B9B">
            <w:pPr>
              <w:rPr>
                <w:rFonts w:ascii="Times New Roman" w:hAnsi="Times New Roman" w:cs="Times New Roman"/>
                <w:sz w:val="21"/>
                <w:szCs w:val="21"/>
              </w:rPr>
            </w:pPr>
            <w:r w:rsidRPr="00A62519">
              <w:rPr>
                <w:rFonts w:ascii="Times New Roman" w:hAnsi="Times New Roman" w:cs="Times New Roman"/>
                <w:sz w:val="21"/>
                <w:szCs w:val="21"/>
              </w:rPr>
              <w:t>0.00144-0.00367</w:t>
            </w:r>
          </w:p>
        </w:tc>
        <w:tc>
          <w:tcPr>
            <w:tcW w:w="1985" w:type="dxa"/>
          </w:tcPr>
          <w:p w14:paraId="028E080A" w14:textId="2AD7ECB9" w:rsidR="00C45B9B" w:rsidRPr="00A62519" w:rsidRDefault="00C45B9B" w:rsidP="00C45B9B">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20.3, 7900.9)</w:t>
            </w:r>
          </w:p>
        </w:tc>
        <w:tc>
          <w:tcPr>
            <w:tcW w:w="1276" w:type="dxa"/>
          </w:tcPr>
          <w:p w14:paraId="1DD7150B" w14:textId="5268018F" w:rsidR="00C45B9B" w:rsidRPr="00A62519" w:rsidRDefault="008A4593" w:rsidP="00C45B9B">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{"citationID":"RnuYBndC","properties":{"formattedCitation":"(16)","plainCitation":"(16)","noteIndex":0},"citationItems":[{"id":253,"uris":["http://zotero.org/users/10269583/items/K25AVKT5"],"itemData":{"id":253,"type":"article-journal","container-title":"Journal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B94E2E" w:rsidRPr="00A62519" w14:paraId="5138309D" w14:textId="77777777" w:rsidTr="00E16A02">
        <w:tc>
          <w:tcPr>
            <w:tcW w:w="2250" w:type="dxa"/>
          </w:tcPr>
          <w:p w14:paraId="745917B7" w14:textId="77777777"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Norovirus hospitalisation</w:t>
            </w:r>
            <w:r w:rsidRPr="00A62519">
              <w:rPr>
                <w:rFonts w:ascii="Times New Roman" w:hAnsi="Times New Roman" w:cs="Times New Roman"/>
                <w:sz w:val="21"/>
                <w:szCs w:val="21"/>
                <w:vertAlign w:val="superscript"/>
              </w:rPr>
              <w:t>†</w:t>
            </w:r>
          </w:p>
        </w:tc>
        <w:tc>
          <w:tcPr>
            <w:tcW w:w="1294" w:type="dxa"/>
          </w:tcPr>
          <w:p w14:paraId="18EFBB06" w14:textId="77777777" w:rsidR="00B94E2E" w:rsidRPr="00A62519" w:rsidRDefault="00B94E2E" w:rsidP="00B94E2E">
            <w:pPr>
              <w:rPr>
                <w:rFonts w:ascii="Times New Roman" w:hAnsi="Times New Roman" w:cs="Times New Roman"/>
                <w:sz w:val="21"/>
                <w:szCs w:val="21"/>
              </w:rPr>
            </w:pPr>
          </w:p>
        </w:tc>
        <w:tc>
          <w:tcPr>
            <w:tcW w:w="2126" w:type="dxa"/>
          </w:tcPr>
          <w:p w14:paraId="36B474F8" w14:textId="77777777" w:rsidR="00B94E2E" w:rsidRPr="00A62519" w:rsidRDefault="00B94E2E" w:rsidP="00B94E2E">
            <w:pPr>
              <w:rPr>
                <w:rFonts w:ascii="Times New Roman" w:hAnsi="Times New Roman" w:cs="Times New Roman"/>
                <w:sz w:val="21"/>
                <w:szCs w:val="21"/>
              </w:rPr>
            </w:pPr>
          </w:p>
        </w:tc>
        <w:tc>
          <w:tcPr>
            <w:tcW w:w="1985" w:type="dxa"/>
          </w:tcPr>
          <w:p w14:paraId="0A9F6080" w14:textId="3D5D1326" w:rsidR="00B94E2E" w:rsidRPr="00A62519" w:rsidRDefault="00B94E2E" w:rsidP="00B94E2E">
            <w:pPr>
              <w:rPr>
                <w:rFonts w:ascii="Times New Roman" w:hAnsi="Times New Roman" w:cs="Times New Roman"/>
                <w:sz w:val="21"/>
                <w:szCs w:val="21"/>
              </w:rPr>
            </w:pPr>
          </w:p>
        </w:tc>
        <w:tc>
          <w:tcPr>
            <w:tcW w:w="1276" w:type="dxa"/>
          </w:tcPr>
          <w:p w14:paraId="1F45BB89" w14:textId="77777777" w:rsidR="00B94E2E" w:rsidRPr="00A62519" w:rsidRDefault="00B94E2E" w:rsidP="00B94E2E">
            <w:pPr>
              <w:rPr>
                <w:rFonts w:ascii="Times New Roman" w:hAnsi="Times New Roman" w:cs="Times New Roman"/>
                <w:sz w:val="21"/>
                <w:szCs w:val="21"/>
              </w:rPr>
            </w:pPr>
          </w:p>
        </w:tc>
      </w:tr>
      <w:tr w:rsidR="00B94E2E" w:rsidRPr="00A62519" w14:paraId="36202FD3" w14:textId="77777777" w:rsidTr="00E16A02">
        <w:tc>
          <w:tcPr>
            <w:tcW w:w="2250" w:type="dxa"/>
          </w:tcPr>
          <w:p w14:paraId="73ADD990" w14:textId="77777777" w:rsidR="00B94E2E" w:rsidRPr="00A62519" w:rsidRDefault="00B94E2E" w:rsidP="00B94E2E">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294" w:type="dxa"/>
          </w:tcPr>
          <w:p w14:paraId="6F80640B" w14:textId="4E550AA3" w:rsidR="00B94E2E" w:rsidRPr="00A62519" w:rsidRDefault="00A830BF" w:rsidP="00B94E2E">
            <w:pPr>
              <w:rPr>
                <w:rFonts w:ascii="Times New Roman" w:hAnsi="Times New Roman" w:cs="Times New Roman"/>
                <w:sz w:val="21"/>
                <w:szCs w:val="21"/>
              </w:rPr>
            </w:pPr>
            <w:r w:rsidRPr="00A62519">
              <w:rPr>
                <w:rFonts w:ascii="Times New Roman" w:hAnsi="Times New Roman" w:cs="Times New Roman"/>
                <w:sz w:val="21"/>
                <w:szCs w:val="21"/>
              </w:rPr>
              <w:t>0.00715</w:t>
            </w:r>
          </w:p>
        </w:tc>
        <w:tc>
          <w:tcPr>
            <w:tcW w:w="2126" w:type="dxa"/>
          </w:tcPr>
          <w:p w14:paraId="1EC8340A" w14:textId="6C741163"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0.</w:t>
            </w:r>
            <w:r w:rsidR="00A830BF" w:rsidRPr="00A62519">
              <w:rPr>
                <w:rFonts w:ascii="Times New Roman" w:hAnsi="Times New Roman" w:cs="Times New Roman"/>
                <w:sz w:val="21"/>
                <w:szCs w:val="21"/>
              </w:rPr>
              <w:t>00565</w:t>
            </w:r>
            <w:r w:rsidRPr="00A62519">
              <w:rPr>
                <w:rFonts w:ascii="Times New Roman" w:hAnsi="Times New Roman" w:cs="Times New Roman"/>
                <w:sz w:val="21"/>
                <w:szCs w:val="21"/>
              </w:rPr>
              <w:t>-</w:t>
            </w:r>
            <w:r w:rsidR="00A830BF" w:rsidRPr="00A62519">
              <w:rPr>
                <w:rFonts w:ascii="Times New Roman" w:hAnsi="Times New Roman" w:cs="Times New Roman"/>
                <w:sz w:val="21"/>
                <w:szCs w:val="21"/>
              </w:rPr>
              <w:t>0.00867</w:t>
            </w:r>
          </w:p>
        </w:tc>
        <w:tc>
          <w:tcPr>
            <w:tcW w:w="1985" w:type="dxa"/>
          </w:tcPr>
          <w:p w14:paraId="0AFB6751" w14:textId="069E4719" w:rsidR="00B94E2E" w:rsidRPr="00A62519" w:rsidRDefault="00B94E2E" w:rsidP="00B94E2E">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00A830BF" w:rsidRPr="00A62519">
              <w:rPr>
                <w:rFonts w:ascii="Times New Roman" w:hAnsi="Times New Roman" w:cs="Times New Roman"/>
                <w:sz w:val="21"/>
                <w:szCs w:val="21"/>
              </w:rPr>
              <w:t>85.9</w:t>
            </w:r>
            <w:r w:rsidRPr="00A62519">
              <w:rPr>
                <w:rFonts w:ascii="Times New Roman" w:hAnsi="Times New Roman" w:cs="Times New Roman"/>
                <w:sz w:val="21"/>
                <w:szCs w:val="21"/>
              </w:rPr>
              <w:t>,</w:t>
            </w:r>
            <w:r w:rsidR="00A830BF" w:rsidRPr="00A62519">
              <w:rPr>
                <w:rFonts w:ascii="Times New Roman" w:hAnsi="Times New Roman" w:cs="Times New Roman"/>
                <w:sz w:val="21"/>
                <w:szCs w:val="21"/>
              </w:rPr>
              <w:t xml:space="preserve"> 11925.3</w:t>
            </w:r>
            <w:r w:rsidRPr="00A62519">
              <w:rPr>
                <w:rFonts w:ascii="Times New Roman" w:hAnsi="Times New Roman" w:cs="Times New Roman"/>
                <w:sz w:val="21"/>
                <w:szCs w:val="21"/>
              </w:rPr>
              <w:t>)</w:t>
            </w:r>
          </w:p>
        </w:tc>
        <w:tc>
          <w:tcPr>
            <w:tcW w:w="1276" w:type="dxa"/>
          </w:tcPr>
          <w:p w14:paraId="69B74007" w14:textId="52543B5C" w:rsidR="00B94E2E" w:rsidRPr="00A62519" w:rsidRDefault="008A4593" w:rsidP="00B94E2E">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{"citationID":"Dfcj9aUl","properties":{"formattedCitation":"(16)","plainCitation":"(16)","noteIndex":0},"citationItems":[{"id":253,"uris":["http://zotero.org/users/10269583/items/K25AVKT5"],"itemData":{"id":253,"type":"article-journal","container-title":"Journal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A830BF" w:rsidRPr="00A62519" w14:paraId="3146FB47" w14:textId="77777777" w:rsidTr="00E16A02">
        <w:tc>
          <w:tcPr>
            <w:tcW w:w="2250" w:type="dxa"/>
          </w:tcPr>
          <w:p w14:paraId="0BD77EFB" w14:textId="77777777" w:rsidR="00A830BF" w:rsidRPr="00A62519" w:rsidRDefault="00A830BF" w:rsidP="00A830BF">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294" w:type="dxa"/>
          </w:tcPr>
          <w:p w14:paraId="652F280A" w14:textId="31804CBD"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0.00715</w:t>
            </w:r>
          </w:p>
        </w:tc>
        <w:tc>
          <w:tcPr>
            <w:tcW w:w="2126" w:type="dxa"/>
          </w:tcPr>
          <w:p w14:paraId="50605ED8" w14:textId="0812486C"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0.00565-0.00867</w:t>
            </w:r>
          </w:p>
        </w:tc>
        <w:tc>
          <w:tcPr>
            <w:tcW w:w="1985" w:type="dxa"/>
          </w:tcPr>
          <w:p w14:paraId="306F1333" w14:textId="633EF1AA" w:rsidR="00A830BF" w:rsidRPr="00A62519" w:rsidRDefault="00A830BF" w:rsidP="00A830BF">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85.9, 11925.3)</w:t>
            </w:r>
          </w:p>
        </w:tc>
        <w:tc>
          <w:tcPr>
            <w:tcW w:w="1276" w:type="dxa"/>
          </w:tcPr>
          <w:p w14:paraId="304063F2" w14:textId="266B67CB" w:rsidR="00A830BF" w:rsidRPr="00A62519" w:rsidRDefault="008A4593" w:rsidP="00A830BF">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{"citationID":"VMdt0a1z","properties":{"formattedCitation":"(16)","plainCitation":"(16)","noteIndex":0},"citationItems":[{"id":253,"uris":["http://zotero.org/users/10269583/items/K25AVKT5"],"itemData":{"id":253,"type":"article-journal","container-title":"Journal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A830BF" w:rsidRPr="00A62519" w14:paraId="5956AA94" w14:textId="77777777" w:rsidTr="00E16A02">
        <w:tc>
          <w:tcPr>
            <w:tcW w:w="2250" w:type="dxa"/>
          </w:tcPr>
          <w:p w14:paraId="0B22ADC2" w14:textId="77777777" w:rsidR="00A830BF" w:rsidRPr="00A62519" w:rsidRDefault="00A830BF" w:rsidP="00A830BF">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294" w:type="dxa"/>
          </w:tcPr>
          <w:p w14:paraId="4C70B295" w14:textId="1B736451"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0.00715</w:t>
            </w:r>
          </w:p>
        </w:tc>
        <w:tc>
          <w:tcPr>
            <w:tcW w:w="2126" w:type="dxa"/>
          </w:tcPr>
          <w:p w14:paraId="13D49A9D" w14:textId="4AF70253"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0.00565-0.00867</w:t>
            </w:r>
          </w:p>
        </w:tc>
        <w:tc>
          <w:tcPr>
            <w:tcW w:w="1985" w:type="dxa"/>
          </w:tcPr>
          <w:p w14:paraId="37B7DDCE" w14:textId="60298C2B" w:rsidR="00A830BF" w:rsidRPr="00A62519" w:rsidRDefault="00A830BF" w:rsidP="00A830BF">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85.9, 11925.3)</w:t>
            </w:r>
          </w:p>
        </w:tc>
        <w:tc>
          <w:tcPr>
            <w:tcW w:w="1276" w:type="dxa"/>
          </w:tcPr>
          <w:p w14:paraId="23C50B7E" w14:textId="6B43639A" w:rsidR="00A830BF" w:rsidRPr="00A62519" w:rsidRDefault="008A4593" w:rsidP="00A830BF">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{"citationID":"yXVnOlft","properties":{"formattedCitation":"(16)","plainCitation":"(16)","noteIndex":0},"citationItems":[{"id":253,"uris":["http://zotero.org/users/10269583/items/K25AVKT5"],"itemData":{"id":253,"type":"article-journal","container-title":"Journal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A830BF" w:rsidRPr="00A62519" w14:paraId="0C6F80BB" w14:textId="77777777" w:rsidTr="00E16A02">
        <w:tc>
          <w:tcPr>
            <w:tcW w:w="2250" w:type="dxa"/>
          </w:tcPr>
          <w:p w14:paraId="6CDAC661" w14:textId="77777777" w:rsidR="00A830BF" w:rsidRPr="00A62519" w:rsidRDefault="00A830BF" w:rsidP="00A830BF">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294" w:type="dxa"/>
          </w:tcPr>
          <w:p w14:paraId="1FF9768B" w14:textId="72E4ED5B"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0.00715</w:t>
            </w:r>
          </w:p>
        </w:tc>
        <w:tc>
          <w:tcPr>
            <w:tcW w:w="2126" w:type="dxa"/>
          </w:tcPr>
          <w:p w14:paraId="47F43333" w14:textId="6B15F3C5" w:rsidR="00A830BF" w:rsidRPr="00A62519" w:rsidRDefault="00A830BF" w:rsidP="00A830BF">
            <w:pPr>
              <w:rPr>
                <w:rFonts w:ascii="Times New Roman" w:hAnsi="Times New Roman" w:cs="Times New Roman"/>
                <w:sz w:val="21"/>
                <w:szCs w:val="21"/>
              </w:rPr>
            </w:pPr>
            <w:r w:rsidRPr="00A62519">
              <w:rPr>
                <w:rFonts w:ascii="Times New Roman" w:hAnsi="Times New Roman" w:cs="Times New Roman"/>
                <w:sz w:val="21"/>
                <w:szCs w:val="21"/>
              </w:rPr>
              <w:t>0.00565-0.00867</w:t>
            </w:r>
          </w:p>
        </w:tc>
        <w:tc>
          <w:tcPr>
            <w:tcW w:w="1985" w:type="dxa"/>
          </w:tcPr>
          <w:p w14:paraId="44E6AAC7" w14:textId="7270F224" w:rsidR="00A830BF" w:rsidRPr="00A62519" w:rsidRDefault="00A830BF" w:rsidP="00A830BF">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Pr="00A62519">
              <w:rPr>
                <w:rFonts w:ascii="Times New Roman" w:hAnsi="Times New Roman" w:cs="Times New Roman"/>
                <w:sz w:val="21"/>
                <w:szCs w:val="21"/>
              </w:rPr>
              <w:t>85.9, 11925.3)</w:t>
            </w:r>
          </w:p>
        </w:tc>
        <w:tc>
          <w:tcPr>
            <w:tcW w:w="1276" w:type="dxa"/>
          </w:tcPr>
          <w:p w14:paraId="60328043" w14:textId="3E9C820E" w:rsidR="00A830BF" w:rsidRPr="00A62519" w:rsidRDefault="008A4593" w:rsidP="00A830BF">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{"citationID":"6vL8vF0p","properties":{"formattedCitation":"(16)","plainCitation":"(16)","noteIndex":0},"citationItems":[{"id":253,"uris":["http://zotero.org/users/10269583/items/K25AVKT5"],"itemData":{"id":253,"type":"article-journal","container-title":"Journal of Medical Economics","DOI":"10.3111/13696990802321047","ISSN":"1369-6998, 1941-837X","issue":"3","journalAbbreviation":"Journal of Medical Economics","language":"en","page":"471-484","source":"DOI.org (Crossref)","title":"Estimating utility scores in young children with acute rotavirus gastroenteritis in the UK","volume":"11","author":[{"family":"Martin","given":"Alan"},{"family":"Cottrell","given":"Suzanne"},{"family":"Standaert","given":"Baudouin"}],"issued":{"date-parts":[["2008",1]]}}}],"schema":"https://github.com/citation-style-language/schema/raw/master/csl-citation.json"}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(16)</w:t>
            </w:r>
            <w:r w:rsidRPr="00A62519">
              <w:rPr>
                <w:rFonts w:ascii="Times New Roman" w:hAnsi="Times New Roman" w:cs="Times New Roman"/>
                <w:sz w:val="21"/>
                <w:szCs w:val="21"/>
              </w:rPr>
              <w:fldChar w:fldCharType="end"/>
            </w:r>
          </w:p>
        </w:tc>
      </w:tr>
      <w:tr w:rsidR="00B94E2E" w:rsidRPr="00A62519" w14:paraId="45E12B96" w14:textId="77777777" w:rsidTr="00E16A02">
        <w:tc>
          <w:tcPr>
            <w:tcW w:w="2250" w:type="dxa"/>
          </w:tcPr>
          <w:p w14:paraId="2CAA391C" w14:textId="77777777"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Acute kidney injury hospitalisation</w:t>
            </w:r>
            <w:r w:rsidRPr="00A62519">
              <w:rPr>
                <w:rFonts w:ascii="Times New Roman" w:hAnsi="Times New Roman" w:cs="Times New Roman"/>
                <w:sz w:val="21"/>
                <w:szCs w:val="21"/>
                <w:vertAlign w:val="superscript"/>
              </w:rPr>
              <w:t>‡</w:t>
            </w:r>
          </w:p>
        </w:tc>
        <w:tc>
          <w:tcPr>
            <w:tcW w:w="1294" w:type="dxa"/>
          </w:tcPr>
          <w:p w14:paraId="195DC356" w14:textId="77777777" w:rsidR="00B94E2E" w:rsidRPr="00A62519" w:rsidRDefault="00B94E2E" w:rsidP="00B94E2E">
            <w:pPr>
              <w:rPr>
                <w:rFonts w:ascii="Times New Roman" w:hAnsi="Times New Roman" w:cs="Times New Roman"/>
                <w:sz w:val="21"/>
                <w:szCs w:val="21"/>
              </w:rPr>
            </w:pPr>
          </w:p>
        </w:tc>
        <w:tc>
          <w:tcPr>
            <w:tcW w:w="2126" w:type="dxa"/>
          </w:tcPr>
          <w:p w14:paraId="4FC96E29" w14:textId="77777777" w:rsidR="00B94E2E" w:rsidRPr="00A62519" w:rsidRDefault="00B94E2E" w:rsidP="00B94E2E">
            <w:pPr>
              <w:rPr>
                <w:rFonts w:ascii="Times New Roman" w:hAnsi="Times New Roman" w:cs="Times New Roman"/>
                <w:sz w:val="21"/>
                <w:szCs w:val="21"/>
              </w:rPr>
            </w:pPr>
          </w:p>
        </w:tc>
        <w:tc>
          <w:tcPr>
            <w:tcW w:w="1985" w:type="dxa"/>
          </w:tcPr>
          <w:p w14:paraId="62B421D7" w14:textId="7E5CF900" w:rsidR="00B94E2E" w:rsidRPr="00A62519" w:rsidRDefault="00B94E2E" w:rsidP="00B94E2E">
            <w:pPr>
              <w:rPr>
                <w:rFonts w:ascii="Times New Roman" w:hAnsi="Times New Roman" w:cs="Times New Roman"/>
                <w:sz w:val="21"/>
                <w:szCs w:val="21"/>
              </w:rPr>
            </w:pPr>
          </w:p>
        </w:tc>
        <w:tc>
          <w:tcPr>
            <w:tcW w:w="1276" w:type="dxa"/>
          </w:tcPr>
          <w:p w14:paraId="33830EF2" w14:textId="77777777" w:rsidR="00B94E2E" w:rsidRPr="00A62519" w:rsidRDefault="00B94E2E" w:rsidP="00B94E2E">
            <w:pPr>
              <w:rPr>
                <w:rFonts w:ascii="Times New Roman" w:hAnsi="Times New Roman" w:cs="Times New Roman"/>
                <w:sz w:val="21"/>
                <w:szCs w:val="21"/>
              </w:rPr>
            </w:pPr>
          </w:p>
        </w:tc>
      </w:tr>
      <w:tr w:rsidR="00B94E2E" w:rsidRPr="00A62519" w14:paraId="4052D500" w14:textId="77777777" w:rsidTr="00E16A02">
        <w:tc>
          <w:tcPr>
            <w:tcW w:w="2250" w:type="dxa"/>
          </w:tcPr>
          <w:p w14:paraId="6A51F2E1" w14:textId="77777777" w:rsidR="00B94E2E" w:rsidRPr="00A62519" w:rsidRDefault="00B94E2E" w:rsidP="00B94E2E">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294" w:type="dxa"/>
          </w:tcPr>
          <w:p w14:paraId="64DF9653" w14:textId="56230BAE"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0.</w:t>
            </w:r>
            <w:r w:rsidR="001C3465" w:rsidRPr="00A62519">
              <w:rPr>
                <w:rFonts w:ascii="Times New Roman" w:hAnsi="Times New Roman" w:cs="Times New Roman"/>
                <w:sz w:val="21"/>
                <w:szCs w:val="21"/>
              </w:rPr>
              <w:t>0</w:t>
            </w:r>
            <w:r w:rsidR="00102A84">
              <w:rPr>
                <w:rFonts w:ascii="Times New Roman" w:hAnsi="Times New Roman" w:cs="Times New Roman"/>
                <w:sz w:val="21"/>
                <w:szCs w:val="21"/>
              </w:rPr>
              <w:t>0493</w:t>
            </w:r>
          </w:p>
        </w:tc>
        <w:tc>
          <w:tcPr>
            <w:tcW w:w="2126" w:type="dxa"/>
          </w:tcPr>
          <w:p w14:paraId="2E7CF4DA" w14:textId="07720E92" w:rsidR="00B94E2E" w:rsidRPr="00A62519" w:rsidRDefault="00B94E2E" w:rsidP="00B94E2E">
            <w:pPr>
              <w:rPr>
                <w:rFonts w:ascii="Times New Roman" w:hAnsi="Times New Roman" w:cs="Times New Roman"/>
                <w:sz w:val="21"/>
                <w:szCs w:val="21"/>
              </w:rPr>
            </w:pPr>
            <w:r w:rsidRPr="00A62519">
              <w:rPr>
                <w:rFonts w:ascii="Times New Roman" w:hAnsi="Times New Roman" w:cs="Times New Roman"/>
                <w:sz w:val="21"/>
                <w:szCs w:val="21"/>
              </w:rPr>
              <w:t>0-</w:t>
            </w:r>
            <w:r w:rsidR="001C3465" w:rsidRPr="00A62519">
              <w:rPr>
                <w:rFonts w:ascii="Times New Roman" w:hAnsi="Times New Roman" w:cs="Times New Roman"/>
                <w:sz w:val="21"/>
                <w:szCs w:val="21"/>
              </w:rPr>
              <w:t>0.0</w:t>
            </w:r>
            <w:r w:rsidR="00102A84">
              <w:rPr>
                <w:rFonts w:ascii="Times New Roman" w:hAnsi="Times New Roman" w:cs="Times New Roman"/>
                <w:sz w:val="21"/>
                <w:szCs w:val="21"/>
              </w:rPr>
              <w:t>096</w:t>
            </w:r>
          </w:p>
        </w:tc>
        <w:tc>
          <w:tcPr>
            <w:tcW w:w="1985" w:type="dxa"/>
          </w:tcPr>
          <w:p w14:paraId="6726830B" w14:textId="4CA9EA43" w:rsidR="00B94E2E" w:rsidRPr="00A62519" w:rsidRDefault="00B94E2E" w:rsidP="00B94E2E">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sidR="00102A84">
              <w:rPr>
                <w:rFonts w:ascii="Times New Roman" w:hAnsi="Times New Roman" w:cs="Times New Roman"/>
                <w:sz w:val="21"/>
                <w:szCs w:val="21"/>
              </w:rPr>
              <w:t>4</w:t>
            </w:r>
            <w:r w:rsidRPr="00A62519">
              <w:rPr>
                <w:rFonts w:ascii="Times New Roman" w:hAnsi="Times New Roman" w:cs="Times New Roman"/>
                <w:sz w:val="21"/>
                <w:szCs w:val="21"/>
              </w:rPr>
              <w:t>,</w:t>
            </w:r>
            <w:r w:rsidR="001C3465" w:rsidRPr="00A62519">
              <w:rPr>
                <w:rFonts w:ascii="Times New Roman" w:hAnsi="Times New Roman" w:cs="Times New Roman"/>
                <w:sz w:val="21"/>
                <w:szCs w:val="21"/>
              </w:rPr>
              <w:t xml:space="preserve"> </w:t>
            </w:r>
            <w:r w:rsidR="00102A84">
              <w:rPr>
                <w:rFonts w:ascii="Times New Roman" w:hAnsi="Times New Roman" w:cs="Times New Roman"/>
                <w:sz w:val="21"/>
                <w:szCs w:val="21"/>
              </w:rPr>
              <w:t>813.2</w:t>
            </w:r>
            <w:r w:rsidRPr="00A62519">
              <w:rPr>
                <w:rFonts w:ascii="Times New Roman" w:hAnsi="Times New Roman" w:cs="Times New Roman"/>
                <w:sz w:val="21"/>
                <w:szCs w:val="21"/>
              </w:rPr>
              <w:t>)</w:t>
            </w:r>
          </w:p>
        </w:tc>
        <w:tc>
          <w:tcPr>
            <w:tcW w:w="1276" w:type="dxa"/>
          </w:tcPr>
          <w:p w14:paraId="4B7E1E07" w14:textId="08367E99" w:rsidR="00B94E2E" w:rsidRPr="00A62519" w:rsidRDefault="008A4593" w:rsidP="00B94E2E">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{"citationID":"fdUeqDF7","properties":{"formattedCitation":"(17)","plainCitation":"(17)","noteIndex":0},"citationItems":[{"id":255,"uris":["http://zotero.org/users/10269583/items/7FKYXZ9T"],"itemData":{"id":255,"type":"article-journal","abstract":"Abstract\n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(17)</w:t>
            </w:r>
            <w:r w:rsidRPr="00A62519">
              <w:rPr>
                <w:rFonts w:ascii="Times New Roman" w:hAnsi="Times New Roman" w:cs="Times New Roman"/>
                <w:sz w:val="21"/>
                <w:szCs w:val="21"/>
              </w:rPr>
              <w:fldChar w:fldCharType="end"/>
            </w:r>
          </w:p>
        </w:tc>
      </w:tr>
      <w:tr w:rsidR="00102A84" w:rsidRPr="00A62519" w14:paraId="4B34EF94" w14:textId="77777777" w:rsidTr="00E16A02">
        <w:tc>
          <w:tcPr>
            <w:tcW w:w="2250" w:type="dxa"/>
          </w:tcPr>
          <w:p w14:paraId="44C22E67" w14:textId="77777777" w:rsidR="00102A84" w:rsidRPr="00A62519" w:rsidRDefault="00102A84" w:rsidP="00102A84">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294" w:type="dxa"/>
          </w:tcPr>
          <w:p w14:paraId="687AF13E" w14:textId="0CDB3730"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w:t>
            </w:r>
            <w:r>
              <w:rPr>
                <w:rFonts w:ascii="Times New Roman" w:hAnsi="Times New Roman" w:cs="Times New Roman"/>
                <w:sz w:val="21"/>
                <w:szCs w:val="21"/>
              </w:rPr>
              <w:t>0493</w:t>
            </w:r>
          </w:p>
        </w:tc>
        <w:tc>
          <w:tcPr>
            <w:tcW w:w="2126" w:type="dxa"/>
          </w:tcPr>
          <w:p w14:paraId="06B225AC" w14:textId="19F6054D"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0-0.0</w:t>
            </w:r>
            <w:r>
              <w:rPr>
                <w:rFonts w:ascii="Times New Roman" w:hAnsi="Times New Roman" w:cs="Times New Roman"/>
                <w:sz w:val="21"/>
                <w:szCs w:val="21"/>
              </w:rPr>
              <w:t>096</w:t>
            </w:r>
          </w:p>
        </w:tc>
        <w:tc>
          <w:tcPr>
            <w:tcW w:w="1985" w:type="dxa"/>
          </w:tcPr>
          <w:p w14:paraId="5BA95824" w14:textId="16B3E616" w:rsidR="00102A84" w:rsidRPr="00A62519" w:rsidRDefault="00102A84" w:rsidP="00102A84">
            <w:pPr>
              <w:rPr>
                <w:rFonts w:ascii="Times New Roman" w:hAnsi="Times New Roman" w:cs="Times New Roman"/>
                <w:sz w:val="21"/>
                <w:szCs w:val="21"/>
              </w:rPr>
            </w:pPr>
            <w:proofErr w:type="gramStart"/>
            <w:r w:rsidRPr="00A62519">
              <w:rPr>
                <w:rFonts w:ascii="Times New Roman" w:hAnsi="Times New Roman" w:cs="Times New Roman"/>
                <w:sz w:val="21"/>
                <w:szCs w:val="21"/>
              </w:rPr>
              <w:t>Beta</w:t>
            </w:r>
            <w:r w:rsidRPr="00A62519">
              <w:rPr>
                <w:rFonts w:ascii="Times New Roman" w:hAnsi="Times New Roman" w:cs="Times New Roman"/>
                <w:sz w:val="21"/>
                <w:szCs w:val="21"/>
              </w:rPr>
              <w:t>(</w:t>
            </w:r>
            <w:proofErr w:type="gramEnd"/>
            <w:r>
              <w:rPr>
                <w:rFonts w:ascii="Times New Roman" w:hAnsi="Times New Roman" w:cs="Times New Roman"/>
                <w:sz w:val="21"/>
                <w:szCs w:val="21"/>
              </w:rPr>
              <w:t>4</w:t>
            </w:r>
            <w:r w:rsidRPr="00A62519">
              <w:rPr>
                <w:rFonts w:ascii="Times New Roman" w:hAnsi="Times New Roman" w:cs="Times New Roman"/>
                <w:sz w:val="21"/>
                <w:szCs w:val="21"/>
              </w:rPr>
              <w:t xml:space="preserve">, </w:t>
            </w:r>
            <w:r>
              <w:rPr>
                <w:rFonts w:ascii="Times New Roman" w:hAnsi="Times New Roman" w:cs="Times New Roman"/>
                <w:sz w:val="21"/>
                <w:szCs w:val="21"/>
              </w:rPr>
              <w:t>813.2</w:t>
            </w:r>
            <w:r w:rsidRPr="00A62519">
              <w:rPr>
                <w:rFonts w:ascii="Times New Roman" w:hAnsi="Times New Roman" w:cs="Times New Roman"/>
                <w:sz w:val="21"/>
                <w:szCs w:val="21"/>
              </w:rPr>
              <w:t>)</w:t>
            </w:r>
          </w:p>
        </w:tc>
        <w:tc>
          <w:tcPr>
            <w:tcW w:w="1276" w:type="dxa"/>
          </w:tcPr>
          <w:p w14:paraId="0AA731FA" w14:textId="010F2A3F"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fldChar w:fldCharType="begin"/>
            </w:r>
            <w:r>
              <w:rPr>
                <w:rFonts w:ascii="Times New Roman" w:hAnsi="Times New Roman" w:cs="Times New Roman"/>
                <w:sz w:val="21"/>
                <w:szCs w:val="21"/>
              </w:rPr>
              <w:instrText xml:space="preserve"> ADDIN ZOTERO_ITEM CSL_CITATION {"citationID":"u3rAsATr","properties":{"formattedCitation":"(17)","plainCitation":"(17)","noteIndex":0},"citationItems":[{"id":255,"uris":["http://zotero.org/users/10269583/items/7FKYXZ9T"],"itemData":{"id":255,"type":"article-journal","abstract":"Abstract\n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A62519">
              <w:rPr>
                <w:rFonts w:ascii="Times New Roman" w:hAnsi="Times New Roman" w:cs="Times New Roman"/>
                <w:sz w:val="21"/>
                <w:szCs w:val="21"/>
              </w:rPr>
              <w:fldChar w:fldCharType="separate"/>
            </w:r>
            <w:r w:rsidRPr="00411046">
              <w:rPr>
                <w:rFonts w:ascii="Times New Roman" w:hAnsi="Times New Roman" w:cs="Times New Roman"/>
                <w:sz w:val="21"/>
              </w:rPr>
              <w:t>(17)</w:t>
            </w:r>
            <w:r w:rsidRPr="00A62519">
              <w:rPr>
                <w:rFonts w:ascii="Times New Roman" w:hAnsi="Times New Roman" w:cs="Times New Roman"/>
                <w:sz w:val="21"/>
                <w:szCs w:val="21"/>
              </w:rPr>
              <w:fldChar w:fldCharType="end"/>
            </w:r>
          </w:p>
        </w:tc>
      </w:tr>
      <w:tr w:rsidR="00102A84" w:rsidRPr="00A62519" w14:paraId="120F9EC3" w14:textId="77777777" w:rsidTr="00E16A02">
        <w:tc>
          <w:tcPr>
            <w:tcW w:w="2250" w:type="dxa"/>
          </w:tcPr>
          <w:p w14:paraId="48D7DD9A" w14:textId="77777777" w:rsidR="00102A84" w:rsidRPr="00A62519" w:rsidRDefault="00102A84" w:rsidP="00102A84">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294" w:type="dxa"/>
          </w:tcPr>
          <w:p w14:paraId="1C5D38CF" w14:textId="7F6A6CEA"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w:t>
            </w:r>
            <w:r>
              <w:rPr>
                <w:rFonts w:ascii="Times New Roman" w:hAnsi="Times New Roman" w:cs="Times New Roman"/>
                <w:sz w:val="21"/>
                <w:szCs w:val="21"/>
              </w:rPr>
              <w:t>0493</w:t>
            </w:r>
          </w:p>
        </w:tc>
        <w:tc>
          <w:tcPr>
            <w:tcW w:w="2126" w:type="dxa"/>
          </w:tcPr>
          <w:p w14:paraId="10856EB7" w14:textId="1DA82CD5"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0-0.0</w:t>
            </w:r>
            <w:r>
              <w:rPr>
                <w:rFonts w:ascii="Times New Roman" w:hAnsi="Times New Roman" w:cs="Times New Roman"/>
                <w:sz w:val="21"/>
                <w:szCs w:val="21"/>
              </w:rPr>
              <w:t>096</w:t>
            </w:r>
          </w:p>
        </w:tc>
        <w:tc>
          <w:tcPr>
            <w:tcW w:w="1985" w:type="dxa"/>
          </w:tcPr>
          <w:p w14:paraId="5ADB20BD" w14:textId="2D0F8C33" w:rsidR="00102A84" w:rsidRPr="00A62519" w:rsidRDefault="00102A84" w:rsidP="00102A84">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Pr>
                <w:rFonts w:ascii="Times New Roman" w:hAnsi="Times New Roman" w:cs="Times New Roman"/>
                <w:sz w:val="21"/>
                <w:szCs w:val="21"/>
              </w:rPr>
              <w:t>4</w:t>
            </w:r>
            <w:r w:rsidRPr="00A62519">
              <w:rPr>
                <w:rFonts w:ascii="Times New Roman" w:hAnsi="Times New Roman" w:cs="Times New Roman"/>
                <w:sz w:val="21"/>
                <w:szCs w:val="21"/>
              </w:rPr>
              <w:t xml:space="preserve">, </w:t>
            </w:r>
            <w:r>
              <w:rPr>
                <w:rFonts w:ascii="Times New Roman" w:hAnsi="Times New Roman" w:cs="Times New Roman"/>
                <w:sz w:val="21"/>
                <w:szCs w:val="21"/>
              </w:rPr>
              <w:t>813.2</w:t>
            </w:r>
            <w:r w:rsidRPr="00A62519">
              <w:rPr>
                <w:rFonts w:ascii="Times New Roman" w:hAnsi="Times New Roman" w:cs="Times New Roman"/>
                <w:sz w:val="21"/>
                <w:szCs w:val="21"/>
              </w:rPr>
              <w:t>)</w:t>
            </w:r>
          </w:p>
        </w:tc>
        <w:tc>
          <w:tcPr>
            <w:tcW w:w="1276" w:type="dxa"/>
          </w:tcPr>
          <w:p w14:paraId="2383CB01" w14:textId="448F01DD"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fldChar w:fldCharType="begin"/>
            </w:r>
            <w:r>
              <w:rPr>
                <w:rFonts w:ascii="Times New Roman" w:hAnsi="Times New Roman" w:cs="Times New Roman"/>
                <w:sz w:val="21"/>
                <w:szCs w:val="21"/>
              </w:rPr>
              <w:instrText xml:space="preserve"> ADDIN ZOTERO_ITEM CSL_CITATION {"citationID":"OLpz85ou","properties":{"formattedCitation":"(17)","plainCitation":"(17)","noteIndex":0},"citationItems":[{"id":255,"uris":["http://zotero.org/users/10269583/items/7FKYXZ9T"],"itemData":{"id":255,"type":"article-journal","abstract":"Abstract\n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A62519">
              <w:rPr>
                <w:rFonts w:ascii="Times New Roman" w:hAnsi="Times New Roman" w:cs="Times New Roman"/>
                <w:sz w:val="21"/>
                <w:szCs w:val="21"/>
              </w:rPr>
              <w:fldChar w:fldCharType="separate"/>
            </w:r>
            <w:r w:rsidRPr="00411046">
              <w:rPr>
                <w:rFonts w:ascii="Times New Roman" w:hAnsi="Times New Roman" w:cs="Times New Roman"/>
                <w:sz w:val="21"/>
              </w:rPr>
              <w:t>(17)</w:t>
            </w:r>
            <w:r w:rsidRPr="00A62519">
              <w:rPr>
                <w:rFonts w:ascii="Times New Roman" w:hAnsi="Times New Roman" w:cs="Times New Roman"/>
                <w:sz w:val="21"/>
                <w:szCs w:val="21"/>
              </w:rPr>
              <w:fldChar w:fldCharType="end"/>
            </w:r>
          </w:p>
        </w:tc>
      </w:tr>
      <w:tr w:rsidR="00102A84" w:rsidRPr="00A62519" w14:paraId="52A7B12F" w14:textId="77777777" w:rsidTr="00E16A02">
        <w:tc>
          <w:tcPr>
            <w:tcW w:w="2250" w:type="dxa"/>
            <w:tcBorders>
              <w:bottom w:val="single" w:sz="4" w:space="0" w:color="auto"/>
            </w:tcBorders>
          </w:tcPr>
          <w:p w14:paraId="7C4A578F" w14:textId="77777777" w:rsidR="00102A84" w:rsidRPr="00A62519" w:rsidRDefault="00102A84" w:rsidP="00102A84">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294" w:type="dxa"/>
            <w:tcBorders>
              <w:bottom w:val="single" w:sz="4" w:space="0" w:color="auto"/>
            </w:tcBorders>
          </w:tcPr>
          <w:p w14:paraId="4B0DF60B" w14:textId="187C1996"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w:t>
            </w:r>
            <w:r>
              <w:rPr>
                <w:rFonts w:ascii="Times New Roman" w:hAnsi="Times New Roman" w:cs="Times New Roman"/>
                <w:sz w:val="21"/>
                <w:szCs w:val="21"/>
              </w:rPr>
              <w:t>0493</w:t>
            </w:r>
          </w:p>
        </w:tc>
        <w:tc>
          <w:tcPr>
            <w:tcW w:w="2126" w:type="dxa"/>
            <w:tcBorders>
              <w:bottom w:val="single" w:sz="4" w:space="0" w:color="auto"/>
            </w:tcBorders>
          </w:tcPr>
          <w:p w14:paraId="7AA8A60D" w14:textId="30EE7DE5"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t>0-0.0</w:t>
            </w:r>
            <w:r>
              <w:rPr>
                <w:rFonts w:ascii="Times New Roman" w:hAnsi="Times New Roman" w:cs="Times New Roman"/>
                <w:sz w:val="21"/>
                <w:szCs w:val="21"/>
              </w:rPr>
              <w:t>096</w:t>
            </w:r>
          </w:p>
        </w:tc>
        <w:tc>
          <w:tcPr>
            <w:tcW w:w="1985" w:type="dxa"/>
            <w:tcBorders>
              <w:bottom w:val="single" w:sz="4" w:space="0" w:color="auto"/>
            </w:tcBorders>
          </w:tcPr>
          <w:p w14:paraId="5F910D60" w14:textId="751B0948" w:rsidR="00102A84" w:rsidRPr="00A62519" w:rsidRDefault="00102A84" w:rsidP="00102A84">
            <w:pPr>
              <w:rPr>
                <w:rFonts w:ascii="Times New Roman" w:hAnsi="Times New Roman" w:cs="Times New Roman"/>
                <w:sz w:val="21"/>
                <w:szCs w:val="21"/>
              </w:rPr>
            </w:pPr>
            <w:proofErr w:type="gramStart"/>
            <w:r w:rsidRPr="00A62519">
              <w:rPr>
                <w:rFonts w:ascii="Times New Roman" w:hAnsi="Times New Roman" w:cs="Times New Roman"/>
                <w:sz w:val="21"/>
                <w:szCs w:val="21"/>
              </w:rPr>
              <w:t>Beta(</w:t>
            </w:r>
            <w:proofErr w:type="gramEnd"/>
            <w:r>
              <w:rPr>
                <w:rFonts w:ascii="Times New Roman" w:hAnsi="Times New Roman" w:cs="Times New Roman"/>
                <w:sz w:val="21"/>
                <w:szCs w:val="21"/>
              </w:rPr>
              <w:t>4</w:t>
            </w:r>
            <w:r w:rsidRPr="00A62519">
              <w:rPr>
                <w:rFonts w:ascii="Times New Roman" w:hAnsi="Times New Roman" w:cs="Times New Roman"/>
                <w:sz w:val="21"/>
                <w:szCs w:val="21"/>
              </w:rPr>
              <w:t xml:space="preserve">, </w:t>
            </w:r>
            <w:r>
              <w:rPr>
                <w:rFonts w:ascii="Times New Roman" w:hAnsi="Times New Roman" w:cs="Times New Roman"/>
                <w:sz w:val="21"/>
                <w:szCs w:val="21"/>
              </w:rPr>
              <w:t>813.2</w:t>
            </w:r>
            <w:r w:rsidRPr="00A62519">
              <w:rPr>
                <w:rFonts w:ascii="Times New Roman" w:hAnsi="Times New Roman" w:cs="Times New Roman"/>
                <w:sz w:val="21"/>
                <w:szCs w:val="21"/>
              </w:rPr>
              <w:t>)</w:t>
            </w:r>
          </w:p>
        </w:tc>
        <w:tc>
          <w:tcPr>
            <w:tcW w:w="1276" w:type="dxa"/>
            <w:tcBorders>
              <w:bottom w:val="single" w:sz="4" w:space="0" w:color="auto"/>
            </w:tcBorders>
          </w:tcPr>
          <w:p w14:paraId="5ABAFDCE" w14:textId="68CBDE6E" w:rsidR="00102A84" w:rsidRPr="00A62519" w:rsidRDefault="00102A84" w:rsidP="00102A84">
            <w:pPr>
              <w:rPr>
                <w:rFonts w:ascii="Times New Roman" w:hAnsi="Times New Roman" w:cs="Times New Roman"/>
                <w:sz w:val="21"/>
                <w:szCs w:val="21"/>
              </w:rPr>
            </w:pPr>
            <w:r w:rsidRPr="00A62519">
              <w:rPr>
                <w:rFonts w:ascii="Times New Roman" w:hAnsi="Times New Roman" w:cs="Times New Roman"/>
                <w:sz w:val="21"/>
                <w:szCs w:val="21"/>
              </w:rPr>
              <w:fldChar w:fldCharType="begin"/>
            </w:r>
            <w:r>
              <w:rPr>
                <w:rFonts w:ascii="Times New Roman" w:hAnsi="Times New Roman" w:cs="Times New Roman"/>
                <w:sz w:val="21"/>
                <w:szCs w:val="21"/>
              </w:rPr>
              <w:instrText xml:space="preserve"> ADDIN ZOTERO_ITEM CSL_CITATION {"citationID":"kasESTxZ","properties":{"formattedCitation":"(17)","plainCitation":"(17)","noteIndex":0},"citationItems":[{"id":255,"uris":["http://zotero.org/users/10269583/items/7FKYXZ9T"],"itemData":{"id":255,"type":"article-journal","abstract":"Abstract\n            \n              Introduction\n              Acute kidney injury (AKI) has high incidence among the critically ill and associates with dismal outcome. Not only the long-term survival, but also the quality of life (QOL) of patients with AKI is relevant due to substantial burden of care regarding these patients. We aimed to study the long-term outcome and QOL of patients with AKI treated in intensive care units.\n            \n            \n              Methods\n              We conducted a predefined six-month follow-up of adult intensive care unit (ICU) patients from the prospective, observational, multi-centre FINNAKI study. We evaluated the QOL of survivors with the EuroQol (EQ-5D) questionnaire. We included all participating sites with at least 70% rate of QOL measurements in the analysis.\n            \n            \n              Results\n              \n                Of the 1,568 study patients, 635 (40.5%, 95% confidence interval (CI) 38.0-43.0%) had AKI according to the Kidney Disease Improving Global Outcomes (KDIGO) criteria. Of the 635 AKI patients, 224 (35.3%), as compared to 154/933 (16.5%) patients without AKI, died within six months. Of the 1,190 survivors, 959 (80.6%) answered the EQ-5D questionnaire at six months. The QOL (median with Interquartile range, IQR) measured with the EQ-5D index and compared to age- and sex-matched general population was: 0.676 (0.520-1.00) versus 0.826 (0.812-0.859) for AKI patients, and 0.690 (0.533-1.00) versus 0.845 (0.812-0.882) for patients without AKI (\n                P\n                 &lt;0.001 in both). The EQ-5D at the time of ICU admission was available for 774 (80.7%) of the six-month respondents. We detected a mean increase of 0.017 for non-AKI and of 0.024 for AKI patients in the EQ-5D index (\n                P\n                 = 0.728). The EQ-5D visual analogue scores (median with IQR) of patients with AKI (70 (50–83)) and patients without AKI (75 (60–87)) were not different from the age- and sex-matched general population (69 (68–73) and 70 (68–77)).\n              \n            \n            \n              Conclusions\n              The health-related quality of life of patients with and without AKI was already lower on ICU admission than that of the age- and sex-matched general population, and did not change significantly during critical illness. Patients with and without AKI rate their subjective health to be as good as age and sex-matched general population despite statistically significantly lower QOL indexes measured by EQ-5D.","container-title":"Critical Care","DOI":"10.1186/cc13076","ISSN":"1364-8535","issue":"5","journalAbbreviation":"Crit Care","language":"en","page":"R250","source":"DOI.org (Crossref)","title":"Six-month survival and quality of life of intensive care patients with acute kidney injury","volume":"17","author":[{"family":"Nisula","given":"Sara"},{"family":"Vaara","given":"Suvi T"},{"family":"Kaukonen","given":"Kirsi-Maija"},{"family":"Reinikainen","given":"Matti"},{"family":"Koivisto","given":"Simo-Pekka"},{"family":"Inkinen","given":"Outi"},{"family":"Poukkanen","given":"Meri"},{"family":"Tiainen","given":"Pekka"},{"family":"Pettilä","given":"Ville"},{"family":"Korhonen","given":"Anna-Maija"},{"literal":"the FINNAKI-QOL Study Group"}],"issued":{"date-parts":[["2013",10,22]]}}}],"schema":"https://github.com/citation-style-language/schema/raw/master/csl-citation.json"} </w:instrText>
            </w:r>
            <w:r w:rsidRPr="00A62519">
              <w:rPr>
                <w:rFonts w:ascii="Times New Roman" w:hAnsi="Times New Roman" w:cs="Times New Roman"/>
                <w:sz w:val="21"/>
                <w:szCs w:val="21"/>
              </w:rPr>
              <w:fldChar w:fldCharType="separate"/>
            </w:r>
            <w:r w:rsidRPr="00411046">
              <w:rPr>
                <w:rFonts w:ascii="Times New Roman" w:hAnsi="Times New Roman" w:cs="Times New Roman"/>
                <w:sz w:val="21"/>
              </w:rPr>
              <w:t>(17)</w:t>
            </w:r>
            <w:r w:rsidRPr="00A62519">
              <w:rPr>
                <w:rFonts w:ascii="Times New Roman" w:hAnsi="Times New Roman" w:cs="Times New Roman"/>
                <w:sz w:val="21"/>
                <w:szCs w:val="21"/>
              </w:rPr>
              <w:fldChar w:fldCharType="end"/>
            </w:r>
          </w:p>
        </w:tc>
      </w:tr>
    </w:tbl>
    <w:p w14:paraId="4874CD70" w14:textId="77777777" w:rsidR="00C45B9B" w:rsidRPr="00A62519" w:rsidRDefault="00C45B9B">
      <w:pPr>
        <w:rPr>
          <w:rFonts w:ascii="Times New Roman" w:hAnsi="Times New Roman" w:cs="Times New Roman"/>
          <w:sz w:val="21"/>
          <w:szCs w:val="21"/>
        </w:rPr>
      </w:pPr>
    </w:p>
    <w:p w14:paraId="3F752B7C" w14:textId="085B4F59" w:rsidR="004F1825" w:rsidRPr="00A62519" w:rsidRDefault="004F1825" w:rsidP="004F1825">
      <w:pPr>
        <w:rPr>
          <w:rFonts w:ascii="Times New Roman" w:hAnsi="Times New Roman" w:cs="Times New Roman"/>
          <w:sz w:val="21"/>
          <w:szCs w:val="21"/>
        </w:rPr>
      </w:pPr>
      <w:r w:rsidRPr="00A62519">
        <w:rPr>
          <w:rFonts w:ascii="Times New Roman" w:hAnsi="Times New Roman" w:cs="Times New Roman"/>
          <w:sz w:val="21"/>
          <w:szCs w:val="21"/>
        </w:rPr>
        <w:t xml:space="preserve">* Based on general practitioner health utility score of 0.688 (0.553-0.824) for age 18 months to 5 years. Duration of </w:t>
      </w:r>
      <w:r w:rsidR="004A366D" w:rsidRPr="00A62519">
        <w:rPr>
          <w:rFonts w:ascii="Times New Roman" w:hAnsi="Times New Roman" w:cs="Times New Roman"/>
          <w:sz w:val="21"/>
          <w:szCs w:val="21"/>
        </w:rPr>
        <w:t xml:space="preserve">an </w:t>
      </w:r>
      <w:r w:rsidRPr="00A62519">
        <w:rPr>
          <w:rFonts w:ascii="Times New Roman" w:hAnsi="Times New Roman" w:cs="Times New Roman"/>
          <w:sz w:val="21"/>
          <w:szCs w:val="21"/>
        </w:rPr>
        <w:t xml:space="preserve">episode </w:t>
      </w:r>
      <w:r w:rsidR="004A366D" w:rsidRPr="00A62519">
        <w:rPr>
          <w:rFonts w:ascii="Times New Roman" w:hAnsi="Times New Roman" w:cs="Times New Roman"/>
          <w:sz w:val="21"/>
          <w:szCs w:val="21"/>
        </w:rPr>
        <w:t xml:space="preserve">was </w:t>
      </w:r>
      <w:r w:rsidRPr="00A62519">
        <w:rPr>
          <w:rFonts w:ascii="Times New Roman" w:hAnsi="Times New Roman" w:cs="Times New Roman"/>
          <w:sz w:val="21"/>
          <w:szCs w:val="21"/>
        </w:rPr>
        <w:t xml:space="preserve">assumed </w:t>
      </w:r>
      <w:r w:rsidR="004A366D" w:rsidRPr="00A62519">
        <w:rPr>
          <w:rFonts w:ascii="Times New Roman" w:hAnsi="Times New Roman" w:cs="Times New Roman"/>
          <w:sz w:val="21"/>
          <w:szCs w:val="21"/>
        </w:rPr>
        <w:t xml:space="preserve">to be </w:t>
      </w:r>
      <w:r w:rsidRPr="00A62519">
        <w:rPr>
          <w:rFonts w:ascii="Times New Roman" w:hAnsi="Times New Roman" w:cs="Times New Roman"/>
          <w:sz w:val="21"/>
          <w:szCs w:val="21"/>
        </w:rPr>
        <w:t>3 days.</w:t>
      </w:r>
    </w:p>
    <w:p w14:paraId="243FEE1D" w14:textId="2047E793" w:rsidR="004A366D" w:rsidRPr="00A62519" w:rsidRDefault="004A366D" w:rsidP="004A366D">
      <w:pPr>
        <w:rPr>
          <w:rFonts w:ascii="Times New Roman" w:hAnsi="Times New Roman" w:cs="Times New Roman"/>
          <w:sz w:val="21"/>
          <w:szCs w:val="21"/>
        </w:rPr>
      </w:pPr>
      <w:r w:rsidRPr="00A62519">
        <w:rPr>
          <w:rFonts w:ascii="Times New Roman" w:hAnsi="Times New Roman" w:cs="Times New Roman"/>
          <w:sz w:val="21"/>
          <w:szCs w:val="21"/>
          <w:vertAlign w:val="superscript"/>
        </w:rPr>
        <w:t xml:space="preserve">† </w:t>
      </w:r>
      <w:r w:rsidRPr="00A62519">
        <w:rPr>
          <w:rFonts w:ascii="Times New Roman" w:hAnsi="Times New Roman" w:cs="Times New Roman"/>
          <w:sz w:val="21"/>
          <w:szCs w:val="21"/>
        </w:rPr>
        <w:t>Based on paediatrician utility score of 0.542 (0.445-0.638) for age 18 months to 5 years. Duration of episode was assumed to be 5.7 days.</w:t>
      </w:r>
    </w:p>
    <w:p w14:paraId="1A818D82" w14:textId="28D69E61" w:rsidR="004A366D" w:rsidRPr="00A62519" w:rsidRDefault="004A366D" w:rsidP="004A366D">
      <w:pPr>
        <w:rPr>
          <w:rFonts w:ascii="Times New Roman" w:hAnsi="Times New Roman" w:cs="Times New Roman"/>
          <w:sz w:val="21"/>
          <w:szCs w:val="21"/>
        </w:rPr>
      </w:pPr>
      <w:r w:rsidRPr="00A62519">
        <w:rPr>
          <w:rFonts w:ascii="Times New Roman" w:hAnsi="Times New Roman" w:cs="Times New Roman"/>
          <w:sz w:val="21"/>
          <w:szCs w:val="21"/>
          <w:vertAlign w:val="superscript"/>
        </w:rPr>
        <w:t xml:space="preserve">‡ </w:t>
      </w:r>
      <w:r w:rsidRPr="00A62519">
        <w:rPr>
          <w:rFonts w:ascii="Times New Roman" w:hAnsi="Times New Roman" w:cs="Times New Roman"/>
          <w:sz w:val="21"/>
          <w:szCs w:val="21"/>
        </w:rPr>
        <w:t>AKI patient health utility score</w:t>
      </w:r>
      <w:r w:rsidR="008959EA" w:rsidRPr="00A62519">
        <w:rPr>
          <w:rFonts w:ascii="Times New Roman" w:hAnsi="Times New Roman" w:cs="Times New Roman"/>
          <w:sz w:val="21"/>
          <w:szCs w:val="21"/>
        </w:rPr>
        <w:t xml:space="preserve"> of 0.676 (0.520-1.00) for all AKI stages for mean age 65 (IQR 53-74). Duration of episode was assumed to be 12 days.</w:t>
      </w:r>
    </w:p>
    <w:p w14:paraId="66BD98A8" w14:textId="77777777" w:rsidR="004A366D" w:rsidRPr="00A62519" w:rsidRDefault="004A366D" w:rsidP="004A366D">
      <w:pPr>
        <w:rPr>
          <w:rFonts w:ascii="Times New Roman" w:hAnsi="Times New Roman" w:cs="Times New Roman"/>
          <w:sz w:val="21"/>
          <w:szCs w:val="21"/>
        </w:rPr>
      </w:pPr>
    </w:p>
    <w:p w14:paraId="386BC05C" w14:textId="77777777" w:rsidR="004A366D" w:rsidRPr="00A62519" w:rsidRDefault="004A366D" w:rsidP="004F1825">
      <w:pPr>
        <w:rPr>
          <w:rFonts w:ascii="Times New Roman" w:hAnsi="Times New Roman" w:cs="Times New Roman"/>
          <w:sz w:val="21"/>
          <w:szCs w:val="21"/>
        </w:rPr>
      </w:pPr>
    </w:p>
    <w:p w14:paraId="0DBCCD86" w14:textId="77777777" w:rsidR="004F1825" w:rsidRPr="00A62519" w:rsidRDefault="004F1825" w:rsidP="004F1825">
      <w:pPr>
        <w:rPr>
          <w:rFonts w:ascii="Times New Roman" w:hAnsi="Times New Roman" w:cs="Times New Roman"/>
          <w:sz w:val="21"/>
          <w:szCs w:val="21"/>
        </w:rPr>
      </w:pPr>
    </w:p>
    <w:p w14:paraId="6C8A3E8D" w14:textId="25B58327" w:rsidR="003B5C3C" w:rsidRPr="00A62519" w:rsidRDefault="003B5C3C" w:rsidP="004F1825">
      <w:pPr>
        <w:rPr>
          <w:rFonts w:ascii="Times New Roman" w:hAnsi="Times New Roman" w:cs="Times New Roman"/>
          <w:sz w:val="21"/>
          <w:szCs w:val="21"/>
        </w:rPr>
      </w:pPr>
      <w:r w:rsidRPr="00A62519">
        <w:rPr>
          <w:rFonts w:ascii="Times New Roman" w:hAnsi="Times New Roman" w:cs="Times New Roman"/>
          <w:sz w:val="21"/>
          <w:szCs w:val="21"/>
        </w:rPr>
        <w:br w:type="page"/>
      </w:r>
    </w:p>
    <w:p w14:paraId="5DBF2D0A" w14:textId="2CFD7A9A" w:rsidR="001B1251" w:rsidRPr="00A62519" w:rsidRDefault="001B1251" w:rsidP="001B1251">
      <w:pPr>
        <w:pStyle w:val="Heading2"/>
        <w:rPr>
          <w:rFonts w:ascii="Times New Roman" w:hAnsi="Times New Roman" w:cs="Times New Roman"/>
        </w:rPr>
      </w:pPr>
      <w:bookmarkStart w:id="8" w:name="_Toc204344774"/>
      <w:r w:rsidRPr="00A62519">
        <w:rPr>
          <w:rFonts w:ascii="Times New Roman" w:hAnsi="Times New Roman" w:cs="Times New Roman"/>
        </w:rPr>
        <w:lastRenderedPageBreak/>
        <w:t>S1.6 Input parameters costs</w:t>
      </w:r>
      <w:bookmarkEnd w:id="8"/>
    </w:p>
    <w:p w14:paraId="67B865C2" w14:textId="77777777" w:rsidR="001B1251" w:rsidRPr="00A62519" w:rsidRDefault="001B1251">
      <w:pPr>
        <w:rPr>
          <w:rFonts w:ascii="Times New Roman" w:hAnsi="Times New Roman" w:cs="Times New Roman"/>
          <w:sz w:val="21"/>
          <w:szCs w:val="21"/>
        </w:rPr>
      </w:pPr>
    </w:p>
    <w:p w14:paraId="5646A082" w14:textId="0A2FD2D8" w:rsidR="004B1B25" w:rsidRPr="00A62519" w:rsidRDefault="00DB4448">
      <w:pPr>
        <w:rPr>
          <w:rFonts w:ascii="Times New Roman" w:hAnsi="Times New Roman" w:cs="Times New Roman"/>
          <w:sz w:val="21"/>
          <w:szCs w:val="21"/>
        </w:rPr>
      </w:pPr>
      <w:r w:rsidRPr="00A62519">
        <w:rPr>
          <w:rFonts w:ascii="Times New Roman" w:hAnsi="Times New Roman" w:cs="Times New Roman"/>
          <w:sz w:val="21"/>
          <w:szCs w:val="21"/>
        </w:rPr>
        <w:t xml:space="preserve">Table </w:t>
      </w:r>
      <w:r w:rsidR="008959EA" w:rsidRPr="00A62519">
        <w:rPr>
          <w:rFonts w:ascii="Times New Roman" w:hAnsi="Times New Roman" w:cs="Times New Roman"/>
          <w:sz w:val="21"/>
          <w:szCs w:val="21"/>
        </w:rPr>
        <w:t>4</w:t>
      </w:r>
      <w:r w:rsidRPr="00A62519">
        <w:rPr>
          <w:rFonts w:ascii="Times New Roman" w:hAnsi="Times New Roman" w:cs="Times New Roman"/>
          <w:sz w:val="21"/>
          <w:szCs w:val="21"/>
        </w:rPr>
        <w:t xml:space="preserve">: </w:t>
      </w:r>
      <w:r w:rsidR="004B1B25" w:rsidRPr="00A62519">
        <w:rPr>
          <w:rFonts w:ascii="Times New Roman" w:hAnsi="Times New Roman" w:cs="Times New Roman"/>
          <w:sz w:val="21"/>
          <w:szCs w:val="21"/>
        </w:rPr>
        <w:t>Input parameters for costs of GP attendance, hospitalisation due to norovirus, hospitalisation due to norovirus induced AKI, and vaccine administration cost stratified by age. Costs inflated by 2% per year over the time horizon.</w:t>
      </w:r>
    </w:p>
    <w:tbl>
      <w:tblPr>
        <w:tblStyle w:val="TableGrid"/>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1418"/>
        <w:gridCol w:w="1417"/>
        <w:gridCol w:w="1134"/>
        <w:gridCol w:w="1276"/>
        <w:gridCol w:w="1559"/>
      </w:tblGrid>
      <w:tr w:rsidR="00E16A02" w:rsidRPr="00A62519" w14:paraId="13952492" w14:textId="77777777" w:rsidTr="007362F1">
        <w:tc>
          <w:tcPr>
            <w:tcW w:w="2268" w:type="dxa"/>
            <w:tcBorders>
              <w:top w:val="single" w:sz="4" w:space="0" w:color="auto"/>
              <w:bottom w:val="single" w:sz="4" w:space="0" w:color="auto"/>
            </w:tcBorders>
          </w:tcPr>
          <w:p w14:paraId="0EE4835A" w14:textId="77777777"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Parameter</w:t>
            </w:r>
          </w:p>
        </w:tc>
        <w:tc>
          <w:tcPr>
            <w:tcW w:w="1418" w:type="dxa"/>
            <w:tcBorders>
              <w:top w:val="single" w:sz="4" w:space="0" w:color="auto"/>
              <w:bottom w:val="single" w:sz="4" w:space="0" w:color="auto"/>
            </w:tcBorders>
          </w:tcPr>
          <w:p w14:paraId="786E84F3" w14:textId="0C0394D5"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Cost value (£)</w:t>
            </w:r>
          </w:p>
        </w:tc>
        <w:tc>
          <w:tcPr>
            <w:tcW w:w="1417" w:type="dxa"/>
            <w:tcBorders>
              <w:top w:val="single" w:sz="4" w:space="0" w:color="auto"/>
              <w:bottom w:val="single" w:sz="4" w:space="0" w:color="auto"/>
            </w:tcBorders>
          </w:tcPr>
          <w:p w14:paraId="0B2632E4" w14:textId="735EE351"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Range</w:t>
            </w:r>
          </w:p>
        </w:tc>
        <w:tc>
          <w:tcPr>
            <w:tcW w:w="1134" w:type="dxa"/>
            <w:tcBorders>
              <w:top w:val="single" w:sz="4" w:space="0" w:color="auto"/>
              <w:bottom w:val="single" w:sz="4" w:space="0" w:color="auto"/>
            </w:tcBorders>
          </w:tcPr>
          <w:p w14:paraId="6F466F60" w14:textId="2CDAF7E5"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SD</w:t>
            </w:r>
          </w:p>
        </w:tc>
        <w:tc>
          <w:tcPr>
            <w:tcW w:w="1276" w:type="dxa"/>
            <w:tcBorders>
              <w:top w:val="single" w:sz="4" w:space="0" w:color="auto"/>
              <w:bottom w:val="single" w:sz="4" w:space="0" w:color="auto"/>
            </w:tcBorders>
          </w:tcPr>
          <w:p w14:paraId="714B05FC" w14:textId="7544E65D"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Distribution</w:t>
            </w:r>
          </w:p>
        </w:tc>
        <w:tc>
          <w:tcPr>
            <w:tcW w:w="1559" w:type="dxa"/>
            <w:tcBorders>
              <w:top w:val="single" w:sz="4" w:space="0" w:color="auto"/>
              <w:bottom w:val="single" w:sz="4" w:space="0" w:color="auto"/>
            </w:tcBorders>
          </w:tcPr>
          <w:p w14:paraId="66317CFF" w14:textId="77777777"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Source</w:t>
            </w:r>
          </w:p>
        </w:tc>
      </w:tr>
      <w:tr w:rsidR="00E16A02" w:rsidRPr="00A62519" w14:paraId="6A921D1B" w14:textId="77777777" w:rsidTr="007362F1">
        <w:tc>
          <w:tcPr>
            <w:tcW w:w="2268" w:type="dxa"/>
            <w:tcBorders>
              <w:top w:val="single" w:sz="4" w:space="0" w:color="auto"/>
            </w:tcBorders>
          </w:tcPr>
          <w:p w14:paraId="5BA8B806" w14:textId="77777777"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Norovirus GP attendance</w:t>
            </w:r>
          </w:p>
        </w:tc>
        <w:tc>
          <w:tcPr>
            <w:tcW w:w="1418" w:type="dxa"/>
            <w:tcBorders>
              <w:top w:val="single" w:sz="4" w:space="0" w:color="auto"/>
            </w:tcBorders>
          </w:tcPr>
          <w:p w14:paraId="4B15EFE2" w14:textId="77777777" w:rsidR="00A31FC8" w:rsidRPr="00A62519" w:rsidRDefault="00A31FC8" w:rsidP="004D0A48">
            <w:pPr>
              <w:rPr>
                <w:rFonts w:ascii="Times New Roman" w:hAnsi="Times New Roman" w:cs="Times New Roman"/>
                <w:sz w:val="21"/>
                <w:szCs w:val="21"/>
              </w:rPr>
            </w:pPr>
          </w:p>
        </w:tc>
        <w:tc>
          <w:tcPr>
            <w:tcW w:w="1417" w:type="dxa"/>
            <w:tcBorders>
              <w:top w:val="single" w:sz="4" w:space="0" w:color="auto"/>
            </w:tcBorders>
          </w:tcPr>
          <w:p w14:paraId="32760473" w14:textId="77777777" w:rsidR="00A31FC8" w:rsidRPr="00A62519" w:rsidRDefault="00A31FC8" w:rsidP="004D0A48">
            <w:pPr>
              <w:rPr>
                <w:rFonts w:ascii="Times New Roman" w:hAnsi="Times New Roman" w:cs="Times New Roman"/>
                <w:sz w:val="21"/>
                <w:szCs w:val="21"/>
              </w:rPr>
            </w:pPr>
          </w:p>
        </w:tc>
        <w:tc>
          <w:tcPr>
            <w:tcW w:w="1134" w:type="dxa"/>
            <w:tcBorders>
              <w:top w:val="single" w:sz="4" w:space="0" w:color="auto"/>
            </w:tcBorders>
          </w:tcPr>
          <w:p w14:paraId="305198EA" w14:textId="77777777" w:rsidR="00A31FC8" w:rsidRPr="00A62519" w:rsidRDefault="00A31FC8" w:rsidP="004D0A48">
            <w:pPr>
              <w:rPr>
                <w:rFonts w:ascii="Times New Roman" w:hAnsi="Times New Roman" w:cs="Times New Roman"/>
                <w:sz w:val="21"/>
                <w:szCs w:val="21"/>
              </w:rPr>
            </w:pPr>
          </w:p>
        </w:tc>
        <w:tc>
          <w:tcPr>
            <w:tcW w:w="1276" w:type="dxa"/>
            <w:tcBorders>
              <w:top w:val="single" w:sz="4" w:space="0" w:color="auto"/>
            </w:tcBorders>
          </w:tcPr>
          <w:p w14:paraId="5F6123D8" w14:textId="7C2B9DCC" w:rsidR="00A31FC8" w:rsidRPr="00A62519" w:rsidRDefault="00A31FC8" w:rsidP="004D0A48">
            <w:pPr>
              <w:rPr>
                <w:rFonts w:ascii="Times New Roman" w:hAnsi="Times New Roman" w:cs="Times New Roman"/>
                <w:sz w:val="21"/>
                <w:szCs w:val="21"/>
              </w:rPr>
            </w:pPr>
          </w:p>
        </w:tc>
        <w:tc>
          <w:tcPr>
            <w:tcW w:w="1559" w:type="dxa"/>
            <w:tcBorders>
              <w:top w:val="single" w:sz="4" w:space="0" w:color="auto"/>
            </w:tcBorders>
          </w:tcPr>
          <w:p w14:paraId="2CA900D8" w14:textId="77777777" w:rsidR="00A31FC8" w:rsidRPr="00A62519" w:rsidRDefault="00A31FC8" w:rsidP="004D0A48">
            <w:pPr>
              <w:rPr>
                <w:rFonts w:ascii="Times New Roman" w:hAnsi="Times New Roman" w:cs="Times New Roman"/>
                <w:sz w:val="21"/>
                <w:szCs w:val="21"/>
              </w:rPr>
            </w:pPr>
          </w:p>
        </w:tc>
      </w:tr>
      <w:tr w:rsidR="00E16A02" w:rsidRPr="00A62519" w14:paraId="0B19280D" w14:textId="77777777" w:rsidTr="007362F1">
        <w:tc>
          <w:tcPr>
            <w:tcW w:w="2268" w:type="dxa"/>
          </w:tcPr>
          <w:p w14:paraId="02738F52" w14:textId="77777777" w:rsidR="0079333E" w:rsidRPr="00A62519" w:rsidRDefault="0079333E" w:rsidP="0079333E">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418" w:type="dxa"/>
          </w:tcPr>
          <w:p w14:paraId="16ED538B" w14:textId="343725EC" w:rsidR="0079333E" w:rsidRPr="00A62519" w:rsidRDefault="0079333E" w:rsidP="0079333E">
            <w:pPr>
              <w:rPr>
                <w:rFonts w:ascii="Times New Roman" w:hAnsi="Times New Roman" w:cs="Times New Roman"/>
                <w:sz w:val="21"/>
                <w:szCs w:val="21"/>
              </w:rPr>
            </w:pPr>
            <w:r w:rsidRPr="00A62519">
              <w:rPr>
                <w:rFonts w:ascii="Times New Roman" w:hAnsi="Times New Roman" w:cs="Times New Roman"/>
                <w:sz w:val="21"/>
                <w:szCs w:val="21"/>
              </w:rPr>
              <w:t>49</w:t>
            </w:r>
          </w:p>
        </w:tc>
        <w:tc>
          <w:tcPr>
            <w:tcW w:w="1417" w:type="dxa"/>
          </w:tcPr>
          <w:p w14:paraId="242CCDD8" w14:textId="5B80D03E" w:rsidR="0079333E" w:rsidRPr="00A62519" w:rsidRDefault="0079333E" w:rsidP="0079333E">
            <w:pPr>
              <w:rPr>
                <w:rFonts w:ascii="Times New Roman" w:hAnsi="Times New Roman" w:cs="Times New Roman"/>
                <w:sz w:val="21"/>
                <w:szCs w:val="21"/>
              </w:rPr>
            </w:pPr>
            <w:r w:rsidRPr="00A62519">
              <w:rPr>
                <w:rFonts w:ascii="Times New Roman" w:hAnsi="Times New Roman" w:cs="Times New Roman"/>
                <w:sz w:val="21"/>
                <w:szCs w:val="21"/>
              </w:rPr>
              <w:t>3</w:t>
            </w:r>
            <w:r w:rsidR="00BA5C2E" w:rsidRPr="00A62519">
              <w:rPr>
                <w:rFonts w:ascii="Times New Roman" w:hAnsi="Times New Roman" w:cs="Times New Roman"/>
                <w:sz w:val="21"/>
                <w:szCs w:val="21"/>
              </w:rPr>
              <w:t>6.75</w:t>
            </w:r>
            <w:r w:rsidRPr="00A62519">
              <w:rPr>
                <w:rFonts w:ascii="Times New Roman" w:hAnsi="Times New Roman" w:cs="Times New Roman"/>
                <w:sz w:val="21"/>
                <w:szCs w:val="21"/>
              </w:rPr>
              <w:t>-</w:t>
            </w:r>
            <w:r w:rsidR="00BA5C2E" w:rsidRPr="00A62519">
              <w:rPr>
                <w:rFonts w:ascii="Times New Roman" w:hAnsi="Times New Roman" w:cs="Times New Roman"/>
                <w:sz w:val="21"/>
                <w:szCs w:val="21"/>
              </w:rPr>
              <w:t>61.25</w:t>
            </w:r>
          </w:p>
        </w:tc>
        <w:tc>
          <w:tcPr>
            <w:tcW w:w="1134" w:type="dxa"/>
          </w:tcPr>
          <w:p w14:paraId="2D77320F" w14:textId="2050F50F" w:rsidR="0079333E" w:rsidRPr="00A62519" w:rsidRDefault="00E642A7" w:rsidP="0079333E">
            <w:pPr>
              <w:rPr>
                <w:rFonts w:ascii="Times New Roman" w:hAnsi="Times New Roman" w:cs="Times New Roman"/>
                <w:sz w:val="21"/>
                <w:szCs w:val="21"/>
              </w:rPr>
            </w:pPr>
            <w:r w:rsidRPr="00A62519">
              <w:rPr>
                <w:rFonts w:ascii="Times New Roman" w:hAnsi="Times New Roman" w:cs="Times New Roman"/>
                <w:sz w:val="21"/>
                <w:szCs w:val="21"/>
              </w:rPr>
              <w:t>6.</w:t>
            </w:r>
            <w:r w:rsidR="00E137E8" w:rsidRPr="00A62519">
              <w:rPr>
                <w:rFonts w:ascii="Times New Roman" w:hAnsi="Times New Roman" w:cs="Times New Roman"/>
                <w:sz w:val="21"/>
                <w:szCs w:val="21"/>
              </w:rPr>
              <w:t>41</w:t>
            </w:r>
          </w:p>
        </w:tc>
        <w:tc>
          <w:tcPr>
            <w:tcW w:w="1276" w:type="dxa"/>
          </w:tcPr>
          <w:p w14:paraId="1737B367" w14:textId="559718B1" w:rsidR="0079333E" w:rsidRPr="00A62519" w:rsidRDefault="0079333E" w:rsidP="0079333E">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4EEA3C53" w14:textId="76377708" w:rsidR="0079333E" w:rsidRPr="00A62519" w:rsidRDefault="00BE620D" w:rsidP="0079333E">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{"citationID":"KqVE9d8F","properties":{"formattedCitation":"(18)","plainCitation":"(18)","noteIndex":0},"citationItems":[{"id":257,"uris":["http://zotero.org/users/10269583/items/DFYCAX26"],"itemData":{"id":257,"type":"book","abstract":"Knowing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(18)</w:t>
            </w:r>
            <w:r w:rsidRPr="00A62519">
              <w:rPr>
                <w:rFonts w:ascii="Times New Roman" w:hAnsi="Times New Roman" w:cs="Times New Roman"/>
                <w:sz w:val="21"/>
                <w:szCs w:val="21"/>
              </w:rPr>
              <w:fldChar w:fldCharType="end"/>
            </w:r>
          </w:p>
        </w:tc>
      </w:tr>
      <w:tr w:rsidR="00E16A02" w:rsidRPr="00A62519" w14:paraId="578A27B5" w14:textId="77777777" w:rsidTr="007362F1">
        <w:tc>
          <w:tcPr>
            <w:tcW w:w="2268" w:type="dxa"/>
          </w:tcPr>
          <w:p w14:paraId="5F2243C7"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418" w:type="dxa"/>
          </w:tcPr>
          <w:p w14:paraId="4A0A9A6D" w14:textId="70602FC2" w:rsidR="00705159" w:rsidRPr="00A62519" w:rsidRDefault="00705159" w:rsidP="00705159">
            <w:pPr>
              <w:rPr>
                <w:rFonts w:ascii="Times New Roman" w:hAnsi="Times New Roman" w:cs="Times New Roman"/>
                <w:sz w:val="21"/>
                <w:szCs w:val="21"/>
              </w:rPr>
            </w:pPr>
            <w:r w:rsidRPr="00A62519">
              <w:rPr>
                <w:rFonts w:ascii="Times New Roman" w:hAnsi="Times New Roman" w:cs="Times New Roman"/>
                <w:sz w:val="21"/>
                <w:szCs w:val="21"/>
              </w:rPr>
              <w:t>49</w:t>
            </w:r>
          </w:p>
        </w:tc>
        <w:tc>
          <w:tcPr>
            <w:tcW w:w="1417" w:type="dxa"/>
          </w:tcPr>
          <w:p w14:paraId="1C900A11" w14:textId="500060CC" w:rsidR="00705159" w:rsidRPr="00A62519" w:rsidRDefault="00BA5C2E" w:rsidP="00705159">
            <w:pPr>
              <w:rPr>
                <w:rFonts w:ascii="Times New Roman" w:hAnsi="Times New Roman" w:cs="Times New Roman"/>
                <w:sz w:val="21"/>
                <w:szCs w:val="21"/>
              </w:rPr>
            </w:pPr>
            <w:r w:rsidRPr="00A62519">
              <w:rPr>
                <w:rFonts w:ascii="Times New Roman" w:hAnsi="Times New Roman" w:cs="Times New Roman"/>
                <w:sz w:val="21"/>
                <w:szCs w:val="21"/>
              </w:rPr>
              <w:t>36.75-61.25</w:t>
            </w:r>
          </w:p>
        </w:tc>
        <w:tc>
          <w:tcPr>
            <w:tcW w:w="1134" w:type="dxa"/>
          </w:tcPr>
          <w:p w14:paraId="29A2AF68" w14:textId="0EAD7CFE" w:rsidR="00705159" w:rsidRPr="00A62519" w:rsidRDefault="00E642A7" w:rsidP="00705159">
            <w:pPr>
              <w:rPr>
                <w:rFonts w:ascii="Times New Roman" w:hAnsi="Times New Roman" w:cs="Times New Roman"/>
                <w:sz w:val="21"/>
                <w:szCs w:val="21"/>
              </w:rPr>
            </w:pPr>
            <w:r w:rsidRPr="00A62519">
              <w:rPr>
                <w:rFonts w:ascii="Times New Roman" w:hAnsi="Times New Roman" w:cs="Times New Roman"/>
                <w:sz w:val="21"/>
                <w:szCs w:val="21"/>
              </w:rPr>
              <w:t>6.</w:t>
            </w:r>
            <w:r w:rsidR="00E137E8" w:rsidRPr="00A62519">
              <w:rPr>
                <w:rFonts w:ascii="Times New Roman" w:hAnsi="Times New Roman" w:cs="Times New Roman"/>
                <w:sz w:val="21"/>
                <w:szCs w:val="21"/>
              </w:rPr>
              <w:t>41</w:t>
            </w:r>
          </w:p>
        </w:tc>
        <w:tc>
          <w:tcPr>
            <w:tcW w:w="1276" w:type="dxa"/>
          </w:tcPr>
          <w:p w14:paraId="28A4D59B" w14:textId="0DC15480"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56A37346" w14:textId="7D03A375"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{"citationID":"W2wZyoqm","properties":{"formattedCitation":"(18)","plainCitation":"(18)","noteIndex":0},"citationItems":[{"id":257,"uris":["http://zotero.org/users/10269583/items/DFYCAX26"],"itemData":{"id":257,"type":"book","abstract":"Knowing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(18)</w:t>
            </w:r>
            <w:r w:rsidRPr="00A62519">
              <w:rPr>
                <w:rFonts w:ascii="Times New Roman" w:hAnsi="Times New Roman" w:cs="Times New Roman"/>
                <w:sz w:val="21"/>
                <w:szCs w:val="21"/>
              </w:rPr>
              <w:fldChar w:fldCharType="end"/>
            </w:r>
          </w:p>
        </w:tc>
      </w:tr>
      <w:tr w:rsidR="00E16A02" w:rsidRPr="00A62519" w14:paraId="48D31060" w14:textId="77777777" w:rsidTr="007362F1">
        <w:tc>
          <w:tcPr>
            <w:tcW w:w="2268" w:type="dxa"/>
          </w:tcPr>
          <w:p w14:paraId="6A223E71"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418" w:type="dxa"/>
          </w:tcPr>
          <w:p w14:paraId="41F4347F" w14:textId="05FD4547" w:rsidR="00705159" w:rsidRPr="00A62519" w:rsidRDefault="00705159" w:rsidP="00705159">
            <w:pPr>
              <w:rPr>
                <w:rFonts w:ascii="Times New Roman" w:hAnsi="Times New Roman" w:cs="Times New Roman"/>
                <w:sz w:val="21"/>
                <w:szCs w:val="21"/>
              </w:rPr>
            </w:pPr>
            <w:r w:rsidRPr="00A62519">
              <w:rPr>
                <w:rFonts w:ascii="Times New Roman" w:hAnsi="Times New Roman" w:cs="Times New Roman"/>
                <w:sz w:val="21"/>
                <w:szCs w:val="21"/>
              </w:rPr>
              <w:t>49</w:t>
            </w:r>
          </w:p>
        </w:tc>
        <w:tc>
          <w:tcPr>
            <w:tcW w:w="1417" w:type="dxa"/>
          </w:tcPr>
          <w:p w14:paraId="6E8649B3" w14:textId="22AE3ED5" w:rsidR="00705159" w:rsidRPr="00A62519" w:rsidRDefault="00BA5C2E" w:rsidP="00705159">
            <w:pPr>
              <w:rPr>
                <w:rFonts w:ascii="Times New Roman" w:hAnsi="Times New Roman" w:cs="Times New Roman"/>
                <w:sz w:val="21"/>
                <w:szCs w:val="21"/>
              </w:rPr>
            </w:pPr>
            <w:r w:rsidRPr="00A62519">
              <w:rPr>
                <w:rFonts w:ascii="Times New Roman" w:hAnsi="Times New Roman" w:cs="Times New Roman"/>
                <w:sz w:val="21"/>
                <w:szCs w:val="21"/>
              </w:rPr>
              <w:t>36.75-61.25</w:t>
            </w:r>
          </w:p>
        </w:tc>
        <w:tc>
          <w:tcPr>
            <w:tcW w:w="1134" w:type="dxa"/>
          </w:tcPr>
          <w:p w14:paraId="085A7107" w14:textId="7DD787BA" w:rsidR="00705159" w:rsidRPr="00A62519" w:rsidRDefault="00E642A7" w:rsidP="00705159">
            <w:pPr>
              <w:rPr>
                <w:rFonts w:ascii="Times New Roman" w:hAnsi="Times New Roman" w:cs="Times New Roman"/>
                <w:sz w:val="21"/>
                <w:szCs w:val="21"/>
              </w:rPr>
            </w:pPr>
            <w:r w:rsidRPr="00A62519">
              <w:rPr>
                <w:rFonts w:ascii="Times New Roman" w:hAnsi="Times New Roman" w:cs="Times New Roman"/>
                <w:sz w:val="21"/>
                <w:szCs w:val="21"/>
              </w:rPr>
              <w:t>6.</w:t>
            </w:r>
            <w:r w:rsidR="00E137E8" w:rsidRPr="00A62519">
              <w:rPr>
                <w:rFonts w:ascii="Times New Roman" w:hAnsi="Times New Roman" w:cs="Times New Roman"/>
                <w:sz w:val="21"/>
                <w:szCs w:val="21"/>
              </w:rPr>
              <w:t>41</w:t>
            </w:r>
          </w:p>
        </w:tc>
        <w:tc>
          <w:tcPr>
            <w:tcW w:w="1276" w:type="dxa"/>
          </w:tcPr>
          <w:p w14:paraId="10AF9519" w14:textId="1D747A3E"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3AF7A072" w14:textId="7277C0B1"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{"citationID":"xv3jhyKW","properties":{"formattedCitation":"(18)","plainCitation":"(18)","noteIndex":0},"citationItems":[{"id":257,"uris":["http://zotero.org/users/10269583/items/DFYCAX26"],"itemData":{"id":257,"type":"book","abstract":"Knowing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(18)</w:t>
            </w:r>
            <w:r w:rsidRPr="00A62519">
              <w:rPr>
                <w:rFonts w:ascii="Times New Roman" w:hAnsi="Times New Roman" w:cs="Times New Roman"/>
                <w:sz w:val="21"/>
                <w:szCs w:val="21"/>
              </w:rPr>
              <w:fldChar w:fldCharType="end"/>
            </w:r>
          </w:p>
        </w:tc>
      </w:tr>
      <w:tr w:rsidR="00E16A02" w:rsidRPr="00A62519" w14:paraId="55F358AD" w14:textId="77777777" w:rsidTr="007362F1">
        <w:tc>
          <w:tcPr>
            <w:tcW w:w="2268" w:type="dxa"/>
          </w:tcPr>
          <w:p w14:paraId="64282058"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418" w:type="dxa"/>
          </w:tcPr>
          <w:p w14:paraId="764302E8" w14:textId="12F79FDF" w:rsidR="00705159" w:rsidRPr="00A62519" w:rsidRDefault="00705159" w:rsidP="00705159">
            <w:pPr>
              <w:rPr>
                <w:rFonts w:ascii="Times New Roman" w:hAnsi="Times New Roman" w:cs="Times New Roman"/>
                <w:sz w:val="21"/>
                <w:szCs w:val="21"/>
              </w:rPr>
            </w:pPr>
            <w:r w:rsidRPr="00A62519">
              <w:rPr>
                <w:rFonts w:ascii="Times New Roman" w:hAnsi="Times New Roman" w:cs="Times New Roman"/>
                <w:sz w:val="21"/>
                <w:szCs w:val="21"/>
              </w:rPr>
              <w:t>49</w:t>
            </w:r>
          </w:p>
        </w:tc>
        <w:tc>
          <w:tcPr>
            <w:tcW w:w="1417" w:type="dxa"/>
          </w:tcPr>
          <w:p w14:paraId="404B4E30" w14:textId="3BA22944" w:rsidR="00705159" w:rsidRPr="00A62519" w:rsidRDefault="00BA5C2E" w:rsidP="00705159">
            <w:pPr>
              <w:rPr>
                <w:rFonts w:ascii="Times New Roman" w:hAnsi="Times New Roman" w:cs="Times New Roman"/>
                <w:sz w:val="21"/>
                <w:szCs w:val="21"/>
              </w:rPr>
            </w:pPr>
            <w:r w:rsidRPr="00A62519">
              <w:rPr>
                <w:rFonts w:ascii="Times New Roman" w:hAnsi="Times New Roman" w:cs="Times New Roman"/>
                <w:sz w:val="21"/>
                <w:szCs w:val="21"/>
              </w:rPr>
              <w:t>36.75-61.25</w:t>
            </w:r>
          </w:p>
        </w:tc>
        <w:tc>
          <w:tcPr>
            <w:tcW w:w="1134" w:type="dxa"/>
          </w:tcPr>
          <w:p w14:paraId="1AABE522" w14:textId="0D592CB6" w:rsidR="00705159" w:rsidRPr="00A62519" w:rsidRDefault="00E642A7" w:rsidP="00705159">
            <w:pPr>
              <w:rPr>
                <w:rFonts w:ascii="Times New Roman" w:hAnsi="Times New Roman" w:cs="Times New Roman"/>
                <w:sz w:val="21"/>
                <w:szCs w:val="21"/>
              </w:rPr>
            </w:pPr>
            <w:r w:rsidRPr="00A62519">
              <w:rPr>
                <w:rFonts w:ascii="Times New Roman" w:hAnsi="Times New Roman" w:cs="Times New Roman"/>
                <w:sz w:val="21"/>
                <w:szCs w:val="21"/>
              </w:rPr>
              <w:t>6.</w:t>
            </w:r>
            <w:r w:rsidR="00E137E8" w:rsidRPr="00A62519">
              <w:rPr>
                <w:rFonts w:ascii="Times New Roman" w:hAnsi="Times New Roman" w:cs="Times New Roman"/>
                <w:sz w:val="21"/>
                <w:szCs w:val="21"/>
              </w:rPr>
              <w:t>41</w:t>
            </w:r>
          </w:p>
        </w:tc>
        <w:tc>
          <w:tcPr>
            <w:tcW w:w="1276" w:type="dxa"/>
          </w:tcPr>
          <w:p w14:paraId="65239BB8" w14:textId="417D6E6A"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2219E1AC" w14:textId="32243494"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{"citationID":"Jb2XfdoK","properties":{"formattedCitation":"(18)","plainCitation":"(18)","noteIndex":0},"citationItems":[{"id":257,"uris":["http://zotero.org/users/10269583/items/DFYCAX26"],"itemData":{"id":257,"type":"book","abstract":"Knowing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(18)</w:t>
            </w:r>
            <w:r w:rsidRPr="00A62519">
              <w:rPr>
                <w:rFonts w:ascii="Times New Roman" w:hAnsi="Times New Roman" w:cs="Times New Roman"/>
                <w:sz w:val="21"/>
                <w:szCs w:val="21"/>
              </w:rPr>
              <w:fldChar w:fldCharType="end"/>
            </w:r>
          </w:p>
        </w:tc>
      </w:tr>
      <w:tr w:rsidR="00E16A02" w:rsidRPr="00A62519" w14:paraId="4E08685A" w14:textId="77777777" w:rsidTr="007362F1">
        <w:tc>
          <w:tcPr>
            <w:tcW w:w="2268" w:type="dxa"/>
          </w:tcPr>
          <w:p w14:paraId="739DD2D7" w14:textId="31A394FE"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Norovirus hospitalisation</w:t>
            </w:r>
            <w:r w:rsidR="00EC4FF7">
              <w:rPr>
                <w:rFonts w:ascii="Times New Roman" w:hAnsi="Times New Roman" w:cs="Times New Roman"/>
                <w:sz w:val="21"/>
                <w:szCs w:val="21"/>
              </w:rPr>
              <w:t>*</w:t>
            </w:r>
          </w:p>
        </w:tc>
        <w:tc>
          <w:tcPr>
            <w:tcW w:w="1418" w:type="dxa"/>
          </w:tcPr>
          <w:p w14:paraId="27C479BA" w14:textId="77777777" w:rsidR="00A31FC8" w:rsidRPr="00A62519" w:rsidRDefault="00A31FC8" w:rsidP="004D0A48">
            <w:pPr>
              <w:rPr>
                <w:rFonts w:ascii="Times New Roman" w:hAnsi="Times New Roman" w:cs="Times New Roman"/>
                <w:sz w:val="21"/>
                <w:szCs w:val="21"/>
              </w:rPr>
            </w:pPr>
          </w:p>
        </w:tc>
        <w:tc>
          <w:tcPr>
            <w:tcW w:w="1417" w:type="dxa"/>
          </w:tcPr>
          <w:p w14:paraId="2E257015" w14:textId="77777777" w:rsidR="00A31FC8" w:rsidRPr="00A62519" w:rsidRDefault="00A31FC8" w:rsidP="004D0A48">
            <w:pPr>
              <w:rPr>
                <w:rFonts w:ascii="Times New Roman" w:hAnsi="Times New Roman" w:cs="Times New Roman"/>
                <w:sz w:val="21"/>
                <w:szCs w:val="21"/>
              </w:rPr>
            </w:pPr>
          </w:p>
        </w:tc>
        <w:tc>
          <w:tcPr>
            <w:tcW w:w="1134" w:type="dxa"/>
          </w:tcPr>
          <w:p w14:paraId="49799AED" w14:textId="77777777" w:rsidR="00A31FC8" w:rsidRPr="00A62519" w:rsidRDefault="00A31FC8" w:rsidP="004D0A48">
            <w:pPr>
              <w:rPr>
                <w:rFonts w:ascii="Times New Roman" w:hAnsi="Times New Roman" w:cs="Times New Roman"/>
                <w:sz w:val="21"/>
                <w:szCs w:val="21"/>
              </w:rPr>
            </w:pPr>
          </w:p>
        </w:tc>
        <w:tc>
          <w:tcPr>
            <w:tcW w:w="1276" w:type="dxa"/>
          </w:tcPr>
          <w:p w14:paraId="0F1E848A" w14:textId="4F820153" w:rsidR="00A31FC8" w:rsidRPr="00A62519" w:rsidRDefault="00A31FC8" w:rsidP="004D0A48">
            <w:pPr>
              <w:rPr>
                <w:rFonts w:ascii="Times New Roman" w:hAnsi="Times New Roman" w:cs="Times New Roman"/>
                <w:sz w:val="21"/>
                <w:szCs w:val="21"/>
              </w:rPr>
            </w:pPr>
          </w:p>
        </w:tc>
        <w:tc>
          <w:tcPr>
            <w:tcW w:w="1559" w:type="dxa"/>
          </w:tcPr>
          <w:p w14:paraId="20CF5BFB" w14:textId="77777777" w:rsidR="00A31FC8" w:rsidRPr="00A62519" w:rsidRDefault="00A31FC8" w:rsidP="004D0A48">
            <w:pPr>
              <w:rPr>
                <w:rFonts w:ascii="Times New Roman" w:hAnsi="Times New Roman" w:cs="Times New Roman"/>
                <w:sz w:val="21"/>
                <w:szCs w:val="21"/>
              </w:rPr>
            </w:pPr>
          </w:p>
        </w:tc>
      </w:tr>
      <w:tr w:rsidR="00E16A02" w:rsidRPr="00A62519" w14:paraId="3EBF886D" w14:textId="77777777" w:rsidTr="007362F1">
        <w:tc>
          <w:tcPr>
            <w:tcW w:w="2268" w:type="dxa"/>
          </w:tcPr>
          <w:p w14:paraId="33981911" w14:textId="77777777" w:rsidR="00A31FC8" w:rsidRPr="00A62519" w:rsidRDefault="00A31FC8" w:rsidP="00A31FC8">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418" w:type="dxa"/>
          </w:tcPr>
          <w:p w14:paraId="29F2796C" w14:textId="40052650" w:rsidR="00A31FC8" w:rsidRPr="00A62519" w:rsidRDefault="00A31FC8" w:rsidP="00A31FC8">
            <w:pPr>
              <w:rPr>
                <w:rFonts w:ascii="Times New Roman" w:hAnsi="Times New Roman" w:cs="Times New Roman"/>
                <w:sz w:val="21"/>
                <w:szCs w:val="21"/>
              </w:rPr>
            </w:pPr>
            <w:r w:rsidRPr="00A62519">
              <w:rPr>
                <w:rFonts w:ascii="Times New Roman" w:hAnsi="Times New Roman" w:cs="Times New Roman"/>
                <w:sz w:val="21"/>
                <w:szCs w:val="21"/>
              </w:rPr>
              <w:t>104</w:t>
            </w:r>
            <w:r w:rsidR="003037FA" w:rsidRPr="00A62519">
              <w:rPr>
                <w:rFonts w:ascii="Times New Roman" w:hAnsi="Times New Roman" w:cs="Times New Roman"/>
                <w:sz w:val="21"/>
                <w:szCs w:val="21"/>
              </w:rPr>
              <w:t>5</w:t>
            </w:r>
          </w:p>
        </w:tc>
        <w:tc>
          <w:tcPr>
            <w:tcW w:w="1417" w:type="dxa"/>
          </w:tcPr>
          <w:p w14:paraId="3C7EDB8E" w14:textId="5906C1FF"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543</w:t>
            </w:r>
            <w:r w:rsidR="00A31FC8" w:rsidRPr="00A62519">
              <w:rPr>
                <w:rFonts w:ascii="Times New Roman" w:hAnsi="Times New Roman" w:cs="Times New Roman"/>
                <w:sz w:val="21"/>
                <w:szCs w:val="21"/>
              </w:rPr>
              <w:t>-</w:t>
            </w:r>
            <w:r w:rsidRPr="00A62519">
              <w:rPr>
                <w:rFonts w:ascii="Times New Roman" w:hAnsi="Times New Roman" w:cs="Times New Roman"/>
                <w:sz w:val="21"/>
                <w:szCs w:val="21"/>
              </w:rPr>
              <w:t>3600</w:t>
            </w:r>
          </w:p>
        </w:tc>
        <w:tc>
          <w:tcPr>
            <w:tcW w:w="1134" w:type="dxa"/>
          </w:tcPr>
          <w:p w14:paraId="09DB97E9" w14:textId="56D3C3E0" w:rsidR="00A31FC8" w:rsidRPr="00A62519" w:rsidRDefault="00E137E8" w:rsidP="00A31FC8">
            <w:pPr>
              <w:rPr>
                <w:rFonts w:ascii="Times New Roman" w:hAnsi="Times New Roman" w:cs="Times New Roman"/>
                <w:sz w:val="21"/>
                <w:szCs w:val="21"/>
              </w:rPr>
            </w:pPr>
            <w:r w:rsidRPr="00A62519">
              <w:rPr>
                <w:rFonts w:ascii="Times New Roman" w:hAnsi="Times New Roman" w:cs="Times New Roman"/>
                <w:sz w:val="21"/>
                <w:szCs w:val="21"/>
              </w:rPr>
              <w:t>535</w:t>
            </w:r>
          </w:p>
        </w:tc>
        <w:tc>
          <w:tcPr>
            <w:tcW w:w="1276" w:type="dxa"/>
          </w:tcPr>
          <w:p w14:paraId="7D90F19B" w14:textId="6CFA1730"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3C91C1AB" w14:textId="61ED350A" w:rsidR="00A31FC8" w:rsidRPr="00A62519" w:rsidRDefault="00BE620D" w:rsidP="00A31FC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{"citationID":"1eDAhsCo","properties":{"formattedCitation":"(19)","plainCitation":"(19)","noteIndex":0},"citationItems":[{"id":260,"uris":["http://zotero.org/users/10269583/items/GV6AHZXU"],"itemData":{"id":260,"type":"dataset","title":"2021/22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24F50EE9" w14:textId="77777777" w:rsidTr="007362F1">
        <w:tc>
          <w:tcPr>
            <w:tcW w:w="2268" w:type="dxa"/>
          </w:tcPr>
          <w:p w14:paraId="54E18621" w14:textId="77777777" w:rsidR="00A31FC8" w:rsidRPr="00A62519" w:rsidRDefault="00A31FC8" w:rsidP="00A31FC8">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418" w:type="dxa"/>
          </w:tcPr>
          <w:p w14:paraId="32C89712" w14:textId="0EA1BD20" w:rsidR="00A31FC8" w:rsidRPr="00A62519" w:rsidRDefault="00A31FC8" w:rsidP="00A31FC8">
            <w:pPr>
              <w:rPr>
                <w:rFonts w:ascii="Times New Roman" w:hAnsi="Times New Roman" w:cs="Times New Roman"/>
                <w:sz w:val="21"/>
                <w:szCs w:val="21"/>
              </w:rPr>
            </w:pPr>
            <w:r w:rsidRPr="00A62519">
              <w:rPr>
                <w:rFonts w:ascii="Times New Roman" w:hAnsi="Times New Roman" w:cs="Times New Roman"/>
                <w:sz w:val="21"/>
                <w:szCs w:val="21"/>
              </w:rPr>
              <w:t>104</w:t>
            </w:r>
            <w:r w:rsidR="003037FA" w:rsidRPr="00A62519">
              <w:rPr>
                <w:rFonts w:ascii="Times New Roman" w:hAnsi="Times New Roman" w:cs="Times New Roman"/>
                <w:sz w:val="21"/>
                <w:szCs w:val="21"/>
              </w:rPr>
              <w:t>5</w:t>
            </w:r>
          </w:p>
        </w:tc>
        <w:tc>
          <w:tcPr>
            <w:tcW w:w="1417" w:type="dxa"/>
          </w:tcPr>
          <w:p w14:paraId="11B82E09" w14:textId="556295FB"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543-3600</w:t>
            </w:r>
          </w:p>
        </w:tc>
        <w:tc>
          <w:tcPr>
            <w:tcW w:w="1134" w:type="dxa"/>
          </w:tcPr>
          <w:p w14:paraId="126E63A9" w14:textId="412A29A4" w:rsidR="00A31FC8" w:rsidRPr="00A62519" w:rsidRDefault="00E137E8" w:rsidP="00A31FC8">
            <w:pPr>
              <w:rPr>
                <w:rFonts w:ascii="Times New Roman" w:hAnsi="Times New Roman" w:cs="Times New Roman"/>
                <w:sz w:val="21"/>
                <w:szCs w:val="21"/>
              </w:rPr>
            </w:pPr>
            <w:r w:rsidRPr="00A62519">
              <w:rPr>
                <w:rFonts w:ascii="Times New Roman" w:hAnsi="Times New Roman" w:cs="Times New Roman"/>
                <w:sz w:val="21"/>
                <w:szCs w:val="21"/>
              </w:rPr>
              <w:t>535</w:t>
            </w:r>
          </w:p>
        </w:tc>
        <w:tc>
          <w:tcPr>
            <w:tcW w:w="1276" w:type="dxa"/>
          </w:tcPr>
          <w:p w14:paraId="5B526AA3" w14:textId="2A1EF75F"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03D1DC17" w14:textId="35B672F7" w:rsidR="00A31FC8" w:rsidRPr="00A62519" w:rsidRDefault="00BE620D" w:rsidP="00A31FC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{"citationID":"jVE8js7E","properties":{"formattedCitation":"(19)","plainCitation":"(19)","noteIndex":0},"citationItems":[{"id":260,"uris":["http://zotero.org/users/10269583/items/GV6AHZXU"],"itemData":{"id":260,"type":"dataset","title":"2021/22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1DF4628C" w14:textId="77777777" w:rsidTr="007362F1">
        <w:tc>
          <w:tcPr>
            <w:tcW w:w="2268" w:type="dxa"/>
          </w:tcPr>
          <w:p w14:paraId="6849CF18" w14:textId="77777777" w:rsidR="00A31FC8" w:rsidRPr="00A62519" w:rsidRDefault="00A31FC8" w:rsidP="00A31FC8">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418" w:type="dxa"/>
          </w:tcPr>
          <w:p w14:paraId="32D3C4DB" w14:textId="2D8A81C7" w:rsidR="00A31FC8" w:rsidRPr="00A62519" w:rsidRDefault="00A31FC8" w:rsidP="00A31FC8">
            <w:pPr>
              <w:rPr>
                <w:rFonts w:ascii="Times New Roman" w:hAnsi="Times New Roman" w:cs="Times New Roman"/>
                <w:sz w:val="21"/>
                <w:szCs w:val="21"/>
              </w:rPr>
            </w:pPr>
            <w:r w:rsidRPr="00A62519">
              <w:rPr>
                <w:rFonts w:ascii="Times New Roman" w:hAnsi="Times New Roman" w:cs="Times New Roman"/>
                <w:sz w:val="21"/>
                <w:szCs w:val="21"/>
              </w:rPr>
              <w:t>174</w:t>
            </w:r>
            <w:r w:rsidR="003037FA" w:rsidRPr="00A62519">
              <w:rPr>
                <w:rFonts w:ascii="Times New Roman" w:hAnsi="Times New Roman" w:cs="Times New Roman"/>
                <w:sz w:val="21"/>
                <w:szCs w:val="21"/>
              </w:rPr>
              <w:t>9</w:t>
            </w:r>
          </w:p>
        </w:tc>
        <w:tc>
          <w:tcPr>
            <w:tcW w:w="1417" w:type="dxa"/>
          </w:tcPr>
          <w:p w14:paraId="3A02B20B" w14:textId="5259EC75"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403</w:t>
            </w:r>
            <w:r w:rsidR="00A31FC8" w:rsidRPr="00A62519">
              <w:rPr>
                <w:rFonts w:ascii="Times New Roman" w:hAnsi="Times New Roman" w:cs="Times New Roman"/>
                <w:sz w:val="21"/>
                <w:szCs w:val="21"/>
              </w:rPr>
              <w:t>-</w:t>
            </w:r>
            <w:r w:rsidRPr="00A62519">
              <w:rPr>
                <w:rFonts w:ascii="Times New Roman" w:hAnsi="Times New Roman" w:cs="Times New Roman"/>
                <w:sz w:val="21"/>
                <w:szCs w:val="21"/>
              </w:rPr>
              <w:t>8855</w:t>
            </w:r>
          </w:p>
        </w:tc>
        <w:tc>
          <w:tcPr>
            <w:tcW w:w="1134" w:type="dxa"/>
          </w:tcPr>
          <w:p w14:paraId="724BDE2E" w14:textId="33FF91DB" w:rsidR="00A31FC8" w:rsidRPr="00A62519" w:rsidRDefault="00E137E8" w:rsidP="00A31FC8">
            <w:pPr>
              <w:rPr>
                <w:rFonts w:ascii="Times New Roman" w:hAnsi="Times New Roman" w:cs="Times New Roman"/>
                <w:sz w:val="21"/>
                <w:szCs w:val="21"/>
              </w:rPr>
            </w:pPr>
            <w:r w:rsidRPr="00A62519">
              <w:rPr>
                <w:rFonts w:ascii="Times New Roman" w:hAnsi="Times New Roman" w:cs="Times New Roman"/>
                <w:sz w:val="21"/>
                <w:szCs w:val="21"/>
              </w:rPr>
              <w:t>1623</w:t>
            </w:r>
          </w:p>
        </w:tc>
        <w:tc>
          <w:tcPr>
            <w:tcW w:w="1276" w:type="dxa"/>
          </w:tcPr>
          <w:p w14:paraId="398A91B7" w14:textId="7FEFAAEA" w:rsidR="00A31FC8" w:rsidRPr="00A62519" w:rsidRDefault="006B2951" w:rsidP="00A31FC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1404F9EB" w14:textId="3B8BD131" w:rsidR="00A31FC8" w:rsidRPr="00A62519" w:rsidRDefault="00BE620D" w:rsidP="00A31FC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{"citationID":"F4YlQqQU","properties":{"formattedCitation":"(19)","plainCitation":"(19)","noteIndex":0},"citationItems":[{"id":260,"uris":["http://zotero.org/users/10269583/items/GV6AHZXU"],"itemData":{"id":260,"type":"dataset","title":"2021/22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628ABC7A" w14:textId="77777777" w:rsidTr="007362F1">
        <w:tc>
          <w:tcPr>
            <w:tcW w:w="2268" w:type="dxa"/>
          </w:tcPr>
          <w:p w14:paraId="437554D9" w14:textId="77777777" w:rsidR="00A31FC8" w:rsidRPr="00A62519" w:rsidRDefault="00A31FC8" w:rsidP="00A31FC8">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418" w:type="dxa"/>
          </w:tcPr>
          <w:p w14:paraId="796AEA23" w14:textId="1078A1A4" w:rsidR="00A31FC8" w:rsidRPr="00A62519" w:rsidRDefault="00A31FC8" w:rsidP="00A31FC8">
            <w:pPr>
              <w:rPr>
                <w:rFonts w:ascii="Times New Roman" w:hAnsi="Times New Roman" w:cs="Times New Roman"/>
                <w:sz w:val="21"/>
                <w:szCs w:val="21"/>
              </w:rPr>
            </w:pPr>
            <w:r w:rsidRPr="00A62519">
              <w:rPr>
                <w:rFonts w:ascii="Times New Roman" w:hAnsi="Times New Roman" w:cs="Times New Roman"/>
                <w:sz w:val="21"/>
                <w:szCs w:val="21"/>
              </w:rPr>
              <w:t>174</w:t>
            </w:r>
            <w:r w:rsidR="003037FA" w:rsidRPr="00A62519">
              <w:rPr>
                <w:rFonts w:ascii="Times New Roman" w:hAnsi="Times New Roman" w:cs="Times New Roman"/>
                <w:sz w:val="21"/>
                <w:szCs w:val="21"/>
              </w:rPr>
              <w:t>9</w:t>
            </w:r>
          </w:p>
        </w:tc>
        <w:tc>
          <w:tcPr>
            <w:tcW w:w="1417" w:type="dxa"/>
          </w:tcPr>
          <w:p w14:paraId="6C9C5661" w14:textId="5F2ACF7C" w:rsidR="00A31FC8" w:rsidRPr="00A62519" w:rsidRDefault="003037FA" w:rsidP="00A31FC8">
            <w:pPr>
              <w:rPr>
                <w:rFonts w:ascii="Times New Roman" w:hAnsi="Times New Roman" w:cs="Times New Roman"/>
                <w:sz w:val="21"/>
                <w:szCs w:val="21"/>
              </w:rPr>
            </w:pPr>
            <w:r w:rsidRPr="00A62519">
              <w:rPr>
                <w:rFonts w:ascii="Times New Roman" w:hAnsi="Times New Roman" w:cs="Times New Roman"/>
                <w:sz w:val="21"/>
                <w:szCs w:val="21"/>
              </w:rPr>
              <w:t>403</w:t>
            </w:r>
            <w:r w:rsidR="00A31FC8" w:rsidRPr="00A62519">
              <w:rPr>
                <w:rFonts w:ascii="Times New Roman" w:hAnsi="Times New Roman" w:cs="Times New Roman"/>
                <w:sz w:val="21"/>
                <w:szCs w:val="21"/>
              </w:rPr>
              <w:t>-</w:t>
            </w:r>
            <w:r w:rsidRPr="00A62519">
              <w:rPr>
                <w:rFonts w:ascii="Times New Roman" w:hAnsi="Times New Roman" w:cs="Times New Roman"/>
                <w:sz w:val="21"/>
                <w:szCs w:val="21"/>
              </w:rPr>
              <w:t>8855</w:t>
            </w:r>
          </w:p>
        </w:tc>
        <w:tc>
          <w:tcPr>
            <w:tcW w:w="1134" w:type="dxa"/>
          </w:tcPr>
          <w:p w14:paraId="465494CA" w14:textId="7BE1F4C9" w:rsidR="00A31FC8" w:rsidRPr="00A62519" w:rsidRDefault="00E137E8" w:rsidP="00A31FC8">
            <w:pPr>
              <w:rPr>
                <w:rFonts w:ascii="Times New Roman" w:hAnsi="Times New Roman" w:cs="Times New Roman"/>
                <w:sz w:val="21"/>
                <w:szCs w:val="21"/>
              </w:rPr>
            </w:pPr>
            <w:r w:rsidRPr="00A62519">
              <w:rPr>
                <w:rFonts w:ascii="Times New Roman" w:hAnsi="Times New Roman" w:cs="Times New Roman"/>
                <w:sz w:val="21"/>
                <w:szCs w:val="21"/>
              </w:rPr>
              <w:t>1623</w:t>
            </w:r>
          </w:p>
        </w:tc>
        <w:tc>
          <w:tcPr>
            <w:tcW w:w="1276" w:type="dxa"/>
          </w:tcPr>
          <w:p w14:paraId="7BDB759A" w14:textId="51C4FF83" w:rsidR="00A31FC8" w:rsidRPr="00A62519" w:rsidRDefault="006B2951" w:rsidP="00A31FC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2D3B99DF" w14:textId="6CAA6361" w:rsidR="00A31FC8" w:rsidRPr="00A62519" w:rsidRDefault="00BE620D" w:rsidP="00A31FC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{"citationID":"ecwbq8AI","properties":{"formattedCitation":"(19)","plainCitation":"(19)","noteIndex":0},"citationItems":[{"id":260,"uris":["http://zotero.org/users/10269583/items/GV6AHZXU"],"itemData":{"id":260,"type":"dataset","title":"2021/22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362E5FCD" w14:textId="77777777" w:rsidTr="007362F1">
        <w:tc>
          <w:tcPr>
            <w:tcW w:w="2268" w:type="dxa"/>
          </w:tcPr>
          <w:p w14:paraId="7F6D848F" w14:textId="6B9790BD" w:rsidR="00A31FC8" w:rsidRPr="00A62519" w:rsidRDefault="00A31FC8" w:rsidP="004D0A48">
            <w:pPr>
              <w:rPr>
                <w:rFonts w:ascii="Times New Roman" w:hAnsi="Times New Roman" w:cs="Times New Roman"/>
                <w:sz w:val="21"/>
                <w:szCs w:val="21"/>
              </w:rPr>
            </w:pPr>
            <w:r w:rsidRPr="00A62519">
              <w:rPr>
                <w:rFonts w:ascii="Times New Roman" w:hAnsi="Times New Roman" w:cs="Times New Roman"/>
                <w:sz w:val="21"/>
                <w:szCs w:val="21"/>
              </w:rPr>
              <w:t>Acute kidney injury hospitalisation</w:t>
            </w:r>
            <w:r w:rsidR="00EC4FF7">
              <w:rPr>
                <w:rFonts w:ascii="Times New Roman" w:hAnsi="Times New Roman" w:cs="Times New Roman"/>
                <w:sz w:val="21"/>
                <w:szCs w:val="21"/>
              </w:rPr>
              <w:t>*</w:t>
            </w:r>
          </w:p>
        </w:tc>
        <w:tc>
          <w:tcPr>
            <w:tcW w:w="1418" w:type="dxa"/>
          </w:tcPr>
          <w:p w14:paraId="76E8FD72" w14:textId="77777777" w:rsidR="00A31FC8" w:rsidRPr="00A62519" w:rsidRDefault="00A31FC8" w:rsidP="004D0A48">
            <w:pPr>
              <w:rPr>
                <w:rFonts w:ascii="Times New Roman" w:hAnsi="Times New Roman" w:cs="Times New Roman"/>
                <w:sz w:val="21"/>
                <w:szCs w:val="21"/>
              </w:rPr>
            </w:pPr>
          </w:p>
        </w:tc>
        <w:tc>
          <w:tcPr>
            <w:tcW w:w="1417" w:type="dxa"/>
          </w:tcPr>
          <w:p w14:paraId="645666F4" w14:textId="77777777" w:rsidR="00A31FC8" w:rsidRPr="00A62519" w:rsidRDefault="00A31FC8" w:rsidP="004D0A48">
            <w:pPr>
              <w:rPr>
                <w:rFonts w:ascii="Times New Roman" w:hAnsi="Times New Roman" w:cs="Times New Roman"/>
                <w:sz w:val="21"/>
                <w:szCs w:val="21"/>
              </w:rPr>
            </w:pPr>
          </w:p>
        </w:tc>
        <w:tc>
          <w:tcPr>
            <w:tcW w:w="1134" w:type="dxa"/>
          </w:tcPr>
          <w:p w14:paraId="78D752EA" w14:textId="77777777" w:rsidR="00A31FC8" w:rsidRPr="00A62519" w:rsidRDefault="00A31FC8" w:rsidP="004D0A48">
            <w:pPr>
              <w:rPr>
                <w:rFonts w:ascii="Times New Roman" w:hAnsi="Times New Roman" w:cs="Times New Roman"/>
                <w:sz w:val="21"/>
                <w:szCs w:val="21"/>
              </w:rPr>
            </w:pPr>
          </w:p>
        </w:tc>
        <w:tc>
          <w:tcPr>
            <w:tcW w:w="1276" w:type="dxa"/>
          </w:tcPr>
          <w:p w14:paraId="0DBFB265" w14:textId="35DCF608" w:rsidR="00A31FC8" w:rsidRPr="00A62519" w:rsidRDefault="00A31FC8" w:rsidP="004D0A48">
            <w:pPr>
              <w:rPr>
                <w:rFonts w:ascii="Times New Roman" w:hAnsi="Times New Roman" w:cs="Times New Roman"/>
                <w:sz w:val="21"/>
                <w:szCs w:val="21"/>
              </w:rPr>
            </w:pPr>
          </w:p>
        </w:tc>
        <w:tc>
          <w:tcPr>
            <w:tcW w:w="1559" w:type="dxa"/>
          </w:tcPr>
          <w:p w14:paraId="0E2B8232" w14:textId="77777777" w:rsidR="00A31FC8" w:rsidRPr="00A62519" w:rsidRDefault="00A31FC8" w:rsidP="004D0A48">
            <w:pPr>
              <w:rPr>
                <w:rFonts w:ascii="Times New Roman" w:hAnsi="Times New Roman" w:cs="Times New Roman"/>
                <w:sz w:val="21"/>
                <w:szCs w:val="21"/>
              </w:rPr>
            </w:pPr>
          </w:p>
        </w:tc>
      </w:tr>
      <w:tr w:rsidR="00E16A02" w:rsidRPr="00A62519" w14:paraId="6149E402" w14:textId="77777777" w:rsidTr="007362F1">
        <w:tc>
          <w:tcPr>
            <w:tcW w:w="2268" w:type="dxa"/>
          </w:tcPr>
          <w:p w14:paraId="2C1E18AF"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0-4</w:t>
            </w:r>
          </w:p>
        </w:tc>
        <w:tc>
          <w:tcPr>
            <w:tcW w:w="1418" w:type="dxa"/>
          </w:tcPr>
          <w:p w14:paraId="083FF5C5" w14:textId="3D4EA19F"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417" w:type="dxa"/>
          </w:tcPr>
          <w:p w14:paraId="0123081F" w14:textId="0C2A605F"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134" w:type="dxa"/>
          </w:tcPr>
          <w:p w14:paraId="24CFD69C" w14:textId="34986DCA"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276" w:type="dxa"/>
          </w:tcPr>
          <w:p w14:paraId="3BBCC09E" w14:textId="07984796"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533632DB" w14:textId="2829E8DB"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{"citationID":"PkppY2Dk","properties":{"formattedCitation":"(19)","plainCitation":"(19)","noteIndex":0},"citationItems":[{"id":260,"uris":["http://zotero.org/users/10269583/items/GV6AHZXU"],"itemData":{"id":260,"type":"dataset","title":"2021/22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571630FB" w14:textId="77777777" w:rsidTr="007362F1">
        <w:tc>
          <w:tcPr>
            <w:tcW w:w="2268" w:type="dxa"/>
          </w:tcPr>
          <w:p w14:paraId="6ABD0281"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5-14</w:t>
            </w:r>
          </w:p>
        </w:tc>
        <w:tc>
          <w:tcPr>
            <w:tcW w:w="1418" w:type="dxa"/>
          </w:tcPr>
          <w:p w14:paraId="19892E22" w14:textId="380044A5"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417" w:type="dxa"/>
          </w:tcPr>
          <w:p w14:paraId="3C7989A3" w14:textId="6BCB8C5B"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134" w:type="dxa"/>
          </w:tcPr>
          <w:p w14:paraId="57BCA629" w14:textId="049A95C0"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276" w:type="dxa"/>
          </w:tcPr>
          <w:p w14:paraId="3EA94310" w14:textId="374F1610"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7E7E8736" w14:textId="7D2C0374"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{"citationID":"r3Ezth21","properties":{"formattedCitation":"(19)","plainCitation":"(19)","noteIndex":0},"citationItems":[{"id":260,"uris":["http://zotero.org/users/10269583/items/GV6AHZXU"],"itemData":{"id":260,"type":"dataset","title":"2021/22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491560F8" w14:textId="77777777" w:rsidTr="007362F1">
        <w:tc>
          <w:tcPr>
            <w:tcW w:w="2268" w:type="dxa"/>
          </w:tcPr>
          <w:p w14:paraId="0961EB86"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15-64</w:t>
            </w:r>
          </w:p>
        </w:tc>
        <w:tc>
          <w:tcPr>
            <w:tcW w:w="1418" w:type="dxa"/>
          </w:tcPr>
          <w:p w14:paraId="4F3D3006" w14:textId="6F469545"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417" w:type="dxa"/>
          </w:tcPr>
          <w:p w14:paraId="6AEF1B30" w14:textId="41B92667"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134" w:type="dxa"/>
          </w:tcPr>
          <w:p w14:paraId="485843FC" w14:textId="0656EFEB" w:rsidR="00705159" w:rsidRPr="00A62519" w:rsidRDefault="00B63E04" w:rsidP="00705159">
            <w:pPr>
              <w:rPr>
                <w:rFonts w:ascii="Times New Roman" w:hAnsi="Times New Roman" w:cs="Times New Roman"/>
                <w:sz w:val="21"/>
                <w:szCs w:val="21"/>
              </w:rPr>
            </w:pPr>
            <w:r w:rsidRPr="00A62519">
              <w:rPr>
                <w:rFonts w:ascii="Times New Roman" w:hAnsi="Times New Roman" w:cs="Times New Roman"/>
                <w:sz w:val="21"/>
                <w:szCs w:val="21"/>
              </w:rPr>
              <w:t>-</w:t>
            </w:r>
          </w:p>
        </w:tc>
        <w:tc>
          <w:tcPr>
            <w:tcW w:w="1276" w:type="dxa"/>
          </w:tcPr>
          <w:p w14:paraId="2EA7CEBD" w14:textId="6A27C03C"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76B2EC05" w14:textId="4C3BDC7A"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{"citationID":"jzE860dw","properties":{"formattedCitation":"(19)","plainCitation":"(19)","noteIndex":0},"citationItems":[{"id":260,"uris":["http://zotero.org/users/10269583/items/GV6AHZXU"],"itemData":{"id":260,"type":"dataset","title":"2021/22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6A02" w:rsidRPr="00A62519" w14:paraId="66878BE2" w14:textId="77777777" w:rsidTr="007362F1">
        <w:tc>
          <w:tcPr>
            <w:tcW w:w="2268" w:type="dxa"/>
          </w:tcPr>
          <w:p w14:paraId="5435EC53" w14:textId="77777777" w:rsidR="00705159" w:rsidRPr="00A62519" w:rsidRDefault="00705159" w:rsidP="00705159">
            <w:pPr>
              <w:jc w:val="right"/>
              <w:rPr>
                <w:rFonts w:ascii="Times New Roman" w:hAnsi="Times New Roman" w:cs="Times New Roman"/>
                <w:sz w:val="21"/>
                <w:szCs w:val="21"/>
              </w:rPr>
            </w:pPr>
            <w:r w:rsidRPr="00A62519">
              <w:rPr>
                <w:rFonts w:ascii="Times New Roman" w:hAnsi="Times New Roman" w:cs="Times New Roman"/>
                <w:sz w:val="21"/>
                <w:szCs w:val="21"/>
              </w:rPr>
              <w:t>65+</w:t>
            </w:r>
          </w:p>
        </w:tc>
        <w:tc>
          <w:tcPr>
            <w:tcW w:w="1418" w:type="dxa"/>
          </w:tcPr>
          <w:p w14:paraId="368B4A48" w14:textId="33F740C4" w:rsidR="00705159" w:rsidRPr="00A62519" w:rsidRDefault="00705159" w:rsidP="00705159">
            <w:pPr>
              <w:rPr>
                <w:rFonts w:ascii="Times New Roman" w:hAnsi="Times New Roman" w:cs="Times New Roman"/>
                <w:sz w:val="21"/>
                <w:szCs w:val="21"/>
              </w:rPr>
            </w:pPr>
            <w:r w:rsidRPr="00A62519">
              <w:rPr>
                <w:rFonts w:ascii="Times New Roman" w:hAnsi="Times New Roman" w:cs="Times New Roman"/>
                <w:sz w:val="21"/>
                <w:szCs w:val="21"/>
              </w:rPr>
              <w:t>3730</w:t>
            </w:r>
          </w:p>
        </w:tc>
        <w:tc>
          <w:tcPr>
            <w:tcW w:w="1417" w:type="dxa"/>
          </w:tcPr>
          <w:p w14:paraId="1232E7EA" w14:textId="18033C79" w:rsidR="00705159" w:rsidRPr="00A62519" w:rsidRDefault="003037FA" w:rsidP="00705159">
            <w:pPr>
              <w:rPr>
                <w:rFonts w:ascii="Times New Roman" w:hAnsi="Times New Roman" w:cs="Times New Roman"/>
                <w:sz w:val="21"/>
                <w:szCs w:val="21"/>
              </w:rPr>
            </w:pPr>
            <w:r w:rsidRPr="00A62519">
              <w:rPr>
                <w:rFonts w:ascii="Times New Roman" w:hAnsi="Times New Roman" w:cs="Times New Roman"/>
                <w:sz w:val="21"/>
                <w:szCs w:val="21"/>
              </w:rPr>
              <w:t>2434-10787</w:t>
            </w:r>
          </w:p>
        </w:tc>
        <w:tc>
          <w:tcPr>
            <w:tcW w:w="1134" w:type="dxa"/>
          </w:tcPr>
          <w:p w14:paraId="71FDDDBD" w14:textId="5A9BAE84" w:rsidR="00705159" w:rsidRPr="00A62519" w:rsidRDefault="003037FA" w:rsidP="00705159">
            <w:pPr>
              <w:rPr>
                <w:rFonts w:ascii="Times New Roman" w:hAnsi="Times New Roman" w:cs="Times New Roman"/>
                <w:sz w:val="21"/>
                <w:szCs w:val="21"/>
              </w:rPr>
            </w:pPr>
            <w:r w:rsidRPr="00A62519">
              <w:rPr>
                <w:rFonts w:ascii="Times New Roman" w:hAnsi="Times New Roman" w:cs="Times New Roman"/>
                <w:sz w:val="21"/>
                <w:szCs w:val="21"/>
              </w:rPr>
              <w:t>2131</w:t>
            </w:r>
          </w:p>
        </w:tc>
        <w:tc>
          <w:tcPr>
            <w:tcW w:w="1276" w:type="dxa"/>
          </w:tcPr>
          <w:p w14:paraId="52C6C725" w14:textId="2A295583" w:rsidR="00705159" w:rsidRPr="00A62519" w:rsidRDefault="006B2951" w:rsidP="00705159">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2ED2C2CA" w14:textId="63A76F5E" w:rsidR="00705159" w:rsidRPr="00A62519" w:rsidRDefault="00BE620D" w:rsidP="00705159">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{"citationID":"KI3maEoH","properties":{"formattedCitation":"(19)","plainCitation":"(19)","noteIndex":0},"citationItems":[{"id":260,"uris":["http://zotero.org/users/10269583/items/GV6AHZXU"],"itemData":{"id":260,"type":"dataset","title":"2021/22 National Cost Collection Data Publication","URL":"https://www.england.nhs.uk/publication/2021-22-national-cost-collection-data-publication/","author":[{"family":"NHS England","given":""}],"issued":{"date-parts":[["2023"]]}}}],"schema":"https://github.com/citation-style-language/schema/raw/master/csl-citation.json"}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(19)</w:t>
            </w:r>
            <w:r w:rsidRPr="00A62519">
              <w:rPr>
                <w:rFonts w:ascii="Times New Roman" w:hAnsi="Times New Roman" w:cs="Times New Roman"/>
                <w:sz w:val="21"/>
                <w:szCs w:val="21"/>
              </w:rPr>
              <w:fldChar w:fldCharType="end"/>
            </w:r>
          </w:p>
        </w:tc>
      </w:tr>
      <w:tr w:rsidR="00E137E8" w:rsidRPr="00A62519" w14:paraId="7C254E8F" w14:textId="77777777" w:rsidTr="007362F1">
        <w:tc>
          <w:tcPr>
            <w:tcW w:w="2268" w:type="dxa"/>
          </w:tcPr>
          <w:p w14:paraId="06249E8B" w14:textId="30989E68"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Vaccine administration cost</w:t>
            </w:r>
            <w:r w:rsidR="00EC4FF7">
              <w:rPr>
                <w:rFonts w:ascii="Times New Roman" w:hAnsi="Times New Roman" w:cs="Times New Roman"/>
                <w:sz w:val="21"/>
                <w:szCs w:val="21"/>
              </w:rPr>
              <w:t>*</w:t>
            </w:r>
          </w:p>
        </w:tc>
        <w:tc>
          <w:tcPr>
            <w:tcW w:w="1418" w:type="dxa"/>
          </w:tcPr>
          <w:p w14:paraId="45E2FC5C" w14:textId="77777777" w:rsidR="00E137E8" w:rsidRPr="00A62519" w:rsidRDefault="00E137E8" w:rsidP="00E137E8">
            <w:pPr>
              <w:rPr>
                <w:rFonts w:ascii="Times New Roman" w:hAnsi="Times New Roman" w:cs="Times New Roman"/>
                <w:sz w:val="21"/>
                <w:szCs w:val="21"/>
              </w:rPr>
            </w:pPr>
          </w:p>
        </w:tc>
        <w:tc>
          <w:tcPr>
            <w:tcW w:w="1417" w:type="dxa"/>
          </w:tcPr>
          <w:p w14:paraId="2FF8224D" w14:textId="77777777" w:rsidR="00E137E8" w:rsidRPr="00A62519" w:rsidRDefault="00E137E8" w:rsidP="00E137E8">
            <w:pPr>
              <w:rPr>
                <w:rFonts w:ascii="Times New Roman" w:hAnsi="Times New Roman" w:cs="Times New Roman"/>
                <w:sz w:val="21"/>
                <w:szCs w:val="21"/>
              </w:rPr>
            </w:pPr>
          </w:p>
        </w:tc>
        <w:tc>
          <w:tcPr>
            <w:tcW w:w="1134" w:type="dxa"/>
          </w:tcPr>
          <w:p w14:paraId="5D48A562" w14:textId="77777777" w:rsidR="00E137E8" w:rsidRPr="00A62519" w:rsidRDefault="00E137E8" w:rsidP="00E137E8">
            <w:pPr>
              <w:rPr>
                <w:rFonts w:ascii="Times New Roman" w:hAnsi="Times New Roman" w:cs="Times New Roman"/>
                <w:sz w:val="21"/>
                <w:szCs w:val="21"/>
              </w:rPr>
            </w:pPr>
          </w:p>
        </w:tc>
        <w:tc>
          <w:tcPr>
            <w:tcW w:w="1276" w:type="dxa"/>
          </w:tcPr>
          <w:p w14:paraId="46FD9065" w14:textId="77777777" w:rsidR="00E137E8" w:rsidRPr="00A62519" w:rsidRDefault="00E137E8" w:rsidP="00E137E8">
            <w:pPr>
              <w:rPr>
                <w:rFonts w:ascii="Times New Roman" w:hAnsi="Times New Roman" w:cs="Times New Roman"/>
                <w:sz w:val="21"/>
                <w:szCs w:val="21"/>
              </w:rPr>
            </w:pPr>
          </w:p>
        </w:tc>
        <w:tc>
          <w:tcPr>
            <w:tcW w:w="1559" w:type="dxa"/>
          </w:tcPr>
          <w:p w14:paraId="08994CD5" w14:textId="77777777" w:rsidR="00E137E8" w:rsidRPr="00A62519" w:rsidRDefault="00E137E8" w:rsidP="00E137E8">
            <w:pPr>
              <w:rPr>
                <w:rFonts w:ascii="Times New Roman" w:hAnsi="Times New Roman" w:cs="Times New Roman"/>
                <w:sz w:val="21"/>
                <w:szCs w:val="21"/>
              </w:rPr>
            </w:pPr>
          </w:p>
        </w:tc>
      </w:tr>
      <w:tr w:rsidR="00E137E8" w:rsidRPr="00A62519" w14:paraId="52DEA0AD" w14:textId="77777777" w:rsidTr="007362F1">
        <w:tc>
          <w:tcPr>
            <w:tcW w:w="2268" w:type="dxa"/>
          </w:tcPr>
          <w:p w14:paraId="341A67CC" w14:textId="643E2B89" w:rsidR="00E137E8" w:rsidRPr="00A62519" w:rsidRDefault="00E137E8" w:rsidP="00E137E8">
            <w:pPr>
              <w:jc w:val="right"/>
              <w:rPr>
                <w:rFonts w:ascii="Times New Roman" w:hAnsi="Times New Roman" w:cs="Times New Roman"/>
                <w:sz w:val="21"/>
                <w:szCs w:val="21"/>
              </w:rPr>
            </w:pPr>
            <w:r w:rsidRPr="00A62519">
              <w:rPr>
                <w:rFonts w:ascii="Times New Roman" w:hAnsi="Times New Roman" w:cs="Times New Roman"/>
                <w:sz w:val="21"/>
                <w:szCs w:val="21"/>
              </w:rPr>
              <w:t>0-14</w:t>
            </w:r>
          </w:p>
        </w:tc>
        <w:tc>
          <w:tcPr>
            <w:tcW w:w="1418" w:type="dxa"/>
          </w:tcPr>
          <w:p w14:paraId="740CB9E0" w14:textId="5CACE118"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18.20</w:t>
            </w:r>
          </w:p>
        </w:tc>
        <w:tc>
          <w:tcPr>
            <w:tcW w:w="1417" w:type="dxa"/>
          </w:tcPr>
          <w:p w14:paraId="2743AC21" w14:textId="6D7B7EA4"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9.71-25.97</w:t>
            </w:r>
          </w:p>
        </w:tc>
        <w:tc>
          <w:tcPr>
            <w:tcW w:w="1134" w:type="dxa"/>
          </w:tcPr>
          <w:p w14:paraId="6A2F3B3D" w14:textId="09D7F57B" w:rsidR="00E137E8" w:rsidRPr="00A62519" w:rsidRDefault="00E00DB7" w:rsidP="00E137E8">
            <w:pPr>
              <w:rPr>
                <w:rFonts w:ascii="Times New Roman" w:hAnsi="Times New Roman" w:cs="Times New Roman"/>
                <w:sz w:val="21"/>
                <w:szCs w:val="21"/>
              </w:rPr>
            </w:pPr>
            <w:r w:rsidRPr="00A62519">
              <w:rPr>
                <w:rFonts w:ascii="Times New Roman" w:hAnsi="Times New Roman" w:cs="Times New Roman"/>
                <w:sz w:val="21"/>
                <w:szCs w:val="21"/>
              </w:rPr>
              <w:t>4.64</w:t>
            </w:r>
          </w:p>
        </w:tc>
        <w:tc>
          <w:tcPr>
            <w:tcW w:w="1276" w:type="dxa"/>
          </w:tcPr>
          <w:p w14:paraId="3100776A" w14:textId="421F02B8"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Pr>
          <w:p w14:paraId="79F1F8B1" w14:textId="2F3A8995" w:rsidR="00E137E8" w:rsidRPr="00A62519" w:rsidRDefault="00BE620D" w:rsidP="00E137E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{"citationID":"x96oEQPg","properties":{"formattedCitation":"(20)","plainCitation":"(20)","noteIndex":0},"citationItems":[{"id":258,"uris":["http://zotero.org/users/10269583/items/SVW39F3E"],"itemData":{"id":258,"type":"article-journal","container-title":"Human Vaccines &amp; Immunotherapeutics","DOI":"10.1080/21645515.2019.1619403","ISSN":"2164-5515, 2164-554X","issue":"12","journalAbbreviation":"Human Vaccines &amp; Immunotherapeutics","language":"en","page":"3016-3023","source":"DOI.org (Crossref)","title":"What is the cost of delivering routine vaccinations at GP practices in England? A comparative time-driven activity-based costing analysis","title-short":"What is the cost of delivering routine vaccinations at GP practices in England?","volume":"15","author":[{"family":"Crocker-Buque","given":"Tim"},{"family":"Mohan","given":"Kitty"},{"family":"Ramsay","given":"Mary"},{"family":"Edelstein","given":"Michael"},{"family":"Mounier-Jack","given":"Sandra"}],"issued":{"date-parts":[["2019",12,2]]}}}],"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(20)</w:t>
            </w:r>
            <w:r w:rsidRPr="00A62519">
              <w:rPr>
                <w:rFonts w:ascii="Times New Roman" w:hAnsi="Times New Roman" w:cs="Times New Roman"/>
                <w:sz w:val="21"/>
                <w:szCs w:val="21"/>
              </w:rPr>
              <w:fldChar w:fldCharType="end"/>
            </w:r>
          </w:p>
        </w:tc>
      </w:tr>
      <w:tr w:rsidR="00E137E8" w:rsidRPr="00A62519" w14:paraId="63FE5491" w14:textId="77777777" w:rsidTr="007362F1">
        <w:tc>
          <w:tcPr>
            <w:tcW w:w="2268" w:type="dxa"/>
            <w:tcBorders>
              <w:bottom w:val="single" w:sz="4" w:space="0" w:color="auto"/>
            </w:tcBorders>
          </w:tcPr>
          <w:p w14:paraId="41F0C165" w14:textId="3CA88A77" w:rsidR="00E137E8" w:rsidRPr="00A62519" w:rsidRDefault="00E137E8" w:rsidP="00E137E8">
            <w:pPr>
              <w:jc w:val="right"/>
              <w:rPr>
                <w:rFonts w:ascii="Times New Roman" w:hAnsi="Times New Roman" w:cs="Times New Roman"/>
                <w:sz w:val="21"/>
                <w:szCs w:val="21"/>
              </w:rPr>
            </w:pPr>
            <w:r w:rsidRPr="00A62519">
              <w:rPr>
                <w:rFonts w:ascii="Times New Roman" w:hAnsi="Times New Roman" w:cs="Times New Roman"/>
                <w:sz w:val="21"/>
                <w:szCs w:val="21"/>
              </w:rPr>
              <w:t>15+</w:t>
            </w:r>
          </w:p>
        </w:tc>
        <w:tc>
          <w:tcPr>
            <w:tcW w:w="1418" w:type="dxa"/>
            <w:tcBorders>
              <w:bottom w:val="single" w:sz="4" w:space="0" w:color="auto"/>
            </w:tcBorders>
          </w:tcPr>
          <w:p w14:paraId="4C3825D1" w14:textId="604D9380"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14.05</w:t>
            </w:r>
          </w:p>
        </w:tc>
        <w:tc>
          <w:tcPr>
            <w:tcW w:w="1417" w:type="dxa"/>
            <w:tcBorders>
              <w:bottom w:val="single" w:sz="4" w:space="0" w:color="auto"/>
            </w:tcBorders>
          </w:tcPr>
          <w:p w14:paraId="210FB2DF" w14:textId="3F89EEF3"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7.59-20.88</w:t>
            </w:r>
          </w:p>
        </w:tc>
        <w:tc>
          <w:tcPr>
            <w:tcW w:w="1134" w:type="dxa"/>
            <w:tcBorders>
              <w:bottom w:val="single" w:sz="4" w:space="0" w:color="auto"/>
            </w:tcBorders>
          </w:tcPr>
          <w:p w14:paraId="724DD6B9" w14:textId="58D3CAF5" w:rsidR="00E137E8" w:rsidRPr="00A62519" w:rsidRDefault="00E00DB7" w:rsidP="00E137E8">
            <w:pPr>
              <w:rPr>
                <w:rFonts w:ascii="Times New Roman" w:hAnsi="Times New Roman" w:cs="Times New Roman"/>
                <w:sz w:val="21"/>
                <w:szCs w:val="21"/>
              </w:rPr>
            </w:pPr>
            <w:r w:rsidRPr="00A62519">
              <w:rPr>
                <w:rFonts w:ascii="Times New Roman" w:hAnsi="Times New Roman" w:cs="Times New Roman"/>
                <w:sz w:val="21"/>
                <w:szCs w:val="21"/>
              </w:rPr>
              <w:t>3.69</w:t>
            </w:r>
          </w:p>
        </w:tc>
        <w:tc>
          <w:tcPr>
            <w:tcW w:w="1276" w:type="dxa"/>
            <w:tcBorders>
              <w:bottom w:val="single" w:sz="4" w:space="0" w:color="auto"/>
            </w:tcBorders>
          </w:tcPr>
          <w:p w14:paraId="2F335C83" w14:textId="5D86E0A0" w:rsidR="00E137E8" w:rsidRPr="00A62519" w:rsidRDefault="00E137E8" w:rsidP="00E137E8">
            <w:pPr>
              <w:rPr>
                <w:rFonts w:ascii="Times New Roman" w:hAnsi="Times New Roman" w:cs="Times New Roman"/>
                <w:sz w:val="21"/>
                <w:szCs w:val="21"/>
              </w:rPr>
            </w:pPr>
            <w:r w:rsidRPr="00A62519">
              <w:rPr>
                <w:rFonts w:ascii="Times New Roman" w:hAnsi="Times New Roman" w:cs="Times New Roman"/>
                <w:sz w:val="21"/>
                <w:szCs w:val="21"/>
              </w:rPr>
              <w:t>Lognormal</w:t>
            </w:r>
          </w:p>
        </w:tc>
        <w:tc>
          <w:tcPr>
            <w:tcW w:w="1559" w:type="dxa"/>
            <w:tcBorders>
              <w:bottom w:val="single" w:sz="4" w:space="0" w:color="auto"/>
            </w:tcBorders>
          </w:tcPr>
          <w:p w14:paraId="6070D73E" w14:textId="7F63D860" w:rsidR="00E137E8" w:rsidRPr="00A62519" w:rsidRDefault="00BE620D" w:rsidP="00E137E8">
            <w:pPr>
              <w:rPr>
                <w:rFonts w:ascii="Times New Roman" w:hAnsi="Times New Roman" w:cs="Times New Roman"/>
                <w:sz w:val="21"/>
                <w:szCs w:val="21"/>
              </w:rPr>
            </w:pPr>
            <w:r w:rsidRPr="00A62519">
              <w:rPr>
                <w:rFonts w:ascii="Times New Roman" w:hAnsi="Times New Roman" w:cs="Times New Roman"/>
                <w:sz w:val="21"/>
                <w:szCs w:val="21"/>
              </w:rPr>
              <w:fldChar w:fldCharType="begin"/>
            </w:r>
            <w:r w:rsidR="00411046">
              <w:rPr>
                <w:rFonts w:ascii="Times New Roman" w:hAnsi="Times New Roman" w:cs="Times New Roman"/>
                <w:sz w:val="21"/>
                <w:szCs w:val="21"/>
              </w:rPr>
              <w:instrText xml:space="preserve"> ADDIN ZOTERO_ITEM CSL_CITATION {"citationID":"jCUL89k8","properties":{"formattedCitation":"(20)","plainCitation":"(20)","noteIndex":0},"citationItems":[{"id":258,"uris":["http://zotero.org/users/10269583/items/SVW39F3E"],"itemData":{"id":258,"type":"article-journal","container-title":"Human Vaccines &amp; Immunotherapeutics","DOI":"10.1080/21645515.2019.1619403","ISSN":"2164-5515, 2164-554X","issue":"12","journalAbbreviation":"Human Vaccines &amp; Immunotherapeutics","language":"en","page":"3016-3023","source":"DOI.org (Crossref)","title":"What is the cost of delivering routine vaccinations at GP practices in England? A comparative time-driven activity-based costing analysis","title-short":"What is the cost of delivering routine vaccinations at GP practices in England?","volume":"15","author":[{"family":"Crocker-Buque","given":"Tim"},{"family":"Mohan","given":"Kitty"},{"family":"Ramsay","given":"Mary"},{"family":"Edelstein","given":"Michael"},{"family":"Mounier-Jack","given":"Sandra"}],"issued":{"date-parts":[["2019",12,2]]}}}],"schema":"https://github.com/citation-style-language/schema/raw/master/csl-citation.json"} </w:instrText>
            </w:r>
            <w:r w:rsidRPr="00A62519">
              <w:rPr>
                <w:rFonts w:ascii="Times New Roman" w:hAnsi="Times New Roman" w:cs="Times New Roman"/>
                <w:sz w:val="21"/>
                <w:szCs w:val="21"/>
              </w:rPr>
              <w:fldChar w:fldCharType="separate"/>
            </w:r>
            <w:r w:rsidR="00411046" w:rsidRPr="00411046">
              <w:rPr>
                <w:rFonts w:ascii="Times New Roman" w:hAnsi="Times New Roman" w:cs="Times New Roman"/>
                <w:sz w:val="21"/>
              </w:rPr>
              <w:t>(20)</w:t>
            </w:r>
            <w:r w:rsidRPr="00A62519">
              <w:rPr>
                <w:rFonts w:ascii="Times New Roman" w:hAnsi="Times New Roman" w:cs="Times New Roman"/>
                <w:sz w:val="21"/>
                <w:szCs w:val="21"/>
              </w:rPr>
              <w:fldChar w:fldCharType="end"/>
            </w:r>
          </w:p>
        </w:tc>
      </w:tr>
    </w:tbl>
    <w:p w14:paraId="46E76258" w14:textId="2C00B109" w:rsidR="00971A0E" w:rsidRDefault="00971A0E" w:rsidP="00A45959">
      <w:pPr>
        <w:rPr>
          <w:rFonts w:ascii="Times New Roman" w:hAnsi="Times New Roman" w:cs="Times New Roman"/>
          <w:sz w:val="21"/>
          <w:szCs w:val="21"/>
        </w:rPr>
      </w:pPr>
    </w:p>
    <w:p w14:paraId="38FDDAFF" w14:textId="4ACCD695" w:rsidR="00EC4FF7" w:rsidRPr="00A62519" w:rsidRDefault="00EC4FF7" w:rsidP="00A45959">
      <w:pPr>
        <w:rPr>
          <w:rFonts w:ascii="Times New Roman" w:hAnsi="Times New Roman" w:cs="Times New Roman"/>
          <w:sz w:val="21"/>
          <w:szCs w:val="21"/>
        </w:rPr>
      </w:pPr>
      <w:r>
        <w:rPr>
          <w:rFonts w:ascii="Times New Roman" w:hAnsi="Times New Roman" w:cs="Times New Roman"/>
          <w:sz w:val="21"/>
          <w:szCs w:val="21"/>
        </w:rPr>
        <w:t xml:space="preserve">* </w:t>
      </w:r>
      <w:r w:rsidR="00332A8D">
        <w:rPr>
          <w:rFonts w:ascii="Times New Roman" w:hAnsi="Times New Roman" w:cs="Times New Roman"/>
          <w:sz w:val="21"/>
          <w:szCs w:val="21"/>
        </w:rPr>
        <w:t>Costs inflated</w:t>
      </w:r>
      <w:r>
        <w:rPr>
          <w:rFonts w:ascii="Times New Roman" w:hAnsi="Times New Roman" w:cs="Times New Roman"/>
          <w:sz w:val="21"/>
          <w:szCs w:val="21"/>
        </w:rPr>
        <w:t xml:space="preserve"> to 2022/2023 value</w:t>
      </w:r>
      <w:r w:rsidR="00332A8D">
        <w:rPr>
          <w:rFonts w:ascii="Times New Roman" w:hAnsi="Times New Roman" w:cs="Times New Roman"/>
          <w:sz w:val="21"/>
          <w:szCs w:val="21"/>
        </w:rPr>
        <w:t>s</w:t>
      </w:r>
      <w:r>
        <w:rPr>
          <w:rFonts w:ascii="Times New Roman" w:hAnsi="Times New Roman" w:cs="Times New Roman"/>
          <w:sz w:val="21"/>
          <w:szCs w:val="21"/>
        </w:rPr>
        <w:t xml:space="preserve"> using the NHS cost inflation index </w:t>
      </w:r>
      <w:r>
        <w:rPr>
          <w:rFonts w:ascii="Times New Roman" w:hAnsi="Times New Roman" w:cs="Times New Roman"/>
          <w:sz w:val="21"/>
          <w:szCs w:val="21"/>
        </w:rPr>
        <w:fldChar w:fldCharType="begin"/>
      </w:r>
      <w:r>
        <w:rPr>
          <w:rFonts w:ascii="Times New Roman" w:hAnsi="Times New Roman" w:cs="Times New Roman"/>
          <w:sz w:val="21"/>
          <w:szCs w:val="21"/>
        </w:rPr>
        <w:instrText xml:space="preserve"> ADDIN ZOTERO_ITEM CSL_CITATION {"citationID":"kmYxkEyc","properties":{"formattedCitation":"(18)","plainCitation":"(18)","noteIndex":0},"citationItems":[{"id":257,"uris":["http://zotero.org/users/10269583/items/DFYCAX26"],"itemData":{"id":257,"type":"book","abstract":"Knowing the cost of specific health and social care services is crucial information for making decisions about what support is provided to those who need help, assisting service providers to plan for the future of their services, and more generally for allocating scarce resources and budgets. To support resourcing decisions, the Unit Cost Programme has been carried out by the Personal Social Services Research Unit (PSSRU) at the University of Kent. They produced the annual cost estimates for the delivery of health and social care services for 29 years. Lesley Curtis, a Senior Research Fellow at PSSRU led the Unit Costs of Health and Social Care programme, alongside Jennifer Beecham, Ann Netten and Amanda Burns. In 2020, Karen Jones, Co-Director of PSSRU, led the programme for two years. \n \nThe annual publication is freely available online. The work is underpinned by three key principles: \n \n1. The provision of robust, consistent estimates of costs based on economic theory and reflecting the long-run marginal opportunity cost. \n \n2. Comprehensive coverage of available health and social care services, reflective of new service developments. \n \n3. Clarity and accessibility in the presentation of cost estimates. \n \nThe annual volume included nationally-applicable costs for around 80 health and adult social care services (NHS, local authority, private and voluntary) as well as at least three articles by academics and practitioners each year. Unit costs represents the total expenditure incurred to produce one unit of output in health and social care. For example, the cost of one hour of a nurse or GP’s time, or a face-to-face appointment with a social worker or perhaps a speech therapist. It could also be a week in a residential care or nursing home or the cost of a day care attendance. \n \nThe consistency, comprehensiveness and robustness of what was produced over time has seen the volumes become a cornerstone of economic evaluations and a resource to inform deliberations among decision-makers.","note":"DOI: 10.22024/UNIKENT/01.02.105685","publisher":"Personal Social Services Research Unit (University of Kent) &amp; Centre for Health Economics (University of York)","source":"DOI.org (Datacite)","title":"Unit Costs of Health and Social Care 2023 Manual","URL":"https://kar.kent.ac.uk/id/eprint/105685","author":[{"family":"Jones","given":"Karen C."},{"family":"Weatherly","given":"Helen"},{"family":"Birch","given":"Sarah"},{"family":"Castelli","given":"Adriana"},{"family":"Chalkley","given":"Martin"},{"family":"Dargan","given":"Alan"},{"family":"Forder","given":"Julien E."},{"family":"Gao","given":"Minyue"},{"family":"Hinde","given":"Seb"},{"family":"Markham","given":"Sarah"},{"family":"Premji","given":"Shainur"},{"family":"Findlay","given":"D."},{"family":"Teo","given":"H."}],"accessed":{"date-parts":[["2025",6,28]]},"issued":{"date-parts":[["2024"]]}}}],"schema":"https://github.com/citation-style-language/schema/raw/master/csl-citation.json"} </w:instrText>
      </w:r>
      <w:r>
        <w:rPr>
          <w:rFonts w:ascii="Times New Roman" w:hAnsi="Times New Roman" w:cs="Times New Roman"/>
          <w:sz w:val="21"/>
          <w:szCs w:val="21"/>
        </w:rPr>
        <w:fldChar w:fldCharType="separate"/>
      </w:r>
      <w:r w:rsidRPr="00EC4FF7">
        <w:rPr>
          <w:rFonts w:ascii="Times New Roman" w:hAnsi="Times New Roman" w:cs="Times New Roman"/>
          <w:sz w:val="21"/>
        </w:rPr>
        <w:t>(18)</w:t>
      </w:r>
      <w:r>
        <w:rPr>
          <w:rFonts w:ascii="Times New Roman" w:hAnsi="Times New Roman" w:cs="Times New Roman"/>
          <w:sz w:val="21"/>
          <w:szCs w:val="21"/>
        </w:rPr>
        <w:fldChar w:fldCharType="end"/>
      </w:r>
    </w:p>
    <w:p w14:paraId="4B7041E3" w14:textId="77777777" w:rsidR="00A62519" w:rsidRPr="00A62519" w:rsidRDefault="00A62519">
      <w:pPr>
        <w:rPr>
          <w:rFonts w:ascii="Times New Roman" w:hAnsi="Times New Roman" w:cs="Times New Roman"/>
          <w:sz w:val="21"/>
          <w:szCs w:val="21"/>
        </w:rPr>
      </w:pPr>
      <w:r w:rsidRPr="00A62519">
        <w:rPr>
          <w:rFonts w:ascii="Times New Roman" w:hAnsi="Times New Roman" w:cs="Times New Roman"/>
          <w:sz w:val="21"/>
          <w:szCs w:val="21"/>
        </w:rPr>
        <w:br w:type="page"/>
      </w:r>
    </w:p>
    <w:p w14:paraId="7C77C39F" w14:textId="77777777" w:rsidR="00A62519" w:rsidRPr="00A62519" w:rsidRDefault="00A62519" w:rsidP="00A62519">
      <w:pPr>
        <w:pStyle w:val="Heading1"/>
        <w:rPr>
          <w:rFonts w:ascii="Times New Roman" w:hAnsi="Times New Roman" w:cs="Times New Roman"/>
        </w:rPr>
      </w:pPr>
      <w:bookmarkStart w:id="9" w:name="_Toc204344775"/>
      <w:r w:rsidRPr="00A62519">
        <w:rPr>
          <w:rFonts w:ascii="Times New Roman" w:hAnsi="Times New Roman" w:cs="Times New Roman"/>
        </w:rPr>
        <w:lastRenderedPageBreak/>
        <w:t>S2. Additional results</w:t>
      </w:r>
      <w:bookmarkEnd w:id="9"/>
    </w:p>
    <w:p w14:paraId="2D98EF51" w14:textId="481C1E3A" w:rsidR="00332A8D" w:rsidRDefault="00332A8D" w:rsidP="00332A8D">
      <w:pPr>
        <w:pStyle w:val="Heading2"/>
        <w:rPr>
          <w:rFonts w:ascii="Times New Roman" w:hAnsi="Times New Roman" w:cs="Times New Roman"/>
        </w:rPr>
      </w:pPr>
      <w:bookmarkStart w:id="10" w:name="_Toc204344776"/>
      <w:r w:rsidRPr="00332A8D">
        <w:rPr>
          <w:rFonts w:ascii="Times New Roman" w:hAnsi="Times New Roman" w:cs="Times New Roman"/>
        </w:rPr>
        <w:t>S2.1 Sampling distributions</w:t>
      </w:r>
      <w:bookmarkEnd w:id="10"/>
    </w:p>
    <w:p w14:paraId="6D42140E" w14:textId="6358E29F" w:rsidR="00332A8D" w:rsidRDefault="00332A8D" w:rsidP="00332A8D"/>
    <w:p w14:paraId="450FBE0C" w14:textId="679DB757" w:rsidR="00332A8D" w:rsidRPr="00332A8D" w:rsidRDefault="00332A8D" w:rsidP="00332A8D">
      <w:pPr>
        <w:rPr>
          <w:rFonts w:ascii="Times New Roman" w:hAnsi="Times New Roman" w:cs="Times New Roman"/>
          <w:sz w:val="21"/>
          <w:szCs w:val="21"/>
        </w:rPr>
      </w:pPr>
      <w:r>
        <w:rPr>
          <w:noProof/>
        </w:rPr>
        <w:drawing>
          <wp:anchor distT="0" distB="0" distL="114300" distR="114300" simplePos="0" relativeHeight="251663360" behindDoc="1" locked="0" layoutInCell="1" allowOverlap="1" wp14:anchorId="3BEFF69C" wp14:editId="30B069E9">
            <wp:simplePos x="0" y="0"/>
            <wp:positionH relativeFrom="column">
              <wp:posOffset>0</wp:posOffset>
            </wp:positionH>
            <wp:positionV relativeFrom="paragraph">
              <wp:posOffset>323850</wp:posOffset>
            </wp:positionV>
            <wp:extent cx="5731510" cy="2612390"/>
            <wp:effectExtent l="0" t="0" r="2540" b="0"/>
            <wp:wrapTight wrapText="bothSides">
              <wp:wrapPolygon edited="0">
                <wp:start x="0" y="0"/>
                <wp:lineTo x="0" y="21421"/>
                <wp:lineTo x="21538" y="21421"/>
                <wp:lineTo x="21538" y="0"/>
                <wp:lineTo x="0" y="0"/>
              </wp:wrapPolygon>
            </wp:wrapTight>
            <wp:docPr id="734104832" name="Picture 43" descr="A group of graphs showing different seas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04832" name="Picture 43" descr="A group of graphs showing different seasons&#10;&#10;AI-generated content may be incorrec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31622"/>
                    <a:stretch>
                      <a:fillRect/>
                    </a:stretch>
                  </pic:blipFill>
                  <pic:spPr bwMode="auto">
                    <a:xfrm>
                      <a:off x="0" y="0"/>
                      <a:ext cx="5731510" cy="2612390"/>
                    </a:xfrm>
                    <a:prstGeom prst="rect">
                      <a:avLst/>
                    </a:prstGeom>
                    <a:noFill/>
                    <a:ln>
                      <a:noFill/>
                    </a:ln>
                    <a:extLst>
                      <a:ext uri="{53640926-AAD7-44D8-BBD7-CCE9431645EC}">
                        <a14:shadowObscured xmlns:a14="http://schemas.microsoft.com/office/drawing/2010/main"/>
                      </a:ext>
                    </a:extLst>
                  </pic:spPr>
                </pic:pic>
              </a:graphicData>
            </a:graphic>
          </wp:anchor>
        </w:drawing>
      </w:r>
      <w:r>
        <w:rPr>
          <w:noProof/>
        </w:rPr>
        <w:drawing>
          <wp:anchor distT="0" distB="0" distL="114300" distR="114300" simplePos="0" relativeHeight="251662336" behindDoc="1" locked="0" layoutInCell="1" allowOverlap="1" wp14:anchorId="40062555" wp14:editId="2936A6F9">
            <wp:simplePos x="0" y="0"/>
            <wp:positionH relativeFrom="margin">
              <wp:posOffset>-2540</wp:posOffset>
            </wp:positionH>
            <wp:positionV relativeFrom="paragraph">
              <wp:posOffset>2942829</wp:posOffset>
            </wp:positionV>
            <wp:extent cx="5731510" cy="3820795"/>
            <wp:effectExtent l="0" t="0" r="2540" b="8255"/>
            <wp:wrapTight wrapText="bothSides">
              <wp:wrapPolygon edited="0">
                <wp:start x="0" y="0"/>
                <wp:lineTo x="0" y="21539"/>
                <wp:lineTo x="21538" y="21539"/>
                <wp:lineTo x="21538" y="0"/>
                <wp:lineTo x="0" y="0"/>
              </wp:wrapPolygon>
            </wp:wrapTight>
            <wp:docPr id="158539594" name="Picture 44" descr="A group of graphs showing the cost and the cost of covid-19&#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39594" name="Picture 44" descr="A group of graphs showing the cost and the cost of covid-19&#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anchor>
        </w:drawing>
      </w:r>
      <w:r w:rsidRPr="00332A8D">
        <w:rPr>
          <w:rFonts w:ascii="Times New Roman" w:hAnsi="Times New Roman" w:cs="Times New Roman"/>
          <w:sz w:val="21"/>
          <w:szCs w:val="21"/>
        </w:rPr>
        <w:t>Latin hypercube sampled parameters (n = 2000)</w:t>
      </w:r>
    </w:p>
    <w:p w14:paraId="09413D7E" w14:textId="77F6E5EA" w:rsidR="00332A8D" w:rsidRPr="00332A8D" w:rsidRDefault="00332A8D" w:rsidP="00332A8D"/>
    <w:p w14:paraId="573D6955" w14:textId="11EB3A67" w:rsidR="00332A8D" w:rsidRDefault="00332A8D" w:rsidP="00332A8D"/>
    <w:p w14:paraId="38D22FCF" w14:textId="51CC7DB4" w:rsidR="00332A8D" w:rsidRDefault="00332A8D">
      <w:r>
        <w:rPr>
          <w:noProof/>
        </w:rPr>
        <w:lastRenderedPageBreak/>
        <w:drawing>
          <wp:anchor distT="0" distB="0" distL="114300" distR="114300" simplePos="0" relativeHeight="251665408" behindDoc="1" locked="0" layoutInCell="1" allowOverlap="1" wp14:anchorId="43BF3B96" wp14:editId="2CFF3317">
            <wp:simplePos x="0" y="0"/>
            <wp:positionH relativeFrom="margin">
              <wp:align>right</wp:align>
            </wp:positionH>
            <wp:positionV relativeFrom="paragraph">
              <wp:posOffset>2517569</wp:posOffset>
            </wp:positionV>
            <wp:extent cx="5731510" cy="3820795"/>
            <wp:effectExtent l="0" t="0" r="2540" b="8255"/>
            <wp:wrapTight wrapText="bothSides">
              <wp:wrapPolygon edited="0">
                <wp:start x="0" y="0"/>
                <wp:lineTo x="0" y="21539"/>
                <wp:lineTo x="21538" y="21539"/>
                <wp:lineTo x="21538" y="0"/>
                <wp:lineTo x="0" y="0"/>
              </wp:wrapPolygon>
            </wp:wrapTight>
            <wp:docPr id="1651016763" name="Picture 46" descr="A group of graphs showing different sizes and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16763" name="Picture 46" descr="A group of graphs showing different sizes and shap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anchor>
        </w:drawing>
      </w:r>
      <w:r w:rsidRPr="00332A8D">
        <w:br w:type="page"/>
      </w:r>
      <w:r>
        <w:rPr>
          <w:noProof/>
        </w:rPr>
        <w:drawing>
          <wp:anchor distT="0" distB="0" distL="114300" distR="114300" simplePos="0" relativeHeight="251664384" behindDoc="1" locked="0" layoutInCell="1" allowOverlap="1" wp14:anchorId="65B06AB8" wp14:editId="11551774">
            <wp:simplePos x="0" y="0"/>
            <wp:positionH relativeFrom="column">
              <wp:posOffset>0</wp:posOffset>
            </wp:positionH>
            <wp:positionV relativeFrom="paragraph">
              <wp:posOffset>0</wp:posOffset>
            </wp:positionV>
            <wp:extent cx="5731510" cy="2553195"/>
            <wp:effectExtent l="0" t="0" r="2540" b="0"/>
            <wp:wrapTight wrapText="bothSides">
              <wp:wrapPolygon edited="0">
                <wp:start x="0" y="0"/>
                <wp:lineTo x="0" y="21439"/>
                <wp:lineTo x="21538" y="21439"/>
                <wp:lineTo x="21538" y="0"/>
                <wp:lineTo x="0" y="0"/>
              </wp:wrapPolygon>
            </wp:wrapTight>
            <wp:docPr id="1284254862" name="Picture 45" descr="A group of graphs showing different siz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54862" name="Picture 45" descr="A group of graphs showing different sizes of number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33177"/>
                    <a:stretch>
                      <a:fillRect/>
                    </a:stretch>
                  </pic:blipFill>
                  <pic:spPr bwMode="auto">
                    <a:xfrm>
                      <a:off x="0" y="0"/>
                      <a:ext cx="5731510" cy="2553195"/>
                    </a:xfrm>
                    <a:prstGeom prst="rect">
                      <a:avLst/>
                    </a:prstGeom>
                    <a:noFill/>
                    <a:ln>
                      <a:noFill/>
                    </a:ln>
                    <a:extLst>
                      <a:ext uri="{53640926-AAD7-44D8-BBD7-CCE9431645EC}">
                        <a14:shadowObscured xmlns:a14="http://schemas.microsoft.com/office/drawing/2010/main"/>
                      </a:ext>
                    </a:extLst>
                  </pic:spPr>
                </pic:pic>
              </a:graphicData>
            </a:graphic>
          </wp:anchor>
        </w:drawing>
      </w:r>
    </w:p>
    <w:p w14:paraId="4B5DDF4F" w14:textId="1A3987F0" w:rsidR="00A62519" w:rsidRPr="00A62519" w:rsidRDefault="00A62519" w:rsidP="00A62519">
      <w:pPr>
        <w:pStyle w:val="Heading2"/>
        <w:rPr>
          <w:rFonts w:ascii="Times New Roman" w:hAnsi="Times New Roman" w:cs="Times New Roman"/>
        </w:rPr>
      </w:pPr>
      <w:bookmarkStart w:id="11" w:name="_Toc204344777"/>
      <w:r w:rsidRPr="00A62519">
        <w:rPr>
          <w:rFonts w:ascii="Times New Roman" w:hAnsi="Times New Roman" w:cs="Times New Roman"/>
        </w:rPr>
        <w:lastRenderedPageBreak/>
        <w:t>S2.</w:t>
      </w:r>
      <w:r w:rsidR="00332A8D">
        <w:rPr>
          <w:rFonts w:ascii="Times New Roman" w:hAnsi="Times New Roman" w:cs="Times New Roman"/>
        </w:rPr>
        <w:t>2</w:t>
      </w:r>
      <w:r w:rsidRPr="00A62519">
        <w:rPr>
          <w:rFonts w:ascii="Times New Roman" w:hAnsi="Times New Roman" w:cs="Times New Roman"/>
        </w:rPr>
        <w:t xml:space="preserve"> Incidence of symptomatic cases averted</w:t>
      </w:r>
      <w:bookmarkEnd w:id="11"/>
    </w:p>
    <w:p w14:paraId="0ABF1B23" w14:textId="77777777" w:rsidR="00A62519" w:rsidRPr="00A62519" w:rsidRDefault="00A62519" w:rsidP="00670DCD"/>
    <w:p w14:paraId="564DF839" w14:textId="4322ABCA" w:rsidR="00C64549" w:rsidRPr="00C64549" w:rsidRDefault="00C64549" w:rsidP="00C64549">
      <w:pPr>
        <w:rPr>
          <w:rFonts w:eastAsiaTheme="majorEastAsia"/>
          <w:color w:val="0F4761" w:themeColor="accent1" w:themeShade="BF"/>
          <w:sz w:val="32"/>
          <w:szCs w:val="32"/>
        </w:rPr>
      </w:pPr>
      <w:r w:rsidRPr="00C64549">
        <w:rPr>
          <w:rFonts w:eastAsiaTheme="majorEastAsia"/>
          <w:color w:val="0F4761" w:themeColor="accent1" w:themeShade="BF"/>
          <w:sz w:val="32"/>
          <w:szCs w:val="32"/>
        </w:rPr>
        <w:drawing>
          <wp:inline distT="0" distB="0" distL="0" distR="0" wp14:anchorId="2FA133D3" wp14:editId="7FE98197">
            <wp:extent cx="5731510" cy="2865755"/>
            <wp:effectExtent l="0" t="0" r="2540" b="0"/>
            <wp:docPr id="1275162210" name="Picture 34"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62210" name="Picture 34" descr="A screenshot of a computer screen&#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44115B86" w14:textId="3467093C" w:rsidR="00A62519" w:rsidRPr="007362F1" w:rsidRDefault="00A62519" w:rsidP="00670DCD">
      <w:pPr>
        <w:rPr>
          <w:rFonts w:ascii="Times New Roman" w:hAnsi="Times New Roman" w:cs="Times New Roman"/>
          <w:sz w:val="21"/>
          <w:szCs w:val="21"/>
        </w:rPr>
      </w:pPr>
      <w:r w:rsidRPr="007362F1">
        <w:rPr>
          <w:rFonts w:ascii="Times New Roman" w:hAnsi="Times New Roman" w:cs="Times New Roman"/>
          <w:sz w:val="21"/>
          <w:szCs w:val="21"/>
        </w:rPr>
        <w:t>Figure 1</w:t>
      </w:r>
      <w:r w:rsidR="00C64549" w:rsidRPr="007362F1">
        <w:rPr>
          <w:rFonts w:ascii="Times New Roman" w:hAnsi="Times New Roman" w:cs="Times New Roman"/>
          <w:sz w:val="21"/>
          <w:szCs w:val="21"/>
        </w:rPr>
        <w:t>: Incidence per 1000 population of symptomatic</w:t>
      </w:r>
      <w:r w:rsidR="00C64549" w:rsidRPr="007362F1">
        <w:rPr>
          <w:rFonts w:ascii="Times New Roman" w:hAnsi="Times New Roman" w:cs="Times New Roman"/>
          <w:sz w:val="21"/>
          <w:szCs w:val="21"/>
        </w:rPr>
        <w:t xml:space="preserve"> norovirus </w:t>
      </w:r>
      <w:r w:rsidR="00C64549" w:rsidRPr="007362F1">
        <w:rPr>
          <w:rFonts w:ascii="Times New Roman" w:hAnsi="Times New Roman" w:cs="Times New Roman"/>
          <w:sz w:val="21"/>
          <w:szCs w:val="21"/>
        </w:rPr>
        <w:t xml:space="preserve">cases </w:t>
      </w:r>
      <w:r w:rsidR="00C64549" w:rsidRPr="007362F1">
        <w:rPr>
          <w:rFonts w:ascii="Times New Roman" w:hAnsi="Times New Roman" w:cs="Times New Roman"/>
          <w:sz w:val="21"/>
          <w:szCs w:val="21"/>
        </w:rPr>
        <w:t xml:space="preserve">averted per age group by vaccination scenarios in A) V1 B) V2 C) V3. Yellow bars represent reduction in </w:t>
      </w:r>
      <w:r w:rsidR="00C64549" w:rsidRPr="007362F1">
        <w:rPr>
          <w:rFonts w:ascii="Times New Roman" w:hAnsi="Times New Roman" w:cs="Times New Roman"/>
          <w:sz w:val="21"/>
          <w:szCs w:val="21"/>
        </w:rPr>
        <w:t xml:space="preserve">incidence </w:t>
      </w:r>
      <w:r w:rsidR="00C64549" w:rsidRPr="007362F1">
        <w:rPr>
          <w:rFonts w:ascii="Times New Roman" w:hAnsi="Times New Roman" w:cs="Times New Roman"/>
          <w:sz w:val="21"/>
          <w:szCs w:val="21"/>
        </w:rPr>
        <w:t xml:space="preserve">in children aged 0-4. Blue bars represent reduction in </w:t>
      </w:r>
      <w:r w:rsidR="00C64549" w:rsidRPr="007362F1">
        <w:rPr>
          <w:rFonts w:ascii="Times New Roman" w:hAnsi="Times New Roman" w:cs="Times New Roman"/>
          <w:sz w:val="21"/>
          <w:szCs w:val="21"/>
        </w:rPr>
        <w:t xml:space="preserve">incidence in individuals </w:t>
      </w:r>
      <w:r w:rsidR="00C64549" w:rsidRPr="007362F1">
        <w:rPr>
          <w:rFonts w:ascii="Times New Roman" w:hAnsi="Times New Roman" w:cs="Times New Roman"/>
          <w:sz w:val="21"/>
          <w:szCs w:val="21"/>
        </w:rPr>
        <w:t xml:space="preserve">aged 5-64. Purple bars represent reduction in </w:t>
      </w:r>
      <w:r w:rsidR="00C64549" w:rsidRPr="007362F1">
        <w:rPr>
          <w:rFonts w:ascii="Times New Roman" w:hAnsi="Times New Roman" w:cs="Times New Roman"/>
          <w:sz w:val="21"/>
          <w:szCs w:val="21"/>
        </w:rPr>
        <w:t xml:space="preserve">incidence in adults </w:t>
      </w:r>
      <w:r w:rsidR="00C64549" w:rsidRPr="007362F1">
        <w:rPr>
          <w:rFonts w:ascii="Times New Roman" w:hAnsi="Times New Roman" w:cs="Times New Roman"/>
          <w:sz w:val="21"/>
          <w:szCs w:val="21"/>
        </w:rPr>
        <w:t>aged 65+.</w:t>
      </w:r>
    </w:p>
    <w:p w14:paraId="7E6BDDCE" w14:textId="60E7C545" w:rsidR="00287DAA" w:rsidRDefault="00287DAA">
      <w:pPr>
        <w:rPr>
          <w:rFonts w:ascii="Times New Roman" w:hAnsi="Times New Roman" w:cs="Times New Roman"/>
        </w:rPr>
      </w:pPr>
      <w:r>
        <w:rPr>
          <w:rFonts w:ascii="Times New Roman" w:hAnsi="Times New Roman" w:cs="Times New Roman"/>
        </w:rPr>
        <w:br w:type="page"/>
      </w:r>
    </w:p>
    <w:p w14:paraId="7DB67762" w14:textId="00C5EB54" w:rsidR="00A62519" w:rsidRDefault="00A62519" w:rsidP="00A62519">
      <w:pPr>
        <w:pStyle w:val="Heading2"/>
        <w:rPr>
          <w:rFonts w:ascii="Times New Roman" w:hAnsi="Times New Roman" w:cs="Times New Roman"/>
        </w:rPr>
      </w:pPr>
      <w:bookmarkStart w:id="12" w:name="_Toc204344778"/>
      <w:r w:rsidRPr="00A62519">
        <w:rPr>
          <w:rFonts w:ascii="Times New Roman" w:hAnsi="Times New Roman" w:cs="Times New Roman"/>
        </w:rPr>
        <w:lastRenderedPageBreak/>
        <w:t>S2.</w:t>
      </w:r>
      <w:r w:rsidR="00332A8D">
        <w:rPr>
          <w:rFonts w:ascii="Times New Roman" w:hAnsi="Times New Roman" w:cs="Times New Roman"/>
        </w:rPr>
        <w:t>3</w:t>
      </w:r>
      <w:r w:rsidRPr="00A62519">
        <w:rPr>
          <w:rFonts w:ascii="Times New Roman" w:hAnsi="Times New Roman" w:cs="Times New Roman"/>
        </w:rPr>
        <w:t xml:space="preserve"> Quality of life gains by </w:t>
      </w:r>
      <w:r w:rsidR="00B45CF8">
        <w:rPr>
          <w:rFonts w:ascii="Times New Roman" w:hAnsi="Times New Roman" w:cs="Times New Roman"/>
        </w:rPr>
        <w:t xml:space="preserve">vaccination </w:t>
      </w:r>
      <w:r w:rsidRPr="00A62519">
        <w:rPr>
          <w:rFonts w:ascii="Times New Roman" w:hAnsi="Times New Roman" w:cs="Times New Roman"/>
        </w:rPr>
        <w:t xml:space="preserve">strategy </w:t>
      </w:r>
      <w:r w:rsidR="007362F1">
        <w:rPr>
          <w:rFonts w:ascii="Times New Roman" w:hAnsi="Times New Roman" w:cs="Times New Roman"/>
        </w:rPr>
        <w:t>and discounting</w:t>
      </w:r>
      <w:r w:rsidR="00A84F47">
        <w:rPr>
          <w:rFonts w:ascii="Times New Roman" w:hAnsi="Times New Roman" w:cs="Times New Roman"/>
        </w:rPr>
        <w:t xml:space="preserve"> (including AKI outcomes)</w:t>
      </w:r>
      <w:bookmarkEnd w:id="12"/>
    </w:p>
    <w:p w14:paraId="0DA4D3FF" w14:textId="77777777" w:rsidR="007362F1" w:rsidRDefault="007362F1" w:rsidP="007362F1"/>
    <w:p w14:paraId="5F740C15" w14:textId="620F32A7" w:rsidR="007362F1" w:rsidRPr="00A84F47" w:rsidRDefault="007362F1" w:rsidP="00A84F47">
      <w:pPr>
        <w:rPr>
          <w:rFonts w:ascii="Times New Roman" w:hAnsi="Times New Roman" w:cs="Times New Roman"/>
          <w:sz w:val="21"/>
          <w:szCs w:val="21"/>
        </w:rPr>
      </w:pPr>
      <w:r w:rsidRPr="00A84F47">
        <w:rPr>
          <w:rFonts w:ascii="Times New Roman" w:hAnsi="Times New Roman" w:cs="Times New Roman"/>
          <w:sz w:val="21"/>
          <w:szCs w:val="21"/>
        </w:rPr>
        <w:t xml:space="preserve">Table 5: </w:t>
      </w:r>
      <w:r w:rsidR="00A84F47" w:rsidRPr="00A84F47">
        <w:rPr>
          <w:rFonts w:ascii="Times New Roman" w:hAnsi="Times New Roman" w:cs="Times New Roman"/>
          <w:sz w:val="21"/>
          <w:szCs w:val="21"/>
        </w:rPr>
        <w:t>Discounted quality of life gains by vaccination strategy</w:t>
      </w:r>
      <w:r w:rsidR="00A84F47">
        <w:rPr>
          <w:rFonts w:ascii="Times New Roman" w:hAnsi="Times New Roman" w:cs="Times New Roman"/>
          <w:sz w:val="21"/>
          <w:szCs w:val="21"/>
        </w:rPr>
        <w:t xml:space="preserve"> </w:t>
      </w:r>
      <w:r w:rsidR="00A84F47">
        <w:rPr>
          <w:rFonts w:ascii="Times New Roman" w:hAnsi="Times New Roman" w:cs="Times New Roman"/>
          <w:sz w:val="21"/>
          <w:szCs w:val="21"/>
        </w:rPr>
        <w:t>(including AKI outcomes)</w:t>
      </w:r>
      <w:r w:rsidR="00A84F47" w:rsidRPr="00A84F47">
        <w:rPr>
          <w:rFonts w:ascii="Times New Roman" w:hAnsi="Times New Roman" w:cs="Times New Roman"/>
          <w:sz w:val="21"/>
          <w:szCs w:val="21"/>
        </w:rPr>
        <w:t>, age group, and health outcome</w:t>
      </w:r>
    </w:p>
    <w:p w14:paraId="34BEF5F7" w14:textId="6A659F3B" w:rsidR="00287DAA" w:rsidRPr="00A84F47" w:rsidRDefault="00287DAA" w:rsidP="00A84F47">
      <w:pPr>
        <w:rPr>
          <w:rFonts w:ascii="Times New Roman" w:hAnsi="Times New Roman" w:cs="Times New Roman"/>
          <w:sz w:val="21"/>
          <w:szCs w:val="21"/>
        </w:rPr>
      </w:pPr>
      <w:r w:rsidRPr="00A84F47">
        <w:rPr>
          <w:rFonts w:ascii="Times New Roman" w:hAnsi="Times New Roman" w:cs="Times New Roman"/>
          <w:sz w:val="21"/>
          <w:szCs w:val="21"/>
        </w:rPr>
        <w:drawing>
          <wp:inline distT="0" distB="0" distL="0" distR="0" wp14:anchorId="4FF63E40" wp14:editId="6F648FB2">
            <wp:extent cx="5731510" cy="1685925"/>
            <wp:effectExtent l="0" t="0" r="2540" b="9525"/>
            <wp:docPr id="85817754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77546" name="Picture 22" descr="A screenshot of a computer&#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p>
    <w:p w14:paraId="63148356" w14:textId="77777777" w:rsidR="002832C5" w:rsidRPr="00A84F47" w:rsidRDefault="002832C5" w:rsidP="00A84F47">
      <w:pPr>
        <w:rPr>
          <w:rFonts w:ascii="Times New Roman" w:hAnsi="Times New Roman" w:cs="Times New Roman"/>
          <w:sz w:val="21"/>
          <w:szCs w:val="21"/>
        </w:rPr>
      </w:pPr>
    </w:p>
    <w:p w14:paraId="30D4BA8A" w14:textId="5455FEA1" w:rsidR="00A84F47" w:rsidRPr="00A84F47" w:rsidRDefault="00A84F47" w:rsidP="00A84F47">
      <w:pPr>
        <w:rPr>
          <w:rFonts w:ascii="Times New Roman" w:hAnsi="Times New Roman" w:cs="Times New Roman"/>
          <w:sz w:val="21"/>
          <w:szCs w:val="21"/>
        </w:rPr>
      </w:pPr>
      <w:r w:rsidRPr="00A84F47">
        <w:rPr>
          <w:rFonts w:ascii="Times New Roman" w:hAnsi="Times New Roman" w:cs="Times New Roman"/>
          <w:sz w:val="21"/>
          <w:szCs w:val="21"/>
        </w:rPr>
        <w:t xml:space="preserve">Table </w:t>
      </w:r>
      <w:r>
        <w:rPr>
          <w:rFonts w:ascii="Times New Roman" w:hAnsi="Times New Roman" w:cs="Times New Roman"/>
          <w:sz w:val="21"/>
          <w:szCs w:val="21"/>
        </w:rPr>
        <w:t>6</w:t>
      </w:r>
      <w:r w:rsidRPr="00A84F47">
        <w:rPr>
          <w:rFonts w:ascii="Times New Roman" w:hAnsi="Times New Roman" w:cs="Times New Roman"/>
          <w:sz w:val="21"/>
          <w:szCs w:val="21"/>
        </w:rPr>
        <w:t xml:space="preserve">: </w:t>
      </w:r>
      <w:r w:rsidRPr="00A84F47">
        <w:rPr>
          <w:rFonts w:ascii="Times New Roman" w:hAnsi="Times New Roman" w:cs="Times New Roman"/>
          <w:sz w:val="21"/>
          <w:szCs w:val="21"/>
        </w:rPr>
        <w:t>Un-d</w:t>
      </w:r>
      <w:r w:rsidRPr="00A84F47">
        <w:rPr>
          <w:rFonts w:ascii="Times New Roman" w:hAnsi="Times New Roman" w:cs="Times New Roman"/>
          <w:sz w:val="21"/>
          <w:szCs w:val="21"/>
        </w:rPr>
        <w:t>iscounted quality of life gains by vaccination strategy</w:t>
      </w:r>
      <w:r>
        <w:rPr>
          <w:rFonts w:ascii="Times New Roman" w:hAnsi="Times New Roman" w:cs="Times New Roman"/>
          <w:sz w:val="21"/>
          <w:szCs w:val="21"/>
        </w:rPr>
        <w:t xml:space="preserve"> </w:t>
      </w:r>
      <w:r>
        <w:rPr>
          <w:rFonts w:ascii="Times New Roman" w:hAnsi="Times New Roman" w:cs="Times New Roman"/>
          <w:sz w:val="21"/>
          <w:szCs w:val="21"/>
        </w:rPr>
        <w:t>(including AKI outcomes)</w:t>
      </w:r>
      <w:r w:rsidRPr="00A84F47">
        <w:rPr>
          <w:rFonts w:ascii="Times New Roman" w:hAnsi="Times New Roman" w:cs="Times New Roman"/>
          <w:sz w:val="21"/>
          <w:szCs w:val="21"/>
        </w:rPr>
        <w:t>, age group, and health outcome</w:t>
      </w:r>
    </w:p>
    <w:p w14:paraId="7A468DB2" w14:textId="5BC2687C" w:rsidR="00287DAA" w:rsidRPr="00A84F47" w:rsidRDefault="00287DAA" w:rsidP="00A84F47">
      <w:pPr>
        <w:rPr>
          <w:rFonts w:ascii="Times New Roman" w:eastAsiaTheme="majorEastAsia" w:hAnsi="Times New Roman" w:cs="Times New Roman"/>
          <w:color w:val="0F4761" w:themeColor="accent1" w:themeShade="BF"/>
        </w:rPr>
      </w:pPr>
      <w:r w:rsidRPr="00A84F47">
        <w:rPr>
          <w:rFonts w:ascii="Times New Roman" w:eastAsiaTheme="majorEastAsia" w:hAnsi="Times New Roman" w:cs="Times New Roman"/>
          <w:color w:val="0F4761" w:themeColor="accent1" w:themeShade="BF"/>
        </w:rPr>
        <w:drawing>
          <wp:inline distT="0" distB="0" distL="0" distR="0" wp14:anchorId="0EEB7725" wp14:editId="71CD633A">
            <wp:extent cx="5731510" cy="1685925"/>
            <wp:effectExtent l="0" t="0" r="2540" b="9525"/>
            <wp:docPr id="1791288684"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88684" name="Picture 24"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1685925"/>
                    </a:xfrm>
                    <a:prstGeom prst="rect">
                      <a:avLst/>
                    </a:prstGeom>
                    <a:noFill/>
                    <a:ln>
                      <a:noFill/>
                    </a:ln>
                  </pic:spPr>
                </pic:pic>
              </a:graphicData>
            </a:graphic>
          </wp:inline>
        </w:drawing>
      </w:r>
    </w:p>
    <w:p w14:paraId="495E167C" w14:textId="77777777" w:rsidR="00A62519" w:rsidRPr="00A84F47" w:rsidRDefault="00A62519" w:rsidP="00A84F47">
      <w:pPr>
        <w:rPr>
          <w:rFonts w:ascii="Times New Roman" w:hAnsi="Times New Roman" w:cs="Times New Roman"/>
          <w:sz w:val="21"/>
          <w:szCs w:val="21"/>
        </w:rPr>
      </w:pPr>
    </w:p>
    <w:p w14:paraId="1AD75478" w14:textId="77777777" w:rsidR="00A62519" w:rsidRPr="00A62519" w:rsidRDefault="00A62519" w:rsidP="00A62519">
      <w:pPr>
        <w:pStyle w:val="Heading2"/>
        <w:rPr>
          <w:rFonts w:ascii="Times New Roman" w:hAnsi="Times New Roman" w:cs="Times New Roman"/>
        </w:rPr>
      </w:pPr>
    </w:p>
    <w:p w14:paraId="3AD11062" w14:textId="77777777" w:rsidR="00A62519" w:rsidRPr="00A62519" w:rsidRDefault="00A62519">
      <w:pPr>
        <w:rPr>
          <w:rFonts w:ascii="Times New Roman" w:eastAsiaTheme="majorEastAsia" w:hAnsi="Times New Roman" w:cs="Times New Roman"/>
          <w:color w:val="0F4761" w:themeColor="accent1" w:themeShade="BF"/>
          <w:sz w:val="32"/>
          <w:szCs w:val="32"/>
        </w:rPr>
      </w:pPr>
      <w:r w:rsidRPr="00A62519">
        <w:rPr>
          <w:rFonts w:ascii="Times New Roman" w:hAnsi="Times New Roman" w:cs="Times New Roman"/>
        </w:rPr>
        <w:br w:type="page"/>
      </w:r>
    </w:p>
    <w:p w14:paraId="4D4B25A6" w14:textId="402BCBD5" w:rsidR="00A62519" w:rsidRDefault="00A62519" w:rsidP="00A62519">
      <w:pPr>
        <w:pStyle w:val="Heading2"/>
        <w:rPr>
          <w:rFonts w:ascii="Times New Roman" w:hAnsi="Times New Roman" w:cs="Times New Roman"/>
        </w:rPr>
      </w:pPr>
      <w:bookmarkStart w:id="13" w:name="_Toc204344779"/>
      <w:r w:rsidRPr="00A62519">
        <w:rPr>
          <w:rFonts w:ascii="Times New Roman" w:hAnsi="Times New Roman" w:cs="Times New Roman"/>
        </w:rPr>
        <w:lastRenderedPageBreak/>
        <w:t>S2.</w:t>
      </w:r>
      <w:r w:rsidR="00332A8D">
        <w:rPr>
          <w:rFonts w:ascii="Times New Roman" w:hAnsi="Times New Roman" w:cs="Times New Roman"/>
        </w:rPr>
        <w:t>4</w:t>
      </w:r>
      <w:r w:rsidRPr="00A62519">
        <w:rPr>
          <w:rFonts w:ascii="Times New Roman" w:hAnsi="Times New Roman" w:cs="Times New Roman"/>
        </w:rPr>
        <w:t xml:space="preserve"> Costs by strategy</w:t>
      </w:r>
      <w:r w:rsidR="002832C5">
        <w:rPr>
          <w:rFonts w:ascii="Times New Roman" w:hAnsi="Times New Roman" w:cs="Times New Roman"/>
        </w:rPr>
        <w:t xml:space="preserve"> and discounting</w:t>
      </w:r>
      <w:r w:rsidR="00A84F47">
        <w:rPr>
          <w:rFonts w:ascii="Times New Roman" w:hAnsi="Times New Roman" w:cs="Times New Roman"/>
        </w:rPr>
        <w:t xml:space="preserve"> (including AKI outcomes)</w:t>
      </w:r>
      <w:bookmarkEnd w:id="13"/>
    </w:p>
    <w:p w14:paraId="5EE71A70" w14:textId="77777777" w:rsidR="002832C5" w:rsidRDefault="002832C5" w:rsidP="002832C5"/>
    <w:p w14:paraId="657B7FC7" w14:textId="327143A6" w:rsidR="00A84F47" w:rsidRPr="00A84F47" w:rsidRDefault="00A84F47" w:rsidP="00A84F47">
      <w:pPr>
        <w:rPr>
          <w:rFonts w:ascii="Times New Roman" w:hAnsi="Times New Roman" w:cs="Times New Roman"/>
          <w:sz w:val="21"/>
          <w:szCs w:val="21"/>
        </w:rPr>
      </w:pPr>
      <w:r w:rsidRPr="00A84F47">
        <w:rPr>
          <w:rFonts w:ascii="Times New Roman" w:hAnsi="Times New Roman" w:cs="Times New Roman"/>
          <w:sz w:val="21"/>
          <w:szCs w:val="21"/>
        </w:rPr>
        <w:t xml:space="preserve">Table </w:t>
      </w:r>
      <w:r>
        <w:rPr>
          <w:rFonts w:ascii="Times New Roman" w:hAnsi="Times New Roman" w:cs="Times New Roman"/>
          <w:sz w:val="21"/>
          <w:szCs w:val="21"/>
        </w:rPr>
        <w:t>7</w:t>
      </w:r>
      <w:r w:rsidRPr="00A84F47">
        <w:rPr>
          <w:rFonts w:ascii="Times New Roman" w:hAnsi="Times New Roman" w:cs="Times New Roman"/>
          <w:sz w:val="21"/>
          <w:szCs w:val="21"/>
        </w:rPr>
        <w:t xml:space="preserve">: Discounted </w:t>
      </w:r>
      <w:r>
        <w:rPr>
          <w:rFonts w:ascii="Times New Roman" w:hAnsi="Times New Roman" w:cs="Times New Roman"/>
          <w:sz w:val="21"/>
          <w:szCs w:val="21"/>
        </w:rPr>
        <w:t xml:space="preserve">total costs (GBP) of health care outcomes </w:t>
      </w:r>
      <w:r w:rsidRPr="00A84F47">
        <w:rPr>
          <w:rFonts w:ascii="Times New Roman" w:hAnsi="Times New Roman" w:cs="Times New Roman"/>
          <w:sz w:val="21"/>
          <w:szCs w:val="21"/>
        </w:rPr>
        <w:t>by vaccination strategy</w:t>
      </w:r>
      <w:r>
        <w:rPr>
          <w:rFonts w:ascii="Times New Roman" w:hAnsi="Times New Roman" w:cs="Times New Roman"/>
          <w:sz w:val="21"/>
          <w:szCs w:val="21"/>
        </w:rPr>
        <w:t xml:space="preserve"> (including AKI outcomes)</w:t>
      </w:r>
      <w:r w:rsidRPr="00A84F47">
        <w:rPr>
          <w:rFonts w:ascii="Times New Roman" w:hAnsi="Times New Roman" w:cs="Times New Roman"/>
          <w:sz w:val="21"/>
          <w:szCs w:val="21"/>
        </w:rPr>
        <w:t>, age group, and health outcome</w:t>
      </w:r>
    </w:p>
    <w:p w14:paraId="073F3B7E" w14:textId="653FBBB0" w:rsidR="00287DAA" w:rsidRPr="00287DAA" w:rsidRDefault="00287DAA" w:rsidP="002832C5">
      <w:pPr>
        <w:rPr>
          <w:rFonts w:ascii="Times New Roman" w:eastAsiaTheme="majorEastAsia" w:hAnsi="Times New Roman" w:cs="Times New Roman"/>
          <w:color w:val="0F4761" w:themeColor="accent1" w:themeShade="BF"/>
          <w:sz w:val="32"/>
          <w:szCs w:val="32"/>
        </w:rPr>
      </w:pPr>
      <w:r w:rsidRPr="00287DAA">
        <w:rPr>
          <w:rFonts w:ascii="Times New Roman" w:eastAsiaTheme="majorEastAsia" w:hAnsi="Times New Roman" w:cs="Times New Roman"/>
          <w:color w:val="0F4761" w:themeColor="accent1" w:themeShade="BF"/>
          <w:sz w:val="32"/>
          <w:szCs w:val="32"/>
        </w:rPr>
        <w:drawing>
          <wp:inline distT="0" distB="0" distL="0" distR="0" wp14:anchorId="400B2961" wp14:editId="54E1B443">
            <wp:extent cx="5731510" cy="1677035"/>
            <wp:effectExtent l="0" t="0" r="2540" b="0"/>
            <wp:docPr id="745486322"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486322" name="Picture 26" descr="A screenshot of a computer&#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1677035"/>
                    </a:xfrm>
                    <a:prstGeom prst="rect">
                      <a:avLst/>
                    </a:prstGeom>
                    <a:noFill/>
                    <a:ln>
                      <a:noFill/>
                    </a:ln>
                  </pic:spPr>
                </pic:pic>
              </a:graphicData>
            </a:graphic>
          </wp:inline>
        </w:drawing>
      </w:r>
    </w:p>
    <w:p w14:paraId="4EE4C63C" w14:textId="77777777" w:rsidR="00A84F47" w:rsidRDefault="00A84F47" w:rsidP="002832C5">
      <w:pPr>
        <w:rPr>
          <w:rFonts w:ascii="Times New Roman" w:hAnsi="Times New Roman" w:cs="Times New Roman"/>
          <w:sz w:val="20"/>
          <w:szCs w:val="20"/>
        </w:rPr>
      </w:pPr>
    </w:p>
    <w:p w14:paraId="607068D5" w14:textId="77777777" w:rsidR="00EC4FF7" w:rsidRDefault="00A84F47" w:rsidP="002832C5">
      <w:pPr>
        <w:rPr>
          <w:rFonts w:ascii="Times New Roman" w:hAnsi="Times New Roman" w:cs="Times New Roman"/>
          <w:sz w:val="20"/>
          <w:szCs w:val="20"/>
        </w:rPr>
      </w:pPr>
      <w:r w:rsidRPr="00A84F47">
        <w:rPr>
          <w:rFonts w:ascii="Times New Roman" w:hAnsi="Times New Roman" w:cs="Times New Roman"/>
          <w:sz w:val="20"/>
          <w:szCs w:val="20"/>
        </w:rPr>
        <w:t xml:space="preserve">Table </w:t>
      </w:r>
      <w:r w:rsidRPr="00A84F47">
        <w:rPr>
          <w:rFonts w:ascii="Times New Roman" w:hAnsi="Times New Roman" w:cs="Times New Roman"/>
          <w:sz w:val="20"/>
          <w:szCs w:val="20"/>
        </w:rPr>
        <w:t>8</w:t>
      </w:r>
      <w:r w:rsidRPr="00A84F47">
        <w:rPr>
          <w:rFonts w:ascii="Times New Roman" w:hAnsi="Times New Roman" w:cs="Times New Roman"/>
          <w:sz w:val="20"/>
          <w:szCs w:val="20"/>
        </w:rPr>
        <w:t xml:space="preserve">: </w:t>
      </w:r>
      <w:r w:rsidRPr="00A84F47">
        <w:rPr>
          <w:rFonts w:ascii="Times New Roman" w:hAnsi="Times New Roman" w:cs="Times New Roman"/>
          <w:sz w:val="20"/>
          <w:szCs w:val="20"/>
        </w:rPr>
        <w:t>Un-d</w:t>
      </w:r>
      <w:r w:rsidRPr="00A84F47">
        <w:rPr>
          <w:rFonts w:ascii="Times New Roman" w:hAnsi="Times New Roman" w:cs="Times New Roman"/>
          <w:sz w:val="20"/>
          <w:szCs w:val="20"/>
        </w:rPr>
        <w:t>iscounted total costs</w:t>
      </w:r>
      <w:r>
        <w:rPr>
          <w:rFonts w:ascii="Times New Roman" w:hAnsi="Times New Roman" w:cs="Times New Roman"/>
          <w:sz w:val="20"/>
          <w:szCs w:val="20"/>
        </w:rPr>
        <w:t xml:space="preserve"> (GBP)</w:t>
      </w:r>
      <w:r w:rsidRPr="00A84F47">
        <w:rPr>
          <w:rFonts w:ascii="Times New Roman" w:hAnsi="Times New Roman" w:cs="Times New Roman"/>
          <w:sz w:val="20"/>
          <w:szCs w:val="20"/>
        </w:rPr>
        <w:t xml:space="preserve"> of health care outcomes by vaccination strategy</w:t>
      </w:r>
      <w:r>
        <w:rPr>
          <w:rFonts w:ascii="Times New Roman" w:hAnsi="Times New Roman" w:cs="Times New Roman"/>
          <w:sz w:val="20"/>
          <w:szCs w:val="20"/>
        </w:rPr>
        <w:t xml:space="preserve"> </w:t>
      </w:r>
      <w:r>
        <w:rPr>
          <w:rFonts w:ascii="Times New Roman" w:hAnsi="Times New Roman" w:cs="Times New Roman"/>
          <w:sz w:val="21"/>
          <w:szCs w:val="21"/>
        </w:rPr>
        <w:t>(including AKI outcomes)</w:t>
      </w:r>
      <w:r w:rsidRPr="00A84F47">
        <w:rPr>
          <w:rFonts w:ascii="Times New Roman" w:hAnsi="Times New Roman" w:cs="Times New Roman"/>
          <w:sz w:val="20"/>
          <w:szCs w:val="20"/>
        </w:rPr>
        <w:t>, age group, and health outcome</w:t>
      </w:r>
    </w:p>
    <w:p w14:paraId="484A1E21" w14:textId="6A01C1B0" w:rsidR="00287DAA" w:rsidRPr="00287DAA" w:rsidRDefault="00287DAA" w:rsidP="002832C5">
      <w:pPr>
        <w:rPr>
          <w:rFonts w:ascii="Times New Roman" w:eastAsiaTheme="majorEastAsia" w:hAnsi="Times New Roman" w:cs="Times New Roman"/>
          <w:color w:val="0F4761" w:themeColor="accent1" w:themeShade="BF"/>
          <w:sz w:val="32"/>
          <w:szCs w:val="32"/>
        </w:rPr>
      </w:pPr>
      <w:r w:rsidRPr="00287DAA">
        <w:rPr>
          <w:rFonts w:ascii="Times New Roman" w:eastAsiaTheme="majorEastAsia" w:hAnsi="Times New Roman" w:cs="Times New Roman"/>
          <w:color w:val="0F4761" w:themeColor="accent1" w:themeShade="BF"/>
          <w:sz w:val="32"/>
          <w:szCs w:val="32"/>
        </w:rPr>
        <w:drawing>
          <wp:inline distT="0" distB="0" distL="0" distR="0" wp14:anchorId="59AC767A" wp14:editId="25309C1C">
            <wp:extent cx="5731510" cy="1665605"/>
            <wp:effectExtent l="0" t="0" r="2540" b="0"/>
            <wp:docPr id="1300184207"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84207" name="Picture 28"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1665605"/>
                    </a:xfrm>
                    <a:prstGeom prst="rect">
                      <a:avLst/>
                    </a:prstGeom>
                    <a:noFill/>
                    <a:ln>
                      <a:noFill/>
                    </a:ln>
                  </pic:spPr>
                </pic:pic>
              </a:graphicData>
            </a:graphic>
          </wp:inline>
        </w:drawing>
      </w:r>
    </w:p>
    <w:p w14:paraId="3056F3BE" w14:textId="77777777" w:rsidR="00A62519" w:rsidRPr="00A62519" w:rsidRDefault="00A62519" w:rsidP="002832C5">
      <w:pPr>
        <w:rPr>
          <w:rFonts w:ascii="Times New Roman" w:hAnsi="Times New Roman" w:cs="Times New Roman"/>
        </w:rPr>
      </w:pPr>
    </w:p>
    <w:p w14:paraId="6E33741A" w14:textId="77777777" w:rsidR="00A62519" w:rsidRPr="00A62519" w:rsidRDefault="00A62519" w:rsidP="002832C5">
      <w:pPr>
        <w:rPr>
          <w:rFonts w:ascii="Times New Roman" w:eastAsiaTheme="majorEastAsia" w:hAnsi="Times New Roman" w:cs="Times New Roman"/>
          <w:color w:val="0F4761" w:themeColor="accent1" w:themeShade="BF"/>
          <w:sz w:val="32"/>
          <w:szCs w:val="32"/>
        </w:rPr>
      </w:pPr>
      <w:r w:rsidRPr="00A62519">
        <w:rPr>
          <w:rFonts w:ascii="Times New Roman" w:hAnsi="Times New Roman" w:cs="Times New Roman"/>
        </w:rPr>
        <w:br w:type="page"/>
      </w:r>
    </w:p>
    <w:p w14:paraId="726FFB64" w14:textId="4893AFA6" w:rsidR="00A62519" w:rsidRPr="00A62519" w:rsidRDefault="00287DAA" w:rsidP="00A62519">
      <w:pPr>
        <w:pStyle w:val="Heading2"/>
        <w:rPr>
          <w:rFonts w:ascii="Times New Roman" w:hAnsi="Times New Roman" w:cs="Times New Roman"/>
        </w:rPr>
      </w:pPr>
      <w:bookmarkStart w:id="14" w:name="_Toc204344780"/>
      <w:r w:rsidRPr="00287DAA">
        <w:lastRenderedPageBreak/>
        <w:drawing>
          <wp:anchor distT="0" distB="0" distL="114300" distR="114300" simplePos="0" relativeHeight="251659264" behindDoc="1" locked="0" layoutInCell="1" allowOverlap="1" wp14:anchorId="092D4C17" wp14:editId="3A96CF66">
            <wp:simplePos x="0" y="0"/>
            <wp:positionH relativeFrom="margin">
              <wp:align>right</wp:align>
            </wp:positionH>
            <wp:positionV relativeFrom="paragraph">
              <wp:posOffset>453307</wp:posOffset>
            </wp:positionV>
            <wp:extent cx="5731510" cy="3439160"/>
            <wp:effectExtent l="0" t="0" r="2540" b="8890"/>
            <wp:wrapTight wrapText="bothSides">
              <wp:wrapPolygon edited="0">
                <wp:start x="9907" y="0"/>
                <wp:lineTo x="144" y="479"/>
                <wp:lineTo x="144" y="1914"/>
                <wp:lineTo x="431" y="1914"/>
                <wp:lineTo x="215" y="3470"/>
                <wp:lineTo x="933" y="3829"/>
                <wp:lineTo x="646" y="5504"/>
                <wp:lineTo x="72" y="6102"/>
                <wp:lineTo x="72" y="8136"/>
                <wp:lineTo x="718" y="9572"/>
                <wp:lineTo x="0" y="9811"/>
                <wp:lineTo x="0" y="11606"/>
                <wp:lineTo x="790" y="13400"/>
                <wp:lineTo x="215" y="14357"/>
                <wp:lineTo x="72" y="14716"/>
                <wp:lineTo x="215" y="16511"/>
                <wp:lineTo x="1149" y="17229"/>
                <wp:lineTo x="790" y="17349"/>
                <wp:lineTo x="646" y="18665"/>
                <wp:lineTo x="933" y="19143"/>
                <wp:lineTo x="574" y="20340"/>
                <wp:lineTo x="790" y="20579"/>
                <wp:lineTo x="5169" y="21058"/>
                <wp:lineTo x="5169" y="21177"/>
                <wp:lineTo x="9692" y="21536"/>
                <wp:lineTo x="12133" y="21536"/>
                <wp:lineTo x="18164" y="21177"/>
                <wp:lineTo x="18164" y="21058"/>
                <wp:lineTo x="21538" y="20459"/>
                <wp:lineTo x="21538" y="2034"/>
                <wp:lineTo x="21466" y="479"/>
                <wp:lineTo x="11918" y="0"/>
                <wp:lineTo x="9907" y="0"/>
              </wp:wrapPolygon>
            </wp:wrapTight>
            <wp:docPr id="346415183" name="Picture 20" descr="A graph on a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415183" name="Picture 20" descr="A graph on a screen&#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anchor>
        </w:drawing>
      </w:r>
      <w:r w:rsidR="00A62519" w:rsidRPr="00A62519">
        <w:rPr>
          <w:rFonts w:ascii="Times New Roman" w:hAnsi="Times New Roman" w:cs="Times New Roman"/>
        </w:rPr>
        <w:t>S2.</w:t>
      </w:r>
      <w:r w:rsidR="00332A8D">
        <w:rPr>
          <w:rFonts w:ascii="Times New Roman" w:hAnsi="Times New Roman" w:cs="Times New Roman"/>
        </w:rPr>
        <w:t>5</w:t>
      </w:r>
      <w:r w:rsidR="00A62519" w:rsidRPr="00A62519">
        <w:rPr>
          <w:rFonts w:ascii="Times New Roman" w:hAnsi="Times New Roman" w:cs="Times New Roman"/>
        </w:rPr>
        <w:t xml:space="preserve"> One way sensitivity analysis (AKI outcomes excluded)</w:t>
      </w:r>
      <w:bookmarkEnd w:id="14"/>
    </w:p>
    <w:p w14:paraId="04554960" w14:textId="77777777" w:rsidR="00A342D0" w:rsidRDefault="00A342D0" w:rsidP="00A342D0"/>
    <w:p w14:paraId="4E559A43" w14:textId="77777777" w:rsidR="00A342D0" w:rsidRDefault="00A342D0" w:rsidP="00A342D0"/>
    <w:p w14:paraId="3F179FDC" w14:textId="7934B4DA" w:rsidR="00A62519" w:rsidRPr="00A342D0" w:rsidRDefault="00A342D0" w:rsidP="00A342D0">
      <w:pPr>
        <w:rPr>
          <w:rFonts w:ascii="Times New Roman" w:hAnsi="Times New Roman" w:cs="Times New Roman"/>
          <w:sz w:val="21"/>
          <w:szCs w:val="21"/>
        </w:rPr>
      </w:pPr>
      <w:r w:rsidRPr="00A342D0">
        <w:rPr>
          <w:rFonts w:ascii="Times New Roman" w:hAnsi="Times New Roman" w:cs="Times New Roman"/>
          <w:sz w:val="21"/>
          <w:szCs w:val="21"/>
        </w:rPr>
        <w:t>Figure 3: One way sensitivity analysis by vaccination strategy</w:t>
      </w:r>
      <w:r w:rsidRPr="00A342D0">
        <w:rPr>
          <w:rFonts w:ascii="Times New Roman" w:hAnsi="Times New Roman" w:cs="Times New Roman"/>
          <w:sz w:val="21"/>
          <w:szCs w:val="21"/>
        </w:rPr>
        <w:t xml:space="preserve"> without AKI outcomes </w:t>
      </w:r>
      <w:r w:rsidRPr="00A342D0">
        <w:rPr>
          <w:rFonts w:ascii="Times New Roman" w:hAnsi="Times New Roman" w:cs="Times New Roman"/>
          <w:sz w:val="21"/>
          <w:szCs w:val="21"/>
        </w:rPr>
        <w:t>A) V1; average ICER £</w:t>
      </w:r>
      <w:r>
        <w:rPr>
          <w:rFonts w:ascii="Times New Roman" w:hAnsi="Times New Roman" w:cs="Times New Roman"/>
          <w:sz w:val="21"/>
          <w:szCs w:val="21"/>
        </w:rPr>
        <w:t>164,054</w:t>
      </w:r>
      <w:r w:rsidRPr="00A342D0">
        <w:rPr>
          <w:rFonts w:ascii="Times New Roman" w:hAnsi="Times New Roman" w:cs="Times New Roman"/>
          <w:sz w:val="21"/>
          <w:szCs w:val="21"/>
        </w:rPr>
        <w:t xml:space="preserve"> per QALY B) V2; average ICER £</w:t>
      </w:r>
      <w:r>
        <w:rPr>
          <w:rFonts w:ascii="Times New Roman" w:hAnsi="Times New Roman" w:cs="Times New Roman"/>
          <w:sz w:val="21"/>
          <w:szCs w:val="21"/>
        </w:rPr>
        <w:t xml:space="preserve">289,398 </w:t>
      </w:r>
      <w:r w:rsidRPr="00A342D0">
        <w:rPr>
          <w:rFonts w:ascii="Times New Roman" w:hAnsi="Times New Roman" w:cs="Times New Roman"/>
          <w:sz w:val="21"/>
          <w:szCs w:val="21"/>
        </w:rPr>
        <w:t>per QALY C) V3; average ICER £</w:t>
      </w:r>
      <w:r>
        <w:rPr>
          <w:rFonts w:ascii="Times New Roman" w:hAnsi="Times New Roman" w:cs="Times New Roman"/>
          <w:sz w:val="21"/>
          <w:szCs w:val="21"/>
        </w:rPr>
        <w:t>276,572</w:t>
      </w:r>
      <w:r w:rsidRPr="00A342D0">
        <w:rPr>
          <w:rFonts w:ascii="Times New Roman" w:hAnsi="Times New Roman" w:cs="Times New Roman"/>
          <w:sz w:val="21"/>
          <w:szCs w:val="21"/>
        </w:rPr>
        <w:t xml:space="preserve"> per QALY as reported in Table </w:t>
      </w:r>
      <w:r>
        <w:rPr>
          <w:rFonts w:ascii="Times New Roman" w:hAnsi="Times New Roman" w:cs="Times New Roman"/>
          <w:sz w:val="21"/>
          <w:szCs w:val="21"/>
        </w:rPr>
        <w:t>2</w:t>
      </w:r>
      <w:r w:rsidRPr="00A342D0">
        <w:rPr>
          <w:rFonts w:ascii="Times New Roman" w:hAnsi="Times New Roman" w:cs="Times New Roman"/>
          <w:sz w:val="21"/>
          <w:szCs w:val="21"/>
        </w:rPr>
        <w:t>.</w:t>
      </w:r>
      <w:r w:rsidR="001D376D">
        <w:rPr>
          <w:rFonts w:ascii="Times New Roman" w:hAnsi="Times New Roman" w:cs="Times New Roman"/>
          <w:sz w:val="21"/>
          <w:szCs w:val="21"/>
        </w:rPr>
        <w:t xml:space="preserve"> Average ICERs reported vs baseline.</w:t>
      </w:r>
    </w:p>
    <w:p w14:paraId="35B2C067" w14:textId="77777777" w:rsidR="002832C5" w:rsidRDefault="002832C5">
      <w:pPr>
        <w:rPr>
          <w:rFonts w:ascii="Times New Roman" w:eastAsiaTheme="majorEastAsia" w:hAnsi="Times New Roman" w:cs="Times New Roman"/>
          <w:color w:val="0F4761" w:themeColor="accent1" w:themeShade="BF"/>
          <w:sz w:val="32"/>
          <w:szCs w:val="32"/>
        </w:rPr>
      </w:pPr>
      <w:r>
        <w:rPr>
          <w:rFonts w:ascii="Times New Roman" w:hAnsi="Times New Roman" w:cs="Times New Roman"/>
        </w:rPr>
        <w:br w:type="page"/>
      </w:r>
    </w:p>
    <w:p w14:paraId="533CF811" w14:textId="27FA4590" w:rsidR="00670DCD" w:rsidRPr="00670DCD" w:rsidRDefault="00670DCD" w:rsidP="00670DCD">
      <w:pPr>
        <w:pStyle w:val="Heading2"/>
        <w:rPr>
          <w:rFonts w:ascii="Times New Roman" w:hAnsi="Times New Roman" w:cs="Times New Roman"/>
        </w:rPr>
      </w:pPr>
      <w:bookmarkStart w:id="15" w:name="_Toc204344781"/>
      <w:r w:rsidRPr="00670DCD">
        <w:rPr>
          <w:rFonts w:ascii="Times New Roman" w:hAnsi="Times New Roman" w:cs="Times New Roman"/>
        </w:rPr>
        <w:lastRenderedPageBreak/>
        <w:t>S2.</w:t>
      </w:r>
      <w:r w:rsidR="00332A8D">
        <w:rPr>
          <w:rFonts w:ascii="Times New Roman" w:hAnsi="Times New Roman" w:cs="Times New Roman"/>
        </w:rPr>
        <w:t>6</w:t>
      </w:r>
      <w:r w:rsidRPr="00670DCD">
        <w:rPr>
          <w:rFonts w:ascii="Times New Roman" w:hAnsi="Times New Roman" w:cs="Times New Roman"/>
        </w:rPr>
        <w:t xml:space="preserve"> Vaccination cost threshold analysis</w:t>
      </w:r>
      <w:bookmarkEnd w:id="15"/>
    </w:p>
    <w:p w14:paraId="76001519" w14:textId="460B7804" w:rsidR="00CB156F" w:rsidRPr="00CB156F" w:rsidRDefault="00CB156F" w:rsidP="00332A8D">
      <w:r w:rsidRPr="00CB156F">
        <w:drawing>
          <wp:inline distT="0" distB="0" distL="0" distR="0" wp14:anchorId="0C3C07B3" wp14:editId="2CEFA78C">
            <wp:extent cx="5731510" cy="4093845"/>
            <wp:effectExtent l="0" t="0" r="0" b="0"/>
            <wp:docPr id="1941911295" name="Picture 42"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911295" name="Picture 42" descr="A graph with lines and dot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4093845"/>
                    </a:xfrm>
                    <a:prstGeom prst="rect">
                      <a:avLst/>
                    </a:prstGeom>
                    <a:noFill/>
                    <a:ln>
                      <a:noFill/>
                    </a:ln>
                  </pic:spPr>
                </pic:pic>
              </a:graphicData>
            </a:graphic>
          </wp:inline>
        </w:drawing>
      </w:r>
    </w:p>
    <w:p w14:paraId="52C7F15D" w14:textId="494E94C2" w:rsidR="00670DCD" w:rsidRPr="00332A8D" w:rsidRDefault="00A342D0" w:rsidP="00332A8D">
      <w:pPr>
        <w:rPr>
          <w:rFonts w:ascii="Times New Roman" w:hAnsi="Times New Roman" w:cs="Times New Roman"/>
          <w:sz w:val="21"/>
          <w:szCs w:val="21"/>
        </w:rPr>
      </w:pPr>
      <w:r w:rsidRPr="00332A8D">
        <w:rPr>
          <w:rFonts w:ascii="Times New Roman" w:hAnsi="Times New Roman" w:cs="Times New Roman"/>
          <w:sz w:val="21"/>
          <w:szCs w:val="21"/>
        </w:rPr>
        <w:t xml:space="preserve">Figure 4: Threshold analysis of the </w:t>
      </w:r>
      <w:r w:rsidRPr="00332A8D">
        <w:rPr>
          <w:rFonts w:ascii="Times New Roman" w:hAnsi="Times New Roman" w:cs="Times New Roman"/>
          <w:sz w:val="21"/>
          <w:szCs w:val="21"/>
        </w:rPr>
        <w:t>cost of the vaccine (GBP)</w:t>
      </w:r>
      <w:r w:rsidRPr="00332A8D">
        <w:rPr>
          <w:rFonts w:ascii="Times New Roman" w:hAnsi="Times New Roman" w:cs="Times New Roman"/>
          <w:sz w:val="21"/>
          <w:szCs w:val="21"/>
        </w:rPr>
        <w:t>. Plots of</w:t>
      </w:r>
      <w:r w:rsidR="0039209E" w:rsidRPr="00332A8D">
        <w:rPr>
          <w:rFonts w:ascii="Times New Roman" w:hAnsi="Times New Roman" w:cs="Times New Roman"/>
          <w:sz w:val="21"/>
          <w:szCs w:val="21"/>
        </w:rPr>
        <w:t xml:space="preserve"> average</w:t>
      </w:r>
      <w:r w:rsidRPr="00332A8D">
        <w:rPr>
          <w:rFonts w:ascii="Times New Roman" w:hAnsi="Times New Roman" w:cs="Times New Roman"/>
          <w:sz w:val="21"/>
          <w:szCs w:val="21"/>
        </w:rPr>
        <w:t xml:space="preserve"> </w:t>
      </w:r>
      <w:r w:rsidRPr="00332A8D">
        <w:rPr>
          <w:rFonts w:ascii="Times New Roman" w:hAnsi="Times New Roman" w:cs="Times New Roman"/>
          <w:sz w:val="21"/>
          <w:szCs w:val="21"/>
        </w:rPr>
        <w:t xml:space="preserve">ICERs </w:t>
      </w:r>
      <w:r w:rsidR="0039209E" w:rsidRPr="00332A8D">
        <w:rPr>
          <w:rFonts w:ascii="Times New Roman" w:hAnsi="Times New Roman" w:cs="Times New Roman"/>
          <w:sz w:val="21"/>
          <w:szCs w:val="21"/>
        </w:rPr>
        <w:t xml:space="preserve">vs baseline </w:t>
      </w:r>
      <w:r w:rsidRPr="00332A8D">
        <w:rPr>
          <w:rFonts w:ascii="Times New Roman" w:hAnsi="Times New Roman" w:cs="Times New Roman"/>
          <w:sz w:val="21"/>
          <w:szCs w:val="21"/>
        </w:rPr>
        <w:t>by vaccination strategy V1, V2, V3</w:t>
      </w:r>
      <w:r w:rsidRPr="00332A8D">
        <w:rPr>
          <w:rFonts w:ascii="Times New Roman" w:hAnsi="Times New Roman" w:cs="Times New Roman"/>
          <w:sz w:val="21"/>
          <w:szCs w:val="21"/>
        </w:rPr>
        <w:t xml:space="preserve">. </w:t>
      </w:r>
      <w:r w:rsidRPr="00332A8D">
        <w:rPr>
          <w:rFonts w:ascii="Times New Roman" w:hAnsi="Times New Roman" w:cs="Times New Roman"/>
          <w:sz w:val="21"/>
          <w:szCs w:val="21"/>
        </w:rPr>
        <w:t>Dashed line indicates £20,000</w:t>
      </w:r>
      <w:r w:rsidR="00CB156F" w:rsidRPr="00332A8D">
        <w:rPr>
          <w:rFonts w:ascii="Times New Roman" w:hAnsi="Times New Roman" w:cs="Times New Roman"/>
          <w:sz w:val="21"/>
          <w:szCs w:val="21"/>
        </w:rPr>
        <w:t xml:space="preserve"> per QALY</w:t>
      </w:r>
      <w:r w:rsidRPr="00332A8D">
        <w:rPr>
          <w:rFonts w:ascii="Times New Roman" w:hAnsi="Times New Roman" w:cs="Times New Roman"/>
          <w:sz w:val="21"/>
          <w:szCs w:val="21"/>
        </w:rPr>
        <w:t xml:space="preserve"> ICER. Shaded area indicates ICER £13,000 - £30,000</w:t>
      </w:r>
      <w:r w:rsidR="00CB156F" w:rsidRPr="00332A8D">
        <w:rPr>
          <w:rFonts w:ascii="Times New Roman" w:hAnsi="Times New Roman" w:cs="Times New Roman"/>
          <w:sz w:val="21"/>
          <w:szCs w:val="21"/>
        </w:rPr>
        <w:t xml:space="preserve"> per QALY</w:t>
      </w:r>
      <w:r w:rsidRPr="00332A8D">
        <w:rPr>
          <w:rFonts w:ascii="Times New Roman" w:hAnsi="Times New Roman" w:cs="Times New Roman"/>
          <w:sz w:val="21"/>
          <w:szCs w:val="21"/>
        </w:rPr>
        <w:t>.</w:t>
      </w:r>
    </w:p>
    <w:p w14:paraId="05CF4743" w14:textId="77777777" w:rsidR="002832C5" w:rsidRDefault="002832C5" w:rsidP="00332A8D">
      <w:r>
        <w:br w:type="page"/>
      </w:r>
    </w:p>
    <w:p w14:paraId="490F2C3C" w14:textId="31F8BF47" w:rsidR="00A62519" w:rsidRPr="00670DCD" w:rsidRDefault="00670DCD" w:rsidP="00670DCD">
      <w:pPr>
        <w:pStyle w:val="Heading2"/>
        <w:rPr>
          <w:rFonts w:ascii="Times New Roman" w:hAnsi="Times New Roman" w:cs="Times New Roman"/>
        </w:rPr>
      </w:pPr>
      <w:bookmarkStart w:id="16" w:name="_Toc204344782"/>
      <w:r w:rsidRPr="00670DCD">
        <w:rPr>
          <w:rFonts w:ascii="Times New Roman" w:hAnsi="Times New Roman" w:cs="Times New Roman"/>
        </w:rPr>
        <w:lastRenderedPageBreak/>
        <w:t>S2.</w:t>
      </w:r>
      <w:r w:rsidR="00332A8D">
        <w:rPr>
          <w:rFonts w:ascii="Times New Roman" w:hAnsi="Times New Roman" w:cs="Times New Roman"/>
        </w:rPr>
        <w:t>7</w:t>
      </w:r>
      <w:r w:rsidRPr="00670DCD">
        <w:rPr>
          <w:rFonts w:ascii="Times New Roman" w:hAnsi="Times New Roman" w:cs="Times New Roman"/>
        </w:rPr>
        <w:t xml:space="preserve"> </w:t>
      </w:r>
      <w:r w:rsidRPr="00670DCD">
        <w:rPr>
          <w:rFonts w:ascii="Times New Roman" w:hAnsi="Times New Roman" w:cs="Times New Roman"/>
        </w:rPr>
        <w:t>Incremental net monetary benefit (INMB)</w:t>
      </w:r>
      <w:bookmarkEnd w:id="16"/>
    </w:p>
    <w:p w14:paraId="63B7B64D" w14:textId="403FD5EB" w:rsidR="00CB156F" w:rsidRPr="00CB156F" w:rsidRDefault="00CB156F" w:rsidP="00CB156F"/>
    <w:p w14:paraId="35413AC3" w14:textId="5C5E194C" w:rsidR="00CB156F" w:rsidRPr="00CB156F" w:rsidRDefault="00CB156F" w:rsidP="00CB156F">
      <w:r w:rsidRPr="00CB156F">
        <w:drawing>
          <wp:inline distT="0" distB="0" distL="0" distR="0" wp14:anchorId="54EA22AD" wp14:editId="0DAC7ACC">
            <wp:extent cx="5731510" cy="4093845"/>
            <wp:effectExtent l="0" t="0" r="2540" b="1905"/>
            <wp:docPr id="561538741" name="Picture 4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38741" name="Picture 40" descr="A graph of different colored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4093845"/>
                    </a:xfrm>
                    <a:prstGeom prst="rect">
                      <a:avLst/>
                    </a:prstGeom>
                    <a:noFill/>
                    <a:ln>
                      <a:noFill/>
                    </a:ln>
                  </pic:spPr>
                </pic:pic>
              </a:graphicData>
            </a:graphic>
          </wp:inline>
        </w:drawing>
      </w:r>
    </w:p>
    <w:p w14:paraId="765B46B7" w14:textId="33BA21CC" w:rsidR="00670DCD" w:rsidRPr="008428CC" w:rsidRDefault="00A342D0" w:rsidP="00670DCD">
      <w:pPr>
        <w:rPr>
          <w:rFonts w:ascii="Times New Roman" w:hAnsi="Times New Roman" w:cs="Times New Roman"/>
          <w:sz w:val="20"/>
          <w:szCs w:val="20"/>
        </w:rPr>
      </w:pPr>
      <w:r w:rsidRPr="008428CC">
        <w:rPr>
          <w:rFonts w:ascii="Times New Roman" w:hAnsi="Times New Roman" w:cs="Times New Roman"/>
          <w:sz w:val="20"/>
          <w:szCs w:val="20"/>
        </w:rPr>
        <w:t xml:space="preserve">Figure 5: </w:t>
      </w:r>
      <w:r w:rsidR="008428CC" w:rsidRPr="008428CC">
        <w:rPr>
          <w:rFonts w:ascii="Times New Roman" w:hAnsi="Times New Roman" w:cs="Times New Roman"/>
          <w:sz w:val="20"/>
          <w:szCs w:val="20"/>
        </w:rPr>
        <w:t xml:space="preserve">Incremental net monetary benefit </w:t>
      </w:r>
      <w:r w:rsidR="00CB156F">
        <w:rPr>
          <w:rFonts w:ascii="Times New Roman" w:hAnsi="Times New Roman" w:cs="Times New Roman"/>
          <w:sz w:val="20"/>
          <w:szCs w:val="20"/>
        </w:rPr>
        <w:t>by vaccination strategy vs baseline</w:t>
      </w:r>
      <w:r w:rsidR="008428CC" w:rsidRPr="008428CC">
        <w:rPr>
          <w:rFonts w:ascii="Times New Roman" w:hAnsi="Times New Roman" w:cs="Times New Roman"/>
          <w:sz w:val="20"/>
          <w:szCs w:val="20"/>
        </w:rPr>
        <w:t xml:space="preserve"> by A) including AKI outcomes, B) excluding AKI outcomes. Dashed line indicates </w:t>
      </w:r>
      <w:r w:rsidR="008428CC" w:rsidRPr="008428CC">
        <w:rPr>
          <w:rFonts w:ascii="Times New Roman" w:hAnsi="Times New Roman" w:cs="Times New Roman"/>
          <w:sz w:val="20"/>
          <w:szCs w:val="20"/>
        </w:rPr>
        <w:t>0 net monetary benefit</w:t>
      </w:r>
      <w:r w:rsidR="008428CC" w:rsidRPr="008428CC">
        <w:rPr>
          <w:rFonts w:ascii="Times New Roman" w:hAnsi="Times New Roman" w:cs="Times New Roman"/>
          <w:sz w:val="20"/>
          <w:szCs w:val="20"/>
        </w:rPr>
        <w:t>. Colours denote vaccination strategy: orange is V1, green is V2, and blue is V3.</w:t>
      </w:r>
    </w:p>
    <w:p w14:paraId="7F90076C" w14:textId="77777777" w:rsidR="00670DCD" w:rsidRDefault="00670DCD" w:rsidP="00670DCD"/>
    <w:p w14:paraId="01763B0E" w14:textId="77777777" w:rsidR="00670DCD" w:rsidRDefault="00670DCD" w:rsidP="00670DCD"/>
    <w:p w14:paraId="15507EF2" w14:textId="77777777" w:rsidR="00670DCD" w:rsidRDefault="00670DCD" w:rsidP="00670DCD"/>
    <w:p w14:paraId="6F0001F2" w14:textId="77777777" w:rsidR="00670DCD" w:rsidRDefault="00670DCD" w:rsidP="00670DCD"/>
    <w:p w14:paraId="48D42995" w14:textId="70DF43A3" w:rsidR="00287DAA" w:rsidRPr="00287DAA" w:rsidRDefault="00287DAA" w:rsidP="00287DAA"/>
    <w:p w14:paraId="31264095" w14:textId="77777777" w:rsidR="00670DCD" w:rsidRDefault="00670DCD" w:rsidP="00670DCD">
      <w:r>
        <w:br w:type="page"/>
      </w:r>
    </w:p>
    <w:p w14:paraId="31946AE8" w14:textId="01D8919A" w:rsidR="00971A0E" w:rsidRPr="00670DCD" w:rsidRDefault="00670DCD" w:rsidP="00670DCD">
      <w:pPr>
        <w:pStyle w:val="Heading1"/>
        <w:rPr>
          <w:rFonts w:ascii="Times New Roman" w:hAnsi="Times New Roman" w:cs="Times New Roman"/>
        </w:rPr>
      </w:pPr>
      <w:bookmarkStart w:id="17" w:name="_Toc204344783"/>
      <w:r w:rsidRPr="00670DCD">
        <w:rPr>
          <w:rFonts w:ascii="Times New Roman" w:hAnsi="Times New Roman" w:cs="Times New Roman"/>
        </w:rPr>
        <w:lastRenderedPageBreak/>
        <w:t>S3. References</w:t>
      </w:r>
      <w:bookmarkEnd w:id="17"/>
    </w:p>
    <w:p w14:paraId="4D7AB0DD" w14:textId="77777777" w:rsidR="00670DCD" w:rsidRPr="00670DCD" w:rsidRDefault="00670DCD" w:rsidP="00670DCD"/>
    <w:p w14:paraId="0DE6EFD6" w14:textId="77777777" w:rsidR="00D028CF" w:rsidRPr="00D028CF" w:rsidRDefault="00971A0E" w:rsidP="00D028CF">
      <w:pPr>
        <w:pStyle w:val="Bibliography"/>
        <w:rPr>
          <w:rFonts w:ascii="Times New Roman" w:hAnsi="Times New Roman" w:cs="Times New Roman"/>
          <w:sz w:val="21"/>
        </w:rPr>
      </w:pPr>
      <w:r w:rsidRPr="00A62519">
        <w:rPr>
          <w:sz w:val="21"/>
          <w:szCs w:val="21"/>
        </w:rPr>
        <w:fldChar w:fldCharType="begin"/>
      </w:r>
      <w:r w:rsidR="00D028CF">
        <w:rPr>
          <w:sz w:val="21"/>
          <w:szCs w:val="21"/>
        </w:rPr>
        <w:instrText xml:space="preserve"> ADDIN ZOTERO_BIBL {"uncited":[],"omitted":[],"custom":[]} CSL_BIBLIOGRAPHY </w:instrText>
      </w:r>
      <w:r w:rsidRPr="00A62519">
        <w:rPr>
          <w:sz w:val="21"/>
          <w:szCs w:val="21"/>
        </w:rPr>
        <w:fldChar w:fldCharType="separate"/>
      </w:r>
      <w:r w:rsidR="00D028CF" w:rsidRPr="00D028CF">
        <w:rPr>
          <w:rFonts w:ascii="Times New Roman" w:hAnsi="Times New Roman" w:cs="Times New Roman"/>
          <w:sz w:val="21"/>
        </w:rPr>
        <w:t>1.</w:t>
      </w:r>
      <w:r w:rsidR="00D028CF" w:rsidRPr="00D028CF">
        <w:rPr>
          <w:rFonts w:ascii="Times New Roman" w:hAnsi="Times New Roman" w:cs="Times New Roman"/>
          <w:sz w:val="21"/>
        </w:rPr>
        <w:tab/>
        <w:t xml:space="preserve">Simmons K, Gambhir M, Leon J, </w:t>
      </w:r>
      <w:proofErr w:type="spellStart"/>
      <w:r w:rsidR="00D028CF" w:rsidRPr="00D028CF">
        <w:rPr>
          <w:rFonts w:ascii="Times New Roman" w:hAnsi="Times New Roman" w:cs="Times New Roman"/>
          <w:sz w:val="21"/>
        </w:rPr>
        <w:t>Lopman</w:t>
      </w:r>
      <w:proofErr w:type="spellEnd"/>
      <w:r w:rsidR="00D028CF" w:rsidRPr="00D028CF">
        <w:rPr>
          <w:rFonts w:ascii="Times New Roman" w:hAnsi="Times New Roman" w:cs="Times New Roman"/>
          <w:sz w:val="21"/>
        </w:rPr>
        <w:t xml:space="preserve"> B. Duration of Immunity to Norovirus Gastroenteritis. Emerg Infect Dis. 2013 Aug;19(8):1260–7. </w:t>
      </w:r>
    </w:p>
    <w:p w14:paraId="6F8BABFF"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2.</w:t>
      </w:r>
      <w:r w:rsidRPr="00D028CF">
        <w:rPr>
          <w:rFonts w:ascii="Times New Roman" w:hAnsi="Times New Roman" w:cs="Times New Roman"/>
          <w:sz w:val="21"/>
        </w:rPr>
        <w:tab/>
        <w:t xml:space="preserve">Glass RI, Parashar UD, Estes MK. Norovirus Gastroenteritis. N Engl J Med. 2009 Oct 29;361(18):1776–85. </w:t>
      </w:r>
    </w:p>
    <w:p w14:paraId="5C524BDF"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3.</w:t>
      </w:r>
      <w:r w:rsidRPr="00D028CF">
        <w:rPr>
          <w:rFonts w:ascii="Times New Roman" w:hAnsi="Times New Roman" w:cs="Times New Roman"/>
          <w:sz w:val="21"/>
        </w:rPr>
        <w:tab/>
        <w:t xml:space="preserve">Atmar RL, </w:t>
      </w:r>
      <w:proofErr w:type="spellStart"/>
      <w:r w:rsidRPr="00D028CF">
        <w:rPr>
          <w:rFonts w:ascii="Times New Roman" w:hAnsi="Times New Roman" w:cs="Times New Roman"/>
          <w:sz w:val="21"/>
        </w:rPr>
        <w:t>Opekun</w:t>
      </w:r>
      <w:proofErr w:type="spellEnd"/>
      <w:r w:rsidRPr="00D028CF">
        <w:rPr>
          <w:rFonts w:ascii="Times New Roman" w:hAnsi="Times New Roman" w:cs="Times New Roman"/>
          <w:sz w:val="21"/>
        </w:rPr>
        <w:t xml:space="preserve"> AR, Gilger MA, Estes MK, Crawford SE, Neill FH, et al. Norwalk Virus Shedding after Experimental Human Infection. Emerg Infect Dis. 2008 Oct;14(10):1553–7. </w:t>
      </w:r>
    </w:p>
    <w:p w14:paraId="5C359C20"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4.</w:t>
      </w:r>
      <w:r w:rsidRPr="00D028CF">
        <w:rPr>
          <w:rFonts w:ascii="Times New Roman" w:hAnsi="Times New Roman" w:cs="Times New Roman"/>
          <w:sz w:val="21"/>
        </w:rPr>
        <w:tab/>
        <w:t xml:space="preserve">Wu Q song, Xuan Z liang, Liu J </w:t>
      </w:r>
      <w:proofErr w:type="spellStart"/>
      <w:r w:rsidRPr="00D028CF">
        <w:rPr>
          <w:rFonts w:ascii="Times New Roman" w:hAnsi="Times New Roman" w:cs="Times New Roman"/>
          <w:sz w:val="21"/>
        </w:rPr>
        <w:t>yi</w:t>
      </w:r>
      <w:proofErr w:type="spellEnd"/>
      <w:r w:rsidRPr="00D028CF">
        <w:rPr>
          <w:rFonts w:ascii="Times New Roman" w:hAnsi="Times New Roman" w:cs="Times New Roman"/>
          <w:sz w:val="21"/>
        </w:rPr>
        <w:t xml:space="preserve">, Zhao X </w:t>
      </w:r>
      <w:proofErr w:type="spellStart"/>
      <w:r w:rsidRPr="00D028CF">
        <w:rPr>
          <w:rFonts w:ascii="Times New Roman" w:hAnsi="Times New Roman" w:cs="Times New Roman"/>
          <w:sz w:val="21"/>
        </w:rPr>
        <w:t>tao</w:t>
      </w:r>
      <w:proofErr w:type="spellEnd"/>
      <w:r w:rsidRPr="00D028CF">
        <w:rPr>
          <w:rFonts w:ascii="Times New Roman" w:hAnsi="Times New Roman" w:cs="Times New Roman"/>
          <w:sz w:val="21"/>
        </w:rPr>
        <w:t xml:space="preserve">, Chen Y fang, Wang C xi, et al. Norovirus shedding among symptomatic and asymptomatic employees in outbreak settings in Shanghai, China. BMC Infect Dis. 2019 Dec;19(1):592. </w:t>
      </w:r>
    </w:p>
    <w:p w14:paraId="0FB369F8"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5.</w:t>
      </w:r>
      <w:r w:rsidRPr="00D028CF">
        <w:rPr>
          <w:rFonts w:ascii="Times New Roman" w:hAnsi="Times New Roman" w:cs="Times New Roman"/>
          <w:sz w:val="21"/>
        </w:rPr>
        <w:tab/>
        <w:t>Bolt H, Gupte PR, Douglas A, Sandmann FG, Tomlinson LA, Eggo RM. Quantifying the impact of norovirus transmission in the community on acute kidney injury hospitalisations in England: a mathematical modelling study [Internet]. 2024 [cited 2024 Nov 11]. Available from: http://medrxiv.org/lookup/doi/10.1101/2024.10.24.24316053</w:t>
      </w:r>
    </w:p>
    <w:p w14:paraId="70F5099C"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6.</w:t>
      </w:r>
      <w:r w:rsidRPr="00D028CF">
        <w:rPr>
          <w:rFonts w:ascii="Times New Roman" w:hAnsi="Times New Roman" w:cs="Times New Roman"/>
          <w:sz w:val="21"/>
        </w:rPr>
        <w:tab/>
        <w:t>Office for National Statistics. Vital statistics in the UK: births, deaths and marriages [Internet]. Available from: https://www.ons.gov.uk/peoplepopulationandcommunity/populationandmigration/populationestimates/datasets/vitalstatisticspopulationandhealthreferencetables</w:t>
      </w:r>
    </w:p>
    <w:p w14:paraId="037EA08F"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7.</w:t>
      </w:r>
      <w:r w:rsidRPr="00D028CF">
        <w:rPr>
          <w:rFonts w:ascii="Times New Roman" w:hAnsi="Times New Roman" w:cs="Times New Roman"/>
          <w:sz w:val="21"/>
        </w:rPr>
        <w:tab/>
      </w:r>
      <w:proofErr w:type="spellStart"/>
      <w:r w:rsidRPr="00D028CF">
        <w:rPr>
          <w:rFonts w:ascii="Times New Roman" w:hAnsi="Times New Roman" w:cs="Times New Roman"/>
          <w:sz w:val="21"/>
        </w:rPr>
        <w:t>Mossong</w:t>
      </w:r>
      <w:proofErr w:type="spellEnd"/>
      <w:r w:rsidRPr="00D028CF">
        <w:rPr>
          <w:rFonts w:ascii="Times New Roman" w:hAnsi="Times New Roman" w:cs="Times New Roman"/>
          <w:sz w:val="21"/>
        </w:rPr>
        <w:t xml:space="preserve"> J, Hens N, Jit M, </w:t>
      </w:r>
      <w:proofErr w:type="spellStart"/>
      <w:r w:rsidRPr="00D028CF">
        <w:rPr>
          <w:rFonts w:ascii="Times New Roman" w:hAnsi="Times New Roman" w:cs="Times New Roman"/>
          <w:sz w:val="21"/>
        </w:rPr>
        <w:t>Beutels</w:t>
      </w:r>
      <w:proofErr w:type="spellEnd"/>
      <w:r w:rsidRPr="00D028CF">
        <w:rPr>
          <w:rFonts w:ascii="Times New Roman" w:hAnsi="Times New Roman" w:cs="Times New Roman"/>
          <w:sz w:val="21"/>
        </w:rPr>
        <w:t xml:space="preserve"> P, </w:t>
      </w:r>
      <w:proofErr w:type="spellStart"/>
      <w:r w:rsidRPr="00D028CF">
        <w:rPr>
          <w:rFonts w:ascii="Times New Roman" w:hAnsi="Times New Roman" w:cs="Times New Roman"/>
          <w:sz w:val="21"/>
        </w:rPr>
        <w:t>Auranen</w:t>
      </w:r>
      <w:proofErr w:type="spellEnd"/>
      <w:r w:rsidRPr="00D028CF">
        <w:rPr>
          <w:rFonts w:ascii="Times New Roman" w:hAnsi="Times New Roman" w:cs="Times New Roman"/>
          <w:sz w:val="21"/>
        </w:rPr>
        <w:t xml:space="preserve"> K, Mikolajczyk R, et al. Social Contacts and Mixing Patterns Relevant to the Spread of Infectious Diseases. Riley S, editor. </w:t>
      </w:r>
      <w:proofErr w:type="spellStart"/>
      <w:r w:rsidRPr="00D028CF">
        <w:rPr>
          <w:rFonts w:ascii="Times New Roman" w:hAnsi="Times New Roman" w:cs="Times New Roman"/>
          <w:sz w:val="21"/>
        </w:rPr>
        <w:t>PLoS</w:t>
      </w:r>
      <w:proofErr w:type="spellEnd"/>
      <w:r w:rsidRPr="00D028CF">
        <w:rPr>
          <w:rFonts w:ascii="Times New Roman" w:hAnsi="Times New Roman" w:cs="Times New Roman"/>
          <w:sz w:val="21"/>
        </w:rPr>
        <w:t xml:space="preserve"> Med. 2008 Mar 25;5(3</w:t>
      </w:r>
      <w:proofErr w:type="gramStart"/>
      <w:r w:rsidRPr="00D028CF">
        <w:rPr>
          <w:rFonts w:ascii="Times New Roman" w:hAnsi="Times New Roman" w:cs="Times New Roman"/>
          <w:sz w:val="21"/>
        </w:rPr>
        <w:t>):e</w:t>
      </w:r>
      <w:proofErr w:type="gramEnd"/>
      <w:r w:rsidRPr="00D028CF">
        <w:rPr>
          <w:rFonts w:ascii="Times New Roman" w:hAnsi="Times New Roman" w:cs="Times New Roman"/>
          <w:sz w:val="21"/>
        </w:rPr>
        <w:t xml:space="preserve">74. </w:t>
      </w:r>
    </w:p>
    <w:p w14:paraId="2BE23D3B"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8.</w:t>
      </w:r>
      <w:r w:rsidRPr="00D028CF">
        <w:rPr>
          <w:rFonts w:ascii="Times New Roman" w:hAnsi="Times New Roman" w:cs="Times New Roman"/>
          <w:sz w:val="21"/>
        </w:rPr>
        <w:tab/>
      </w:r>
      <w:proofErr w:type="spellStart"/>
      <w:r w:rsidRPr="00D028CF">
        <w:rPr>
          <w:rFonts w:ascii="Times New Roman" w:hAnsi="Times New Roman" w:cs="Times New Roman"/>
          <w:sz w:val="21"/>
        </w:rPr>
        <w:t>Sukhrie</w:t>
      </w:r>
      <w:proofErr w:type="spellEnd"/>
      <w:r w:rsidRPr="00D028CF">
        <w:rPr>
          <w:rFonts w:ascii="Times New Roman" w:hAnsi="Times New Roman" w:cs="Times New Roman"/>
          <w:sz w:val="21"/>
        </w:rPr>
        <w:t xml:space="preserve"> FHA, Teunis P, </w:t>
      </w:r>
      <w:proofErr w:type="spellStart"/>
      <w:r w:rsidRPr="00D028CF">
        <w:rPr>
          <w:rFonts w:ascii="Times New Roman" w:hAnsi="Times New Roman" w:cs="Times New Roman"/>
          <w:sz w:val="21"/>
        </w:rPr>
        <w:t>Vennema</w:t>
      </w:r>
      <w:proofErr w:type="spellEnd"/>
      <w:r w:rsidRPr="00D028CF">
        <w:rPr>
          <w:rFonts w:ascii="Times New Roman" w:hAnsi="Times New Roman" w:cs="Times New Roman"/>
          <w:sz w:val="21"/>
        </w:rPr>
        <w:t xml:space="preserve"> H, Copra C, Thijs </w:t>
      </w:r>
      <w:proofErr w:type="spellStart"/>
      <w:r w:rsidRPr="00D028CF">
        <w:rPr>
          <w:rFonts w:ascii="Times New Roman" w:hAnsi="Times New Roman" w:cs="Times New Roman"/>
          <w:sz w:val="21"/>
        </w:rPr>
        <w:t>Beersma</w:t>
      </w:r>
      <w:proofErr w:type="spellEnd"/>
      <w:r w:rsidRPr="00D028CF">
        <w:rPr>
          <w:rFonts w:ascii="Times New Roman" w:hAnsi="Times New Roman" w:cs="Times New Roman"/>
          <w:sz w:val="21"/>
        </w:rPr>
        <w:t xml:space="preserve"> MFC, </w:t>
      </w:r>
      <w:proofErr w:type="spellStart"/>
      <w:r w:rsidRPr="00D028CF">
        <w:rPr>
          <w:rFonts w:ascii="Times New Roman" w:hAnsi="Times New Roman" w:cs="Times New Roman"/>
          <w:sz w:val="21"/>
        </w:rPr>
        <w:t>Bogerman</w:t>
      </w:r>
      <w:proofErr w:type="spellEnd"/>
      <w:r w:rsidRPr="00D028CF">
        <w:rPr>
          <w:rFonts w:ascii="Times New Roman" w:hAnsi="Times New Roman" w:cs="Times New Roman"/>
          <w:sz w:val="21"/>
        </w:rPr>
        <w:t xml:space="preserve"> J, et al. Nosocomial Transmission of Norovirus Is Mainly Caused by Symptomatic Cases. Clin Infect Dis. 2012 Apr 1;54(7):931–7. </w:t>
      </w:r>
    </w:p>
    <w:p w14:paraId="2153CB84"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9.</w:t>
      </w:r>
      <w:r w:rsidRPr="00D028CF">
        <w:rPr>
          <w:rFonts w:ascii="Times New Roman" w:hAnsi="Times New Roman" w:cs="Times New Roman"/>
          <w:sz w:val="21"/>
        </w:rPr>
        <w:tab/>
        <w:t>NHS Digital. Childhood Vaccination Coverage Statistics, England, 2023-24 [Internet]. 2025 Jan. Available from: https://digital.nhs.uk/data-and-information/publications/statistical/nhs-immunisation-statistics/england-2023-24/6in-1-vaccine#rotavirus-vaccine</w:t>
      </w:r>
    </w:p>
    <w:p w14:paraId="26B33A95"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10.</w:t>
      </w:r>
      <w:r w:rsidRPr="00D028CF">
        <w:rPr>
          <w:rFonts w:ascii="Times New Roman" w:hAnsi="Times New Roman" w:cs="Times New Roman"/>
          <w:sz w:val="21"/>
        </w:rPr>
        <w:tab/>
        <w:t>UKHSA. Seasonal influenza vaccine uptake in GP patients in England: winter season 2024 to 2025 [Internet]. 2025 May. Available from: https://www.gov.uk/government/statistics/seasonal-influenza-vaccine-uptake-in-gp-patients-winter-season-2024-to-2025/seasonal-influenza-vaccine-uptake-in-gp-patients-in-england-winter-season-2024-to-2025</w:t>
      </w:r>
    </w:p>
    <w:p w14:paraId="44DB1F60"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11.</w:t>
      </w:r>
      <w:r w:rsidRPr="00D028CF">
        <w:rPr>
          <w:rFonts w:ascii="Times New Roman" w:hAnsi="Times New Roman" w:cs="Times New Roman"/>
          <w:sz w:val="21"/>
        </w:rPr>
        <w:tab/>
        <w:t>King AA, Wearing HJ. Age structured models. In. Available from: https://ms.mcmaster.ca/~bolker/eeid/2011_eco/waifw.pdf</w:t>
      </w:r>
    </w:p>
    <w:p w14:paraId="254F7706"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12.</w:t>
      </w:r>
      <w:r w:rsidRPr="00D028CF">
        <w:rPr>
          <w:rFonts w:ascii="Times New Roman" w:hAnsi="Times New Roman" w:cs="Times New Roman"/>
          <w:sz w:val="21"/>
        </w:rPr>
        <w:tab/>
        <w:t xml:space="preserve">O’Brien SJ, Donaldson AL, </w:t>
      </w:r>
      <w:proofErr w:type="spellStart"/>
      <w:r w:rsidRPr="00D028CF">
        <w:rPr>
          <w:rFonts w:ascii="Times New Roman" w:hAnsi="Times New Roman" w:cs="Times New Roman"/>
          <w:sz w:val="21"/>
        </w:rPr>
        <w:t>Iturriza-Gomara</w:t>
      </w:r>
      <w:proofErr w:type="spellEnd"/>
      <w:r w:rsidRPr="00D028CF">
        <w:rPr>
          <w:rFonts w:ascii="Times New Roman" w:hAnsi="Times New Roman" w:cs="Times New Roman"/>
          <w:sz w:val="21"/>
        </w:rPr>
        <w:t xml:space="preserve"> M, Tam CC. Age-Specific Incidence Rates for Norovirus in the Community and Presenting to Primary Healthcare Facilities in the United Kingdom. J Infect Dis. 2016 Feb 1;213(</w:t>
      </w:r>
      <w:proofErr w:type="spellStart"/>
      <w:r w:rsidRPr="00D028CF">
        <w:rPr>
          <w:rFonts w:ascii="Times New Roman" w:hAnsi="Times New Roman" w:cs="Times New Roman"/>
          <w:sz w:val="21"/>
        </w:rPr>
        <w:t>suppl</w:t>
      </w:r>
      <w:proofErr w:type="spellEnd"/>
      <w:r w:rsidRPr="00D028CF">
        <w:rPr>
          <w:rFonts w:ascii="Times New Roman" w:hAnsi="Times New Roman" w:cs="Times New Roman"/>
          <w:sz w:val="21"/>
        </w:rPr>
        <w:t xml:space="preserve"> 1</w:t>
      </w:r>
      <w:proofErr w:type="gramStart"/>
      <w:r w:rsidRPr="00D028CF">
        <w:rPr>
          <w:rFonts w:ascii="Times New Roman" w:hAnsi="Times New Roman" w:cs="Times New Roman"/>
          <w:sz w:val="21"/>
        </w:rPr>
        <w:t>):S</w:t>
      </w:r>
      <w:proofErr w:type="gramEnd"/>
      <w:r w:rsidRPr="00D028CF">
        <w:rPr>
          <w:rFonts w:ascii="Times New Roman" w:hAnsi="Times New Roman" w:cs="Times New Roman"/>
          <w:sz w:val="21"/>
        </w:rPr>
        <w:t xml:space="preserve">15–8. </w:t>
      </w:r>
    </w:p>
    <w:p w14:paraId="7495F027"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13.</w:t>
      </w:r>
      <w:r w:rsidRPr="00D028CF">
        <w:rPr>
          <w:rFonts w:ascii="Times New Roman" w:hAnsi="Times New Roman" w:cs="Times New Roman"/>
          <w:sz w:val="21"/>
        </w:rPr>
        <w:tab/>
      </w:r>
      <w:proofErr w:type="spellStart"/>
      <w:r w:rsidRPr="00D028CF">
        <w:rPr>
          <w:rFonts w:ascii="Times New Roman" w:hAnsi="Times New Roman" w:cs="Times New Roman"/>
          <w:sz w:val="21"/>
        </w:rPr>
        <w:t>Verstraeten</w:t>
      </w:r>
      <w:proofErr w:type="spellEnd"/>
      <w:r w:rsidRPr="00D028CF">
        <w:rPr>
          <w:rFonts w:ascii="Times New Roman" w:hAnsi="Times New Roman" w:cs="Times New Roman"/>
          <w:sz w:val="21"/>
        </w:rPr>
        <w:t xml:space="preserve"> T, </w:t>
      </w:r>
      <w:proofErr w:type="spellStart"/>
      <w:r w:rsidRPr="00D028CF">
        <w:rPr>
          <w:rFonts w:ascii="Times New Roman" w:hAnsi="Times New Roman" w:cs="Times New Roman"/>
          <w:sz w:val="21"/>
        </w:rPr>
        <w:t>Cattaert</w:t>
      </w:r>
      <w:proofErr w:type="spellEnd"/>
      <w:r w:rsidRPr="00D028CF">
        <w:rPr>
          <w:rFonts w:ascii="Times New Roman" w:hAnsi="Times New Roman" w:cs="Times New Roman"/>
          <w:sz w:val="21"/>
        </w:rPr>
        <w:t xml:space="preserve"> T, Harris J, </w:t>
      </w:r>
      <w:proofErr w:type="spellStart"/>
      <w:r w:rsidRPr="00D028CF">
        <w:rPr>
          <w:rFonts w:ascii="Times New Roman" w:hAnsi="Times New Roman" w:cs="Times New Roman"/>
          <w:sz w:val="21"/>
        </w:rPr>
        <w:t>Lopman</w:t>
      </w:r>
      <w:proofErr w:type="spellEnd"/>
      <w:r w:rsidRPr="00D028CF">
        <w:rPr>
          <w:rFonts w:ascii="Times New Roman" w:hAnsi="Times New Roman" w:cs="Times New Roman"/>
          <w:sz w:val="21"/>
        </w:rPr>
        <w:t xml:space="preserve"> B, Tam CC, Ferreira G. Estimating the Burden of Medically Attended Norovirus Gastroenteritis: </w:t>
      </w:r>
      <w:proofErr w:type="spellStart"/>
      <w:r w:rsidRPr="00D028CF">
        <w:rPr>
          <w:rFonts w:ascii="Times New Roman" w:hAnsi="Times New Roman" w:cs="Times New Roman"/>
          <w:sz w:val="21"/>
        </w:rPr>
        <w:t>Modeling</w:t>
      </w:r>
      <w:proofErr w:type="spellEnd"/>
      <w:r w:rsidRPr="00D028CF">
        <w:rPr>
          <w:rFonts w:ascii="Times New Roman" w:hAnsi="Times New Roman" w:cs="Times New Roman"/>
          <w:sz w:val="21"/>
        </w:rPr>
        <w:t xml:space="preserve"> Linked Primary Care and Hospitalization Datasets. J Infect Dis. 2017 Nov 15;216(8):957–65. </w:t>
      </w:r>
    </w:p>
    <w:p w14:paraId="372AF33E"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lastRenderedPageBreak/>
        <w:t>14.</w:t>
      </w:r>
      <w:r w:rsidRPr="00D028CF">
        <w:rPr>
          <w:rFonts w:ascii="Times New Roman" w:hAnsi="Times New Roman" w:cs="Times New Roman"/>
          <w:sz w:val="21"/>
        </w:rPr>
        <w:tab/>
        <w:t xml:space="preserve">Bartsch SM, O’Shea KJ, Wedlock PT, Ferguson MC, Siegmund SS, Lee BY. Potential Clinical and Economic Value of Norovirus Vaccination in the Community Setting. Am J Prev Med. 2021 Mar;60(3):360–8. </w:t>
      </w:r>
    </w:p>
    <w:p w14:paraId="05C25ABB"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15.</w:t>
      </w:r>
      <w:r w:rsidRPr="00D028CF">
        <w:rPr>
          <w:rFonts w:ascii="Times New Roman" w:hAnsi="Times New Roman" w:cs="Times New Roman"/>
          <w:sz w:val="21"/>
        </w:rPr>
        <w:tab/>
        <w:t xml:space="preserve">UK Renal Registry. Acute kidney injury (AKI) in England – a report on the nationwide collection of AKI warning test scores from 2022. 2023. </w:t>
      </w:r>
    </w:p>
    <w:p w14:paraId="0C1F7D2C"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16.</w:t>
      </w:r>
      <w:r w:rsidRPr="00D028CF">
        <w:rPr>
          <w:rFonts w:ascii="Times New Roman" w:hAnsi="Times New Roman" w:cs="Times New Roman"/>
          <w:sz w:val="21"/>
        </w:rPr>
        <w:tab/>
        <w:t xml:space="preserve">Martin A, Cottrell S, Standaert B. Estimating utility scores in young children with acute rotavirus gastroenteritis in the UK. J Med Econ. 2008 Jan;11(3):471–84. </w:t>
      </w:r>
    </w:p>
    <w:p w14:paraId="2F11AE2B"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17.</w:t>
      </w:r>
      <w:r w:rsidRPr="00D028CF">
        <w:rPr>
          <w:rFonts w:ascii="Times New Roman" w:hAnsi="Times New Roman" w:cs="Times New Roman"/>
          <w:sz w:val="21"/>
        </w:rPr>
        <w:tab/>
        <w:t>Nisula S, Vaara ST, Kaukonen KM, Reinikainen M, Koivisto SP, Inkinen O, et al. Six-month survival and quality of life of intensive care patients with acute kidney injury. Crit Care. 2013 Oct 22;17(5</w:t>
      </w:r>
      <w:proofErr w:type="gramStart"/>
      <w:r w:rsidRPr="00D028CF">
        <w:rPr>
          <w:rFonts w:ascii="Times New Roman" w:hAnsi="Times New Roman" w:cs="Times New Roman"/>
          <w:sz w:val="21"/>
        </w:rPr>
        <w:t>):R</w:t>
      </w:r>
      <w:proofErr w:type="gramEnd"/>
      <w:r w:rsidRPr="00D028CF">
        <w:rPr>
          <w:rFonts w:ascii="Times New Roman" w:hAnsi="Times New Roman" w:cs="Times New Roman"/>
          <w:sz w:val="21"/>
        </w:rPr>
        <w:t xml:space="preserve">250. </w:t>
      </w:r>
    </w:p>
    <w:p w14:paraId="54536F67"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18.</w:t>
      </w:r>
      <w:r w:rsidRPr="00D028CF">
        <w:rPr>
          <w:rFonts w:ascii="Times New Roman" w:hAnsi="Times New Roman" w:cs="Times New Roman"/>
          <w:sz w:val="21"/>
        </w:rPr>
        <w:tab/>
        <w:t>Jones KC, Weatherly H, Birch S, Castelli A, Chalkley M, Dargan A, et al. Unit Costs of Health and Social Care 2023 Manual [Internet]. Personal Social Services Research Unit (University of Kent) &amp; Centre for Health Economics (University of York); 2024 [cited 2025 Jun 28]. Available from: https://kar.kent.ac.uk/id/eprint/105685</w:t>
      </w:r>
    </w:p>
    <w:p w14:paraId="1FE59CB5"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19.</w:t>
      </w:r>
      <w:r w:rsidRPr="00D028CF">
        <w:rPr>
          <w:rFonts w:ascii="Times New Roman" w:hAnsi="Times New Roman" w:cs="Times New Roman"/>
          <w:sz w:val="21"/>
        </w:rPr>
        <w:tab/>
        <w:t>NHS England. 2021/22 National Cost Collection Data Publication [Internet]. 2023. Available from: https://www.england.nhs.uk/publication/2021-22-national-cost-collection-data-publication/</w:t>
      </w:r>
    </w:p>
    <w:p w14:paraId="46B9A0DF" w14:textId="77777777" w:rsidR="00D028CF" w:rsidRPr="00D028CF" w:rsidRDefault="00D028CF" w:rsidP="00D028CF">
      <w:pPr>
        <w:pStyle w:val="Bibliography"/>
        <w:rPr>
          <w:rFonts w:ascii="Times New Roman" w:hAnsi="Times New Roman" w:cs="Times New Roman"/>
          <w:sz w:val="21"/>
        </w:rPr>
      </w:pPr>
      <w:r w:rsidRPr="00D028CF">
        <w:rPr>
          <w:rFonts w:ascii="Times New Roman" w:hAnsi="Times New Roman" w:cs="Times New Roman"/>
          <w:sz w:val="21"/>
        </w:rPr>
        <w:t>20.</w:t>
      </w:r>
      <w:r w:rsidRPr="00D028CF">
        <w:rPr>
          <w:rFonts w:ascii="Times New Roman" w:hAnsi="Times New Roman" w:cs="Times New Roman"/>
          <w:sz w:val="21"/>
        </w:rPr>
        <w:tab/>
        <w:t>Crocker-</w:t>
      </w:r>
      <w:proofErr w:type="spellStart"/>
      <w:r w:rsidRPr="00D028CF">
        <w:rPr>
          <w:rFonts w:ascii="Times New Roman" w:hAnsi="Times New Roman" w:cs="Times New Roman"/>
          <w:sz w:val="21"/>
        </w:rPr>
        <w:t>Buque</w:t>
      </w:r>
      <w:proofErr w:type="spellEnd"/>
      <w:r w:rsidRPr="00D028CF">
        <w:rPr>
          <w:rFonts w:ascii="Times New Roman" w:hAnsi="Times New Roman" w:cs="Times New Roman"/>
          <w:sz w:val="21"/>
        </w:rPr>
        <w:t xml:space="preserve"> T, Mohan K, Ramsay M, Edelstein M, Mounier-Jack S. What is the cost of delivering routine vaccinations at GP practices in England? A comparative time-driven activity-based costing analysis. Hum Vaccines </w:t>
      </w:r>
      <w:proofErr w:type="spellStart"/>
      <w:r w:rsidRPr="00D028CF">
        <w:rPr>
          <w:rFonts w:ascii="Times New Roman" w:hAnsi="Times New Roman" w:cs="Times New Roman"/>
          <w:sz w:val="21"/>
        </w:rPr>
        <w:t>Immunother</w:t>
      </w:r>
      <w:proofErr w:type="spellEnd"/>
      <w:r w:rsidRPr="00D028CF">
        <w:rPr>
          <w:rFonts w:ascii="Times New Roman" w:hAnsi="Times New Roman" w:cs="Times New Roman"/>
          <w:sz w:val="21"/>
        </w:rPr>
        <w:t xml:space="preserve">. 2019 Dec 2;15(12):3016–23. </w:t>
      </w:r>
    </w:p>
    <w:p w14:paraId="2C935A6C" w14:textId="4DECBA1B" w:rsidR="00A51782" w:rsidRPr="00A62519" w:rsidRDefault="00971A0E" w:rsidP="00A45959">
      <w:pPr>
        <w:rPr>
          <w:rFonts w:ascii="Times New Roman" w:hAnsi="Times New Roman" w:cs="Times New Roman"/>
          <w:sz w:val="21"/>
          <w:szCs w:val="21"/>
        </w:rPr>
      </w:pPr>
      <w:r w:rsidRPr="00A62519">
        <w:rPr>
          <w:rFonts w:ascii="Times New Roman" w:hAnsi="Times New Roman" w:cs="Times New Roman"/>
          <w:sz w:val="21"/>
          <w:szCs w:val="21"/>
        </w:rPr>
        <w:fldChar w:fldCharType="end"/>
      </w:r>
    </w:p>
    <w:sectPr w:rsidR="00A51782" w:rsidRPr="00A62519" w:rsidSect="00E16A02">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C1131" w14:textId="77777777" w:rsidR="000D1FFB" w:rsidRDefault="000D1FFB" w:rsidP="00583495">
      <w:pPr>
        <w:spacing w:after="0" w:line="240" w:lineRule="auto"/>
      </w:pPr>
      <w:r>
        <w:separator/>
      </w:r>
    </w:p>
  </w:endnote>
  <w:endnote w:type="continuationSeparator" w:id="0">
    <w:p w14:paraId="566BA431" w14:textId="77777777" w:rsidR="000D1FFB" w:rsidRDefault="000D1FFB" w:rsidP="005834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8651510"/>
      <w:docPartObj>
        <w:docPartGallery w:val="Page Numbers (Bottom of Page)"/>
        <w:docPartUnique/>
      </w:docPartObj>
    </w:sdtPr>
    <w:sdtEndPr>
      <w:rPr>
        <w:noProof/>
      </w:rPr>
    </w:sdtEndPr>
    <w:sdtContent>
      <w:p w14:paraId="2B076013" w14:textId="1993806A" w:rsidR="00583495" w:rsidRDefault="0058349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6F32A64" w14:textId="77777777" w:rsidR="00583495" w:rsidRDefault="005834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BFD9" w14:textId="77777777" w:rsidR="000D1FFB" w:rsidRDefault="000D1FFB" w:rsidP="00583495">
      <w:pPr>
        <w:spacing w:after="0" w:line="240" w:lineRule="auto"/>
      </w:pPr>
      <w:r>
        <w:separator/>
      </w:r>
    </w:p>
  </w:footnote>
  <w:footnote w:type="continuationSeparator" w:id="0">
    <w:p w14:paraId="5069BE5B" w14:textId="77777777" w:rsidR="000D1FFB" w:rsidRDefault="000D1FFB" w:rsidP="005834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17BE5"/>
    <w:multiLevelType w:val="hybridMultilevel"/>
    <w:tmpl w:val="2130A808"/>
    <w:lvl w:ilvl="0" w:tplc="2BDAAEA2">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8CE649D"/>
    <w:multiLevelType w:val="hybridMultilevel"/>
    <w:tmpl w:val="1E4A8538"/>
    <w:lvl w:ilvl="0" w:tplc="429481B2">
      <w:numFmt w:val="bullet"/>
      <w:lvlText w:val=""/>
      <w:lvlJc w:val="left"/>
      <w:pPr>
        <w:ind w:left="720" w:hanging="360"/>
      </w:pPr>
      <w:rPr>
        <w:rFonts w:ascii="Symbol" w:eastAsiaTheme="minorEastAsia"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5219186">
    <w:abstractNumId w:val="0"/>
  </w:num>
  <w:num w:numId="2" w16cid:durableId="10791396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13A"/>
    <w:rsid w:val="00041CF6"/>
    <w:rsid w:val="00063209"/>
    <w:rsid w:val="0008703C"/>
    <w:rsid w:val="000D1FFB"/>
    <w:rsid w:val="00102A84"/>
    <w:rsid w:val="001261BF"/>
    <w:rsid w:val="001278A9"/>
    <w:rsid w:val="001B1251"/>
    <w:rsid w:val="001C3465"/>
    <w:rsid w:val="001D376D"/>
    <w:rsid w:val="001E1690"/>
    <w:rsid w:val="002349CD"/>
    <w:rsid w:val="00247A4C"/>
    <w:rsid w:val="00261D69"/>
    <w:rsid w:val="002832C5"/>
    <w:rsid w:val="00287DAA"/>
    <w:rsid w:val="002D2383"/>
    <w:rsid w:val="002D4892"/>
    <w:rsid w:val="003037FA"/>
    <w:rsid w:val="00332A8D"/>
    <w:rsid w:val="00335B55"/>
    <w:rsid w:val="003614C0"/>
    <w:rsid w:val="00373505"/>
    <w:rsid w:val="0039209E"/>
    <w:rsid w:val="003A113A"/>
    <w:rsid w:val="003B2A68"/>
    <w:rsid w:val="003B5C3C"/>
    <w:rsid w:val="003C6791"/>
    <w:rsid w:val="003D6073"/>
    <w:rsid w:val="003F49E2"/>
    <w:rsid w:val="00411046"/>
    <w:rsid w:val="004713F7"/>
    <w:rsid w:val="004A366D"/>
    <w:rsid w:val="004B1B25"/>
    <w:rsid w:val="004E5060"/>
    <w:rsid w:val="004F1825"/>
    <w:rsid w:val="005336F6"/>
    <w:rsid w:val="00567811"/>
    <w:rsid w:val="00583495"/>
    <w:rsid w:val="005D3957"/>
    <w:rsid w:val="005F63CB"/>
    <w:rsid w:val="00604D95"/>
    <w:rsid w:val="00645807"/>
    <w:rsid w:val="00666355"/>
    <w:rsid w:val="00670DCD"/>
    <w:rsid w:val="00690BBF"/>
    <w:rsid w:val="00691F37"/>
    <w:rsid w:val="006A7AC7"/>
    <w:rsid w:val="006B2951"/>
    <w:rsid w:val="00705159"/>
    <w:rsid w:val="00716D40"/>
    <w:rsid w:val="007230FC"/>
    <w:rsid w:val="00734B52"/>
    <w:rsid w:val="007362F1"/>
    <w:rsid w:val="007711A1"/>
    <w:rsid w:val="00773BAF"/>
    <w:rsid w:val="0079333E"/>
    <w:rsid w:val="007B4D8A"/>
    <w:rsid w:val="007D377E"/>
    <w:rsid w:val="007E364F"/>
    <w:rsid w:val="0082535B"/>
    <w:rsid w:val="00825F86"/>
    <w:rsid w:val="008428CC"/>
    <w:rsid w:val="00884EFB"/>
    <w:rsid w:val="008959EA"/>
    <w:rsid w:val="008A3762"/>
    <w:rsid w:val="008A3C09"/>
    <w:rsid w:val="008A4593"/>
    <w:rsid w:val="008D3FE8"/>
    <w:rsid w:val="00904201"/>
    <w:rsid w:val="0091137B"/>
    <w:rsid w:val="009216DC"/>
    <w:rsid w:val="00925B7B"/>
    <w:rsid w:val="00946D5E"/>
    <w:rsid w:val="009641C5"/>
    <w:rsid w:val="00971A0E"/>
    <w:rsid w:val="009836C6"/>
    <w:rsid w:val="009E3E34"/>
    <w:rsid w:val="00A01662"/>
    <w:rsid w:val="00A31073"/>
    <w:rsid w:val="00A31FC8"/>
    <w:rsid w:val="00A342D0"/>
    <w:rsid w:val="00A36E85"/>
    <w:rsid w:val="00A45959"/>
    <w:rsid w:val="00A51782"/>
    <w:rsid w:val="00A5266D"/>
    <w:rsid w:val="00A62519"/>
    <w:rsid w:val="00A77C30"/>
    <w:rsid w:val="00A830BF"/>
    <w:rsid w:val="00A84D62"/>
    <w:rsid w:val="00A84F47"/>
    <w:rsid w:val="00AA1CC1"/>
    <w:rsid w:val="00B21BD8"/>
    <w:rsid w:val="00B25A18"/>
    <w:rsid w:val="00B45CF8"/>
    <w:rsid w:val="00B63E04"/>
    <w:rsid w:val="00B80284"/>
    <w:rsid w:val="00B94E2E"/>
    <w:rsid w:val="00BA5C2E"/>
    <w:rsid w:val="00BE1A2C"/>
    <w:rsid w:val="00BE620D"/>
    <w:rsid w:val="00BF4183"/>
    <w:rsid w:val="00C173E5"/>
    <w:rsid w:val="00C45B9B"/>
    <w:rsid w:val="00C64549"/>
    <w:rsid w:val="00CB0D97"/>
    <w:rsid w:val="00CB156F"/>
    <w:rsid w:val="00CB464C"/>
    <w:rsid w:val="00CC70A1"/>
    <w:rsid w:val="00CD6453"/>
    <w:rsid w:val="00CF4D32"/>
    <w:rsid w:val="00D01137"/>
    <w:rsid w:val="00D028CF"/>
    <w:rsid w:val="00D34450"/>
    <w:rsid w:val="00D909A9"/>
    <w:rsid w:val="00DA023A"/>
    <w:rsid w:val="00DB4448"/>
    <w:rsid w:val="00DC009D"/>
    <w:rsid w:val="00DD6B61"/>
    <w:rsid w:val="00E00DB7"/>
    <w:rsid w:val="00E137E8"/>
    <w:rsid w:val="00E16A02"/>
    <w:rsid w:val="00E44766"/>
    <w:rsid w:val="00E642A7"/>
    <w:rsid w:val="00E81895"/>
    <w:rsid w:val="00EA33E4"/>
    <w:rsid w:val="00EC4FF7"/>
    <w:rsid w:val="00ED1327"/>
    <w:rsid w:val="00F02165"/>
    <w:rsid w:val="00F667FA"/>
    <w:rsid w:val="00FC6A74"/>
    <w:rsid w:val="00FF6A4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357C4"/>
  <w15:chartTrackingRefBased/>
  <w15:docId w15:val="{AC5862F0-64FE-499D-879F-A973EF5E43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F47"/>
  </w:style>
  <w:style w:type="paragraph" w:styleId="Heading1">
    <w:name w:val="heading 1"/>
    <w:basedOn w:val="Normal"/>
    <w:next w:val="Normal"/>
    <w:link w:val="Heading1Char"/>
    <w:uiPriority w:val="9"/>
    <w:qFormat/>
    <w:rsid w:val="003A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A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113A"/>
    <w:rPr>
      <w:rFonts w:eastAsiaTheme="majorEastAsia" w:cstheme="majorBidi"/>
      <w:color w:val="272727" w:themeColor="text1" w:themeTint="D8"/>
    </w:rPr>
  </w:style>
  <w:style w:type="paragraph" w:styleId="Title">
    <w:name w:val="Title"/>
    <w:basedOn w:val="Normal"/>
    <w:next w:val="Normal"/>
    <w:link w:val="TitleChar"/>
    <w:uiPriority w:val="10"/>
    <w:qFormat/>
    <w:rsid w:val="003A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113A"/>
    <w:pPr>
      <w:spacing w:before="160"/>
      <w:jc w:val="center"/>
    </w:pPr>
    <w:rPr>
      <w:i/>
      <w:iCs/>
      <w:color w:val="404040" w:themeColor="text1" w:themeTint="BF"/>
    </w:rPr>
  </w:style>
  <w:style w:type="character" w:customStyle="1" w:styleId="QuoteChar">
    <w:name w:val="Quote Char"/>
    <w:basedOn w:val="DefaultParagraphFont"/>
    <w:link w:val="Quote"/>
    <w:uiPriority w:val="29"/>
    <w:rsid w:val="003A113A"/>
    <w:rPr>
      <w:i/>
      <w:iCs/>
      <w:color w:val="404040" w:themeColor="text1" w:themeTint="BF"/>
    </w:rPr>
  </w:style>
  <w:style w:type="paragraph" w:styleId="ListParagraph">
    <w:name w:val="List Paragraph"/>
    <w:basedOn w:val="Normal"/>
    <w:uiPriority w:val="34"/>
    <w:qFormat/>
    <w:rsid w:val="003A113A"/>
    <w:pPr>
      <w:ind w:left="720"/>
      <w:contextualSpacing/>
    </w:pPr>
  </w:style>
  <w:style w:type="character" w:styleId="IntenseEmphasis">
    <w:name w:val="Intense Emphasis"/>
    <w:basedOn w:val="DefaultParagraphFont"/>
    <w:uiPriority w:val="21"/>
    <w:qFormat/>
    <w:rsid w:val="003A113A"/>
    <w:rPr>
      <w:i/>
      <w:iCs/>
      <w:color w:val="0F4761" w:themeColor="accent1" w:themeShade="BF"/>
    </w:rPr>
  </w:style>
  <w:style w:type="paragraph" w:styleId="IntenseQuote">
    <w:name w:val="Intense Quote"/>
    <w:basedOn w:val="Normal"/>
    <w:next w:val="Normal"/>
    <w:link w:val="IntenseQuoteChar"/>
    <w:uiPriority w:val="30"/>
    <w:qFormat/>
    <w:rsid w:val="003A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113A"/>
    <w:rPr>
      <w:i/>
      <w:iCs/>
      <w:color w:val="0F4761" w:themeColor="accent1" w:themeShade="BF"/>
    </w:rPr>
  </w:style>
  <w:style w:type="character" w:styleId="IntenseReference">
    <w:name w:val="Intense Reference"/>
    <w:basedOn w:val="DefaultParagraphFont"/>
    <w:uiPriority w:val="32"/>
    <w:qFormat/>
    <w:rsid w:val="003A113A"/>
    <w:rPr>
      <w:b/>
      <w:bCs/>
      <w:smallCaps/>
      <w:color w:val="0F4761" w:themeColor="accent1" w:themeShade="BF"/>
      <w:spacing w:val="5"/>
    </w:rPr>
  </w:style>
  <w:style w:type="table" w:styleId="TableGrid">
    <w:name w:val="Table Grid"/>
    <w:basedOn w:val="TableNormal"/>
    <w:uiPriority w:val="39"/>
    <w:rsid w:val="003A11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8D3FE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3FE8"/>
    <w:rPr>
      <w:rFonts w:ascii="Consolas" w:hAnsi="Consolas"/>
      <w:sz w:val="20"/>
      <w:szCs w:val="20"/>
    </w:rPr>
  </w:style>
  <w:style w:type="table" w:styleId="ListTable1Light-Accent3">
    <w:name w:val="List Table 1 Light Accent 3"/>
    <w:basedOn w:val="TableNormal"/>
    <w:uiPriority w:val="46"/>
    <w:rsid w:val="00FC6A74"/>
    <w:pPr>
      <w:spacing w:after="0" w:line="240" w:lineRule="auto"/>
    </w:pPr>
    <w:rPr>
      <w:sz w:val="22"/>
      <w:szCs w:val="22"/>
    </w:r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C6A7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45"/>
    <w:rsid w:val="00FC6A7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FC6A7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ibliography">
    <w:name w:val="Bibliography"/>
    <w:basedOn w:val="Normal"/>
    <w:next w:val="Normal"/>
    <w:uiPriority w:val="37"/>
    <w:unhideWhenUsed/>
    <w:rsid w:val="00971A0E"/>
    <w:pPr>
      <w:tabs>
        <w:tab w:val="left" w:pos="384"/>
      </w:tabs>
      <w:spacing w:after="240" w:line="240" w:lineRule="auto"/>
      <w:ind w:left="384" w:hanging="384"/>
    </w:pPr>
  </w:style>
  <w:style w:type="paragraph" w:styleId="NormalWeb">
    <w:name w:val="Normal (Web)"/>
    <w:basedOn w:val="Normal"/>
    <w:uiPriority w:val="99"/>
    <w:semiHidden/>
    <w:unhideWhenUsed/>
    <w:rsid w:val="00A6251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670DC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670DCD"/>
    <w:pPr>
      <w:spacing w:after="100"/>
    </w:pPr>
  </w:style>
  <w:style w:type="paragraph" w:styleId="TOC2">
    <w:name w:val="toc 2"/>
    <w:basedOn w:val="Normal"/>
    <w:next w:val="Normal"/>
    <w:autoRedefine/>
    <w:uiPriority w:val="39"/>
    <w:unhideWhenUsed/>
    <w:rsid w:val="00670DCD"/>
    <w:pPr>
      <w:spacing w:after="100"/>
      <w:ind w:left="240"/>
    </w:pPr>
  </w:style>
  <w:style w:type="character" w:styleId="Hyperlink">
    <w:name w:val="Hyperlink"/>
    <w:basedOn w:val="DefaultParagraphFont"/>
    <w:uiPriority w:val="99"/>
    <w:unhideWhenUsed/>
    <w:rsid w:val="00670DCD"/>
    <w:rPr>
      <w:color w:val="467886" w:themeColor="hyperlink"/>
      <w:u w:val="single"/>
    </w:rPr>
  </w:style>
  <w:style w:type="character" w:styleId="CommentReference">
    <w:name w:val="annotation reference"/>
    <w:basedOn w:val="DefaultParagraphFont"/>
    <w:uiPriority w:val="99"/>
    <w:semiHidden/>
    <w:unhideWhenUsed/>
    <w:rsid w:val="00670DCD"/>
    <w:rPr>
      <w:sz w:val="16"/>
      <w:szCs w:val="16"/>
    </w:rPr>
  </w:style>
  <w:style w:type="paragraph" w:styleId="CommentText">
    <w:name w:val="annotation text"/>
    <w:basedOn w:val="Normal"/>
    <w:link w:val="CommentTextChar"/>
    <w:uiPriority w:val="99"/>
    <w:unhideWhenUsed/>
    <w:rsid w:val="00670DCD"/>
    <w:pPr>
      <w:spacing w:line="240" w:lineRule="auto"/>
    </w:pPr>
    <w:rPr>
      <w:sz w:val="20"/>
      <w:szCs w:val="20"/>
    </w:rPr>
  </w:style>
  <w:style w:type="character" w:customStyle="1" w:styleId="CommentTextChar">
    <w:name w:val="Comment Text Char"/>
    <w:basedOn w:val="DefaultParagraphFont"/>
    <w:link w:val="CommentText"/>
    <w:uiPriority w:val="99"/>
    <w:rsid w:val="00670DCD"/>
    <w:rPr>
      <w:sz w:val="20"/>
      <w:szCs w:val="20"/>
    </w:rPr>
  </w:style>
  <w:style w:type="paragraph" w:styleId="CommentSubject">
    <w:name w:val="annotation subject"/>
    <w:basedOn w:val="CommentText"/>
    <w:next w:val="CommentText"/>
    <w:link w:val="CommentSubjectChar"/>
    <w:uiPriority w:val="99"/>
    <w:semiHidden/>
    <w:unhideWhenUsed/>
    <w:rsid w:val="00670DCD"/>
    <w:rPr>
      <w:b/>
      <w:bCs/>
    </w:rPr>
  </w:style>
  <w:style w:type="character" w:customStyle="1" w:styleId="CommentSubjectChar">
    <w:name w:val="Comment Subject Char"/>
    <w:basedOn w:val="CommentTextChar"/>
    <w:link w:val="CommentSubject"/>
    <w:uiPriority w:val="99"/>
    <w:semiHidden/>
    <w:rsid w:val="00670DCD"/>
    <w:rPr>
      <w:b/>
      <w:bCs/>
      <w:sz w:val="20"/>
      <w:szCs w:val="20"/>
    </w:rPr>
  </w:style>
  <w:style w:type="character" w:styleId="PlaceholderText">
    <w:name w:val="Placeholder Text"/>
    <w:basedOn w:val="DefaultParagraphFont"/>
    <w:uiPriority w:val="99"/>
    <w:semiHidden/>
    <w:rsid w:val="00D01137"/>
    <w:rPr>
      <w:color w:val="666666"/>
    </w:rPr>
  </w:style>
  <w:style w:type="paragraph" w:styleId="Header">
    <w:name w:val="header"/>
    <w:basedOn w:val="Normal"/>
    <w:link w:val="HeaderChar"/>
    <w:uiPriority w:val="99"/>
    <w:unhideWhenUsed/>
    <w:rsid w:val="005834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83495"/>
  </w:style>
  <w:style w:type="paragraph" w:styleId="Footer">
    <w:name w:val="footer"/>
    <w:basedOn w:val="Normal"/>
    <w:link w:val="FooterChar"/>
    <w:uiPriority w:val="99"/>
    <w:unhideWhenUsed/>
    <w:rsid w:val="005834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834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68362">
      <w:bodyDiv w:val="1"/>
      <w:marLeft w:val="0"/>
      <w:marRight w:val="0"/>
      <w:marTop w:val="0"/>
      <w:marBottom w:val="0"/>
      <w:divBdr>
        <w:top w:val="none" w:sz="0" w:space="0" w:color="auto"/>
        <w:left w:val="none" w:sz="0" w:space="0" w:color="auto"/>
        <w:bottom w:val="none" w:sz="0" w:space="0" w:color="auto"/>
        <w:right w:val="none" w:sz="0" w:space="0" w:color="auto"/>
      </w:divBdr>
    </w:div>
    <w:div w:id="3167256">
      <w:bodyDiv w:val="1"/>
      <w:marLeft w:val="0"/>
      <w:marRight w:val="0"/>
      <w:marTop w:val="0"/>
      <w:marBottom w:val="0"/>
      <w:divBdr>
        <w:top w:val="none" w:sz="0" w:space="0" w:color="auto"/>
        <w:left w:val="none" w:sz="0" w:space="0" w:color="auto"/>
        <w:bottom w:val="none" w:sz="0" w:space="0" w:color="auto"/>
        <w:right w:val="none" w:sz="0" w:space="0" w:color="auto"/>
      </w:divBdr>
    </w:div>
    <w:div w:id="18549006">
      <w:bodyDiv w:val="1"/>
      <w:marLeft w:val="0"/>
      <w:marRight w:val="0"/>
      <w:marTop w:val="0"/>
      <w:marBottom w:val="0"/>
      <w:divBdr>
        <w:top w:val="none" w:sz="0" w:space="0" w:color="auto"/>
        <w:left w:val="none" w:sz="0" w:space="0" w:color="auto"/>
        <w:bottom w:val="none" w:sz="0" w:space="0" w:color="auto"/>
        <w:right w:val="none" w:sz="0" w:space="0" w:color="auto"/>
      </w:divBdr>
    </w:div>
    <w:div w:id="40130766">
      <w:bodyDiv w:val="1"/>
      <w:marLeft w:val="0"/>
      <w:marRight w:val="0"/>
      <w:marTop w:val="0"/>
      <w:marBottom w:val="0"/>
      <w:divBdr>
        <w:top w:val="none" w:sz="0" w:space="0" w:color="auto"/>
        <w:left w:val="none" w:sz="0" w:space="0" w:color="auto"/>
        <w:bottom w:val="none" w:sz="0" w:space="0" w:color="auto"/>
        <w:right w:val="none" w:sz="0" w:space="0" w:color="auto"/>
      </w:divBdr>
    </w:div>
    <w:div w:id="56369753">
      <w:bodyDiv w:val="1"/>
      <w:marLeft w:val="0"/>
      <w:marRight w:val="0"/>
      <w:marTop w:val="0"/>
      <w:marBottom w:val="0"/>
      <w:divBdr>
        <w:top w:val="none" w:sz="0" w:space="0" w:color="auto"/>
        <w:left w:val="none" w:sz="0" w:space="0" w:color="auto"/>
        <w:bottom w:val="none" w:sz="0" w:space="0" w:color="auto"/>
        <w:right w:val="none" w:sz="0" w:space="0" w:color="auto"/>
      </w:divBdr>
    </w:div>
    <w:div w:id="109979707">
      <w:bodyDiv w:val="1"/>
      <w:marLeft w:val="0"/>
      <w:marRight w:val="0"/>
      <w:marTop w:val="0"/>
      <w:marBottom w:val="0"/>
      <w:divBdr>
        <w:top w:val="none" w:sz="0" w:space="0" w:color="auto"/>
        <w:left w:val="none" w:sz="0" w:space="0" w:color="auto"/>
        <w:bottom w:val="none" w:sz="0" w:space="0" w:color="auto"/>
        <w:right w:val="none" w:sz="0" w:space="0" w:color="auto"/>
      </w:divBdr>
    </w:div>
    <w:div w:id="112479958">
      <w:bodyDiv w:val="1"/>
      <w:marLeft w:val="0"/>
      <w:marRight w:val="0"/>
      <w:marTop w:val="0"/>
      <w:marBottom w:val="0"/>
      <w:divBdr>
        <w:top w:val="none" w:sz="0" w:space="0" w:color="auto"/>
        <w:left w:val="none" w:sz="0" w:space="0" w:color="auto"/>
        <w:bottom w:val="none" w:sz="0" w:space="0" w:color="auto"/>
        <w:right w:val="none" w:sz="0" w:space="0" w:color="auto"/>
      </w:divBdr>
    </w:div>
    <w:div w:id="156925387">
      <w:bodyDiv w:val="1"/>
      <w:marLeft w:val="0"/>
      <w:marRight w:val="0"/>
      <w:marTop w:val="0"/>
      <w:marBottom w:val="0"/>
      <w:divBdr>
        <w:top w:val="none" w:sz="0" w:space="0" w:color="auto"/>
        <w:left w:val="none" w:sz="0" w:space="0" w:color="auto"/>
        <w:bottom w:val="none" w:sz="0" w:space="0" w:color="auto"/>
        <w:right w:val="none" w:sz="0" w:space="0" w:color="auto"/>
      </w:divBdr>
    </w:div>
    <w:div w:id="163280774">
      <w:bodyDiv w:val="1"/>
      <w:marLeft w:val="0"/>
      <w:marRight w:val="0"/>
      <w:marTop w:val="0"/>
      <w:marBottom w:val="0"/>
      <w:divBdr>
        <w:top w:val="none" w:sz="0" w:space="0" w:color="auto"/>
        <w:left w:val="none" w:sz="0" w:space="0" w:color="auto"/>
        <w:bottom w:val="none" w:sz="0" w:space="0" w:color="auto"/>
        <w:right w:val="none" w:sz="0" w:space="0" w:color="auto"/>
      </w:divBdr>
    </w:div>
    <w:div w:id="163784417">
      <w:bodyDiv w:val="1"/>
      <w:marLeft w:val="0"/>
      <w:marRight w:val="0"/>
      <w:marTop w:val="0"/>
      <w:marBottom w:val="0"/>
      <w:divBdr>
        <w:top w:val="none" w:sz="0" w:space="0" w:color="auto"/>
        <w:left w:val="none" w:sz="0" w:space="0" w:color="auto"/>
        <w:bottom w:val="none" w:sz="0" w:space="0" w:color="auto"/>
        <w:right w:val="none" w:sz="0" w:space="0" w:color="auto"/>
      </w:divBdr>
    </w:div>
    <w:div w:id="171384487">
      <w:bodyDiv w:val="1"/>
      <w:marLeft w:val="0"/>
      <w:marRight w:val="0"/>
      <w:marTop w:val="0"/>
      <w:marBottom w:val="0"/>
      <w:divBdr>
        <w:top w:val="none" w:sz="0" w:space="0" w:color="auto"/>
        <w:left w:val="none" w:sz="0" w:space="0" w:color="auto"/>
        <w:bottom w:val="none" w:sz="0" w:space="0" w:color="auto"/>
        <w:right w:val="none" w:sz="0" w:space="0" w:color="auto"/>
      </w:divBdr>
    </w:div>
    <w:div w:id="171799301">
      <w:bodyDiv w:val="1"/>
      <w:marLeft w:val="0"/>
      <w:marRight w:val="0"/>
      <w:marTop w:val="0"/>
      <w:marBottom w:val="0"/>
      <w:divBdr>
        <w:top w:val="none" w:sz="0" w:space="0" w:color="auto"/>
        <w:left w:val="none" w:sz="0" w:space="0" w:color="auto"/>
        <w:bottom w:val="none" w:sz="0" w:space="0" w:color="auto"/>
        <w:right w:val="none" w:sz="0" w:space="0" w:color="auto"/>
      </w:divBdr>
    </w:div>
    <w:div w:id="178811097">
      <w:bodyDiv w:val="1"/>
      <w:marLeft w:val="0"/>
      <w:marRight w:val="0"/>
      <w:marTop w:val="0"/>
      <w:marBottom w:val="0"/>
      <w:divBdr>
        <w:top w:val="none" w:sz="0" w:space="0" w:color="auto"/>
        <w:left w:val="none" w:sz="0" w:space="0" w:color="auto"/>
        <w:bottom w:val="none" w:sz="0" w:space="0" w:color="auto"/>
        <w:right w:val="none" w:sz="0" w:space="0" w:color="auto"/>
      </w:divBdr>
    </w:div>
    <w:div w:id="234055544">
      <w:bodyDiv w:val="1"/>
      <w:marLeft w:val="0"/>
      <w:marRight w:val="0"/>
      <w:marTop w:val="0"/>
      <w:marBottom w:val="0"/>
      <w:divBdr>
        <w:top w:val="none" w:sz="0" w:space="0" w:color="auto"/>
        <w:left w:val="none" w:sz="0" w:space="0" w:color="auto"/>
        <w:bottom w:val="none" w:sz="0" w:space="0" w:color="auto"/>
        <w:right w:val="none" w:sz="0" w:space="0" w:color="auto"/>
      </w:divBdr>
    </w:div>
    <w:div w:id="242378697">
      <w:bodyDiv w:val="1"/>
      <w:marLeft w:val="0"/>
      <w:marRight w:val="0"/>
      <w:marTop w:val="0"/>
      <w:marBottom w:val="0"/>
      <w:divBdr>
        <w:top w:val="none" w:sz="0" w:space="0" w:color="auto"/>
        <w:left w:val="none" w:sz="0" w:space="0" w:color="auto"/>
        <w:bottom w:val="none" w:sz="0" w:space="0" w:color="auto"/>
        <w:right w:val="none" w:sz="0" w:space="0" w:color="auto"/>
      </w:divBdr>
    </w:div>
    <w:div w:id="247080375">
      <w:bodyDiv w:val="1"/>
      <w:marLeft w:val="0"/>
      <w:marRight w:val="0"/>
      <w:marTop w:val="0"/>
      <w:marBottom w:val="0"/>
      <w:divBdr>
        <w:top w:val="none" w:sz="0" w:space="0" w:color="auto"/>
        <w:left w:val="none" w:sz="0" w:space="0" w:color="auto"/>
        <w:bottom w:val="none" w:sz="0" w:space="0" w:color="auto"/>
        <w:right w:val="none" w:sz="0" w:space="0" w:color="auto"/>
      </w:divBdr>
    </w:div>
    <w:div w:id="285425778">
      <w:bodyDiv w:val="1"/>
      <w:marLeft w:val="0"/>
      <w:marRight w:val="0"/>
      <w:marTop w:val="0"/>
      <w:marBottom w:val="0"/>
      <w:divBdr>
        <w:top w:val="none" w:sz="0" w:space="0" w:color="auto"/>
        <w:left w:val="none" w:sz="0" w:space="0" w:color="auto"/>
        <w:bottom w:val="none" w:sz="0" w:space="0" w:color="auto"/>
        <w:right w:val="none" w:sz="0" w:space="0" w:color="auto"/>
      </w:divBdr>
    </w:div>
    <w:div w:id="285695016">
      <w:bodyDiv w:val="1"/>
      <w:marLeft w:val="0"/>
      <w:marRight w:val="0"/>
      <w:marTop w:val="0"/>
      <w:marBottom w:val="0"/>
      <w:divBdr>
        <w:top w:val="none" w:sz="0" w:space="0" w:color="auto"/>
        <w:left w:val="none" w:sz="0" w:space="0" w:color="auto"/>
        <w:bottom w:val="none" w:sz="0" w:space="0" w:color="auto"/>
        <w:right w:val="none" w:sz="0" w:space="0" w:color="auto"/>
      </w:divBdr>
    </w:div>
    <w:div w:id="294022930">
      <w:bodyDiv w:val="1"/>
      <w:marLeft w:val="0"/>
      <w:marRight w:val="0"/>
      <w:marTop w:val="0"/>
      <w:marBottom w:val="0"/>
      <w:divBdr>
        <w:top w:val="none" w:sz="0" w:space="0" w:color="auto"/>
        <w:left w:val="none" w:sz="0" w:space="0" w:color="auto"/>
        <w:bottom w:val="none" w:sz="0" w:space="0" w:color="auto"/>
        <w:right w:val="none" w:sz="0" w:space="0" w:color="auto"/>
      </w:divBdr>
    </w:div>
    <w:div w:id="298726578">
      <w:bodyDiv w:val="1"/>
      <w:marLeft w:val="0"/>
      <w:marRight w:val="0"/>
      <w:marTop w:val="0"/>
      <w:marBottom w:val="0"/>
      <w:divBdr>
        <w:top w:val="none" w:sz="0" w:space="0" w:color="auto"/>
        <w:left w:val="none" w:sz="0" w:space="0" w:color="auto"/>
        <w:bottom w:val="none" w:sz="0" w:space="0" w:color="auto"/>
        <w:right w:val="none" w:sz="0" w:space="0" w:color="auto"/>
      </w:divBdr>
    </w:div>
    <w:div w:id="303120093">
      <w:bodyDiv w:val="1"/>
      <w:marLeft w:val="0"/>
      <w:marRight w:val="0"/>
      <w:marTop w:val="0"/>
      <w:marBottom w:val="0"/>
      <w:divBdr>
        <w:top w:val="none" w:sz="0" w:space="0" w:color="auto"/>
        <w:left w:val="none" w:sz="0" w:space="0" w:color="auto"/>
        <w:bottom w:val="none" w:sz="0" w:space="0" w:color="auto"/>
        <w:right w:val="none" w:sz="0" w:space="0" w:color="auto"/>
      </w:divBdr>
    </w:div>
    <w:div w:id="320281031">
      <w:bodyDiv w:val="1"/>
      <w:marLeft w:val="0"/>
      <w:marRight w:val="0"/>
      <w:marTop w:val="0"/>
      <w:marBottom w:val="0"/>
      <w:divBdr>
        <w:top w:val="none" w:sz="0" w:space="0" w:color="auto"/>
        <w:left w:val="none" w:sz="0" w:space="0" w:color="auto"/>
        <w:bottom w:val="none" w:sz="0" w:space="0" w:color="auto"/>
        <w:right w:val="none" w:sz="0" w:space="0" w:color="auto"/>
      </w:divBdr>
    </w:div>
    <w:div w:id="382026996">
      <w:bodyDiv w:val="1"/>
      <w:marLeft w:val="0"/>
      <w:marRight w:val="0"/>
      <w:marTop w:val="0"/>
      <w:marBottom w:val="0"/>
      <w:divBdr>
        <w:top w:val="none" w:sz="0" w:space="0" w:color="auto"/>
        <w:left w:val="none" w:sz="0" w:space="0" w:color="auto"/>
        <w:bottom w:val="none" w:sz="0" w:space="0" w:color="auto"/>
        <w:right w:val="none" w:sz="0" w:space="0" w:color="auto"/>
      </w:divBdr>
    </w:div>
    <w:div w:id="400760600">
      <w:bodyDiv w:val="1"/>
      <w:marLeft w:val="0"/>
      <w:marRight w:val="0"/>
      <w:marTop w:val="0"/>
      <w:marBottom w:val="0"/>
      <w:divBdr>
        <w:top w:val="none" w:sz="0" w:space="0" w:color="auto"/>
        <w:left w:val="none" w:sz="0" w:space="0" w:color="auto"/>
        <w:bottom w:val="none" w:sz="0" w:space="0" w:color="auto"/>
        <w:right w:val="none" w:sz="0" w:space="0" w:color="auto"/>
      </w:divBdr>
    </w:div>
    <w:div w:id="419255539">
      <w:bodyDiv w:val="1"/>
      <w:marLeft w:val="0"/>
      <w:marRight w:val="0"/>
      <w:marTop w:val="0"/>
      <w:marBottom w:val="0"/>
      <w:divBdr>
        <w:top w:val="none" w:sz="0" w:space="0" w:color="auto"/>
        <w:left w:val="none" w:sz="0" w:space="0" w:color="auto"/>
        <w:bottom w:val="none" w:sz="0" w:space="0" w:color="auto"/>
        <w:right w:val="none" w:sz="0" w:space="0" w:color="auto"/>
      </w:divBdr>
    </w:div>
    <w:div w:id="449933498">
      <w:bodyDiv w:val="1"/>
      <w:marLeft w:val="0"/>
      <w:marRight w:val="0"/>
      <w:marTop w:val="0"/>
      <w:marBottom w:val="0"/>
      <w:divBdr>
        <w:top w:val="none" w:sz="0" w:space="0" w:color="auto"/>
        <w:left w:val="none" w:sz="0" w:space="0" w:color="auto"/>
        <w:bottom w:val="none" w:sz="0" w:space="0" w:color="auto"/>
        <w:right w:val="none" w:sz="0" w:space="0" w:color="auto"/>
      </w:divBdr>
    </w:div>
    <w:div w:id="489293317">
      <w:bodyDiv w:val="1"/>
      <w:marLeft w:val="0"/>
      <w:marRight w:val="0"/>
      <w:marTop w:val="0"/>
      <w:marBottom w:val="0"/>
      <w:divBdr>
        <w:top w:val="none" w:sz="0" w:space="0" w:color="auto"/>
        <w:left w:val="none" w:sz="0" w:space="0" w:color="auto"/>
        <w:bottom w:val="none" w:sz="0" w:space="0" w:color="auto"/>
        <w:right w:val="none" w:sz="0" w:space="0" w:color="auto"/>
      </w:divBdr>
    </w:div>
    <w:div w:id="548999768">
      <w:bodyDiv w:val="1"/>
      <w:marLeft w:val="0"/>
      <w:marRight w:val="0"/>
      <w:marTop w:val="0"/>
      <w:marBottom w:val="0"/>
      <w:divBdr>
        <w:top w:val="none" w:sz="0" w:space="0" w:color="auto"/>
        <w:left w:val="none" w:sz="0" w:space="0" w:color="auto"/>
        <w:bottom w:val="none" w:sz="0" w:space="0" w:color="auto"/>
        <w:right w:val="none" w:sz="0" w:space="0" w:color="auto"/>
      </w:divBdr>
    </w:div>
    <w:div w:id="554975621">
      <w:bodyDiv w:val="1"/>
      <w:marLeft w:val="0"/>
      <w:marRight w:val="0"/>
      <w:marTop w:val="0"/>
      <w:marBottom w:val="0"/>
      <w:divBdr>
        <w:top w:val="none" w:sz="0" w:space="0" w:color="auto"/>
        <w:left w:val="none" w:sz="0" w:space="0" w:color="auto"/>
        <w:bottom w:val="none" w:sz="0" w:space="0" w:color="auto"/>
        <w:right w:val="none" w:sz="0" w:space="0" w:color="auto"/>
      </w:divBdr>
    </w:div>
    <w:div w:id="602570622">
      <w:bodyDiv w:val="1"/>
      <w:marLeft w:val="0"/>
      <w:marRight w:val="0"/>
      <w:marTop w:val="0"/>
      <w:marBottom w:val="0"/>
      <w:divBdr>
        <w:top w:val="none" w:sz="0" w:space="0" w:color="auto"/>
        <w:left w:val="none" w:sz="0" w:space="0" w:color="auto"/>
        <w:bottom w:val="none" w:sz="0" w:space="0" w:color="auto"/>
        <w:right w:val="none" w:sz="0" w:space="0" w:color="auto"/>
      </w:divBdr>
    </w:div>
    <w:div w:id="605887216">
      <w:bodyDiv w:val="1"/>
      <w:marLeft w:val="0"/>
      <w:marRight w:val="0"/>
      <w:marTop w:val="0"/>
      <w:marBottom w:val="0"/>
      <w:divBdr>
        <w:top w:val="none" w:sz="0" w:space="0" w:color="auto"/>
        <w:left w:val="none" w:sz="0" w:space="0" w:color="auto"/>
        <w:bottom w:val="none" w:sz="0" w:space="0" w:color="auto"/>
        <w:right w:val="none" w:sz="0" w:space="0" w:color="auto"/>
      </w:divBdr>
    </w:div>
    <w:div w:id="617179589">
      <w:bodyDiv w:val="1"/>
      <w:marLeft w:val="0"/>
      <w:marRight w:val="0"/>
      <w:marTop w:val="0"/>
      <w:marBottom w:val="0"/>
      <w:divBdr>
        <w:top w:val="none" w:sz="0" w:space="0" w:color="auto"/>
        <w:left w:val="none" w:sz="0" w:space="0" w:color="auto"/>
        <w:bottom w:val="none" w:sz="0" w:space="0" w:color="auto"/>
        <w:right w:val="none" w:sz="0" w:space="0" w:color="auto"/>
      </w:divBdr>
    </w:div>
    <w:div w:id="633947557">
      <w:bodyDiv w:val="1"/>
      <w:marLeft w:val="0"/>
      <w:marRight w:val="0"/>
      <w:marTop w:val="0"/>
      <w:marBottom w:val="0"/>
      <w:divBdr>
        <w:top w:val="none" w:sz="0" w:space="0" w:color="auto"/>
        <w:left w:val="none" w:sz="0" w:space="0" w:color="auto"/>
        <w:bottom w:val="none" w:sz="0" w:space="0" w:color="auto"/>
        <w:right w:val="none" w:sz="0" w:space="0" w:color="auto"/>
      </w:divBdr>
    </w:div>
    <w:div w:id="636378573">
      <w:bodyDiv w:val="1"/>
      <w:marLeft w:val="0"/>
      <w:marRight w:val="0"/>
      <w:marTop w:val="0"/>
      <w:marBottom w:val="0"/>
      <w:divBdr>
        <w:top w:val="none" w:sz="0" w:space="0" w:color="auto"/>
        <w:left w:val="none" w:sz="0" w:space="0" w:color="auto"/>
        <w:bottom w:val="none" w:sz="0" w:space="0" w:color="auto"/>
        <w:right w:val="none" w:sz="0" w:space="0" w:color="auto"/>
      </w:divBdr>
    </w:div>
    <w:div w:id="669482754">
      <w:bodyDiv w:val="1"/>
      <w:marLeft w:val="0"/>
      <w:marRight w:val="0"/>
      <w:marTop w:val="0"/>
      <w:marBottom w:val="0"/>
      <w:divBdr>
        <w:top w:val="none" w:sz="0" w:space="0" w:color="auto"/>
        <w:left w:val="none" w:sz="0" w:space="0" w:color="auto"/>
        <w:bottom w:val="none" w:sz="0" w:space="0" w:color="auto"/>
        <w:right w:val="none" w:sz="0" w:space="0" w:color="auto"/>
      </w:divBdr>
    </w:div>
    <w:div w:id="672993579">
      <w:bodyDiv w:val="1"/>
      <w:marLeft w:val="0"/>
      <w:marRight w:val="0"/>
      <w:marTop w:val="0"/>
      <w:marBottom w:val="0"/>
      <w:divBdr>
        <w:top w:val="none" w:sz="0" w:space="0" w:color="auto"/>
        <w:left w:val="none" w:sz="0" w:space="0" w:color="auto"/>
        <w:bottom w:val="none" w:sz="0" w:space="0" w:color="auto"/>
        <w:right w:val="none" w:sz="0" w:space="0" w:color="auto"/>
      </w:divBdr>
    </w:div>
    <w:div w:id="705527383">
      <w:bodyDiv w:val="1"/>
      <w:marLeft w:val="0"/>
      <w:marRight w:val="0"/>
      <w:marTop w:val="0"/>
      <w:marBottom w:val="0"/>
      <w:divBdr>
        <w:top w:val="none" w:sz="0" w:space="0" w:color="auto"/>
        <w:left w:val="none" w:sz="0" w:space="0" w:color="auto"/>
        <w:bottom w:val="none" w:sz="0" w:space="0" w:color="auto"/>
        <w:right w:val="none" w:sz="0" w:space="0" w:color="auto"/>
      </w:divBdr>
    </w:div>
    <w:div w:id="715933323">
      <w:bodyDiv w:val="1"/>
      <w:marLeft w:val="0"/>
      <w:marRight w:val="0"/>
      <w:marTop w:val="0"/>
      <w:marBottom w:val="0"/>
      <w:divBdr>
        <w:top w:val="none" w:sz="0" w:space="0" w:color="auto"/>
        <w:left w:val="none" w:sz="0" w:space="0" w:color="auto"/>
        <w:bottom w:val="none" w:sz="0" w:space="0" w:color="auto"/>
        <w:right w:val="none" w:sz="0" w:space="0" w:color="auto"/>
      </w:divBdr>
    </w:div>
    <w:div w:id="720175389">
      <w:bodyDiv w:val="1"/>
      <w:marLeft w:val="0"/>
      <w:marRight w:val="0"/>
      <w:marTop w:val="0"/>
      <w:marBottom w:val="0"/>
      <w:divBdr>
        <w:top w:val="none" w:sz="0" w:space="0" w:color="auto"/>
        <w:left w:val="none" w:sz="0" w:space="0" w:color="auto"/>
        <w:bottom w:val="none" w:sz="0" w:space="0" w:color="auto"/>
        <w:right w:val="none" w:sz="0" w:space="0" w:color="auto"/>
      </w:divBdr>
    </w:div>
    <w:div w:id="756757434">
      <w:bodyDiv w:val="1"/>
      <w:marLeft w:val="0"/>
      <w:marRight w:val="0"/>
      <w:marTop w:val="0"/>
      <w:marBottom w:val="0"/>
      <w:divBdr>
        <w:top w:val="none" w:sz="0" w:space="0" w:color="auto"/>
        <w:left w:val="none" w:sz="0" w:space="0" w:color="auto"/>
        <w:bottom w:val="none" w:sz="0" w:space="0" w:color="auto"/>
        <w:right w:val="none" w:sz="0" w:space="0" w:color="auto"/>
      </w:divBdr>
    </w:div>
    <w:div w:id="758216143">
      <w:bodyDiv w:val="1"/>
      <w:marLeft w:val="0"/>
      <w:marRight w:val="0"/>
      <w:marTop w:val="0"/>
      <w:marBottom w:val="0"/>
      <w:divBdr>
        <w:top w:val="none" w:sz="0" w:space="0" w:color="auto"/>
        <w:left w:val="none" w:sz="0" w:space="0" w:color="auto"/>
        <w:bottom w:val="none" w:sz="0" w:space="0" w:color="auto"/>
        <w:right w:val="none" w:sz="0" w:space="0" w:color="auto"/>
      </w:divBdr>
    </w:div>
    <w:div w:id="768549988">
      <w:bodyDiv w:val="1"/>
      <w:marLeft w:val="0"/>
      <w:marRight w:val="0"/>
      <w:marTop w:val="0"/>
      <w:marBottom w:val="0"/>
      <w:divBdr>
        <w:top w:val="none" w:sz="0" w:space="0" w:color="auto"/>
        <w:left w:val="none" w:sz="0" w:space="0" w:color="auto"/>
        <w:bottom w:val="none" w:sz="0" w:space="0" w:color="auto"/>
        <w:right w:val="none" w:sz="0" w:space="0" w:color="auto"/>
      </w:divBdr>
    </w:div>
    <w:div w:id="814030143">
      <w:bodyDiv w:val="1"/>
      <w:marLeft w:val="0"/>
      <w:marRight w:val="0"/>
      <w:marTop w:val="0"/>
      <w:marBottom w:val="0"/>
      <w:divBdr>
        <w:top w:val="none" w:sz="0" w:space="0" w:color="auto"/>
        <w:left w:val="none" w:sz="0" w:space="0" w:color="auto"/>
        <w:bottom w:val="none" w:sz="0" w:space="0" w:color="auto"/>
        <w:right w:val="none" w:sz="0" w:space="0" w:color="auto"/>
      </w:divBdr>
    </w:div>
    <w:div w:id="861283683">
      <w:bodyDiv w:val="1"/>
      <w:marLeft w:val="0"/>
      <w:marRight w:val="0"/>
      <w:marTop w:val="0"/>
      <w:marBottom w:val="0"/>
      <w:divBdr>
        <w:top w:val="none" w:sz="0" w:space="0" w:color="auto"/>
        <w:left w:val="none" w:sz="0" w:space="0" w:color="auto"/>
        <w:bottom w:val="none" w:sz="0" w:space="0" w:color="auto"/>
        <w:right w:val="none" w:sz="0" w:space="0" w:color="auto"/>
      </w:divBdr>
    </w:div>
    <w:div w:id="913319016">
      <w:bodyDiv w:val="1"/>
      <w:marLeft w:val="0"/>
      <w:marRight w:val="0"/>
      <w:marTop w:val="0"/>
      <w:marBottom w:val="0"/>
      <w:divBdr>
        <w:top w:val="none" w:sz="0" w:space="0" w:color="auto"/>
        <w:left w:val="none" w:sz="0" w:space="0" w:color="auto"/>
        <w:bottom w:val="none" w:sz="0" w:space="0" w:color="auto"/>
        <w:right w:val="none" w:sz="0" w:space="0" w:color="auto"/>
      </w:divBdr>
    </w:div>
    <w:div w:id="917129288">
      <w:bodyDiv w:val="1"/>
      <w:marLeft w:val="0"/>
      <w:marRight w:val="0"/>
      <w:marTop w:val="0"/>
      <w:marBottom w:val="0"/>
      <w:divBdr>
        <w:top w:val="none" w:sz="0" w:space="0" w:color="auto"/>
        <w:left w:val="none" w:sz="0" w:space="0" w:color="auto"/>
        <w:bottom w:val="none" w:sz="0" w:space="0" w:color="auto"/>
        <w:right w:val="none" w:sz="0" w:space="0" w:color="auto"/>
      </w:divBdr>
    </w:div>
    <w:div w:id="968243051">
      <w:bodyDiv w:val="1"/>
      <w:marLeft w:val="0"/>
      <w:marRight w:val="0"/>
      <w:marTop w:val="0"/>
      <w:marBottom w:val="0"/>
      <w:divBdr>
        <w:top w:val="none" w:sz="0" w:space="0" w:color="auto"/>
        <w:left w:val="none" w:sz="0" w:space="0" w:color="auto"/>
        <w:bottom w:val="none" w:sz="0" w:space="0" w:color="auto"/>
        <w:right w:val="none" w:sz="0" w:space="0" w:color="auto"/>
      </w:divBdr>
    </w:div>
    <w:div w:id="973831196">
      <w:bodyDiv w:val="1"/>
      <w:marLeft w:val="0"/>
      <w:marRight w:val="0"/>
      <w:marTop w:val="0"/>
      <w:marBottom w:val="0"/>
      <w:divBdr>
        <w:top w:val="none" w:sz="0" w:space="0" w:color="auto"/>
        <w:left w:val="none" w:sz="0" w:space="0" w:color="auto"/>
        <w:bottom w:val="none" w:sz="0" w:space="0" w:color="auto"/>
        <w:right w:val="none" w:sz="0" w:space="0" w:color="auto"/>
      </w:divBdr>
    </w:div>
    <w:div w:id="1064837441">
      <w:bodyDiv w:val="1"/>
      <w:marLeft w:val="0"/>
      <w:marRight w:val="0"/>
      <w:marTop w:val="0"/>
      <w:marBottom w:val="0"/>
      <w:divBdr>
        <w:top w:val="none" w:sz="0" w:space="0" w:color="auto"/>
        <w:left w:val="none" w:sz="0" w:space="0" w:color="auto"/>
        <w:bottom w:val="none" w:sz="0" w:space="0" w:color="auto"/>
        <w:right w:val="none" w:sz="0" w:space="0" w:color="auto"/>
      </w:divBdr>
    </w:div>
    <w:div w:id="1066611811">
      <w:bodyDiv w:val="1"/>
      <w:marLeft w:val="0"/>
      <w:marRight w:val="0"/>
      <w:marTop w:val="0"/>
      <w:marBottom w:val="0"/>
      <w:divBdr>
        <w:top w:val="none" w:sz="0" w:space="0" w:color="auto"/>
        <w:left w:val="none" w:sz="0" w:space="0" w:color="auto"/>
        <w:bottom w:val="none" w:sz="0" w:space="0" w:color="auto"/>
        <w:right w:val="none" w:sz="0" w:space="0" w:color="auto"/>
      </w:divBdr>
    </w:div>
    <w:div w:id="1073356488">
      <w:bodyDiv w:val="1"/>
      <w:marLeft w:val="0"/>
      <w:marRight w:val="0"/>
      <w:marTop w:val="0"/>
      <w:marBottom w:val="0"/>
      <w:divBdr>
        <w:top w:val="none" w:sz="0" w:space="0" w:color="auto"/>
        <w:left w:val="none" w:sz="0" w:space="0" w:color="auto"/>
        <w:bottom w:val="none" w:sz="0" w:space="0" w:color="auto"/>
        <w:right w:val="none" w:sz="0" w:space="0" w:color="auto"/>
      </w:divBdr>
    </w:div>
    <w:div w:id="1091118647">
      <w:bodyDiv w:val="1"/>
      <w:marLeft w:val="0"/>
      <w:marRight w:val="0"/>
      <w:marTop w:val="0"/>
      <w:marBottom w:val="0"/>
      <w:divBdr>
        <w:top w:val="none" w:sz="0" w:space="0" w:color="auto"/>
        <w:left w:val="none" w:sz="0" w:space="0" w:color="auto"/>
        <w:bottom w:val="none" w:sz="0" w:space="0" w:color="auto"/>
        <w:right w:val="none" w:sz="0" w:space="0" w:color="auto"/>
      </w:divBdr>
    </w:div>
    <w:div w:id="1095172683">
      <w:bodyDiv w:val="1"/>
      <w:marLeft w:val="0"/>
      <w:marRight w:val="0"/>
      <w:marTop w:val="0"/>
      <w:marBottom w:val="0"/>
      <w:divBdr>
        <w:top w:val="none" w:sz="0" w:space="0" w:color="auto"/>
        <w:left w:val="none" w:sz="0" w:space="0" w:color="auto"/>
        <w:bottom w:val="none" w:sz="0" w:space="0" w:color="auto"/>
        <w:right w:val="none" w:sz="0" w:space="0" w:color="auto"/>
      </w:divBdr>
    </w:div>
    <w:div w:id="1109398785">
      <w:bodyDiv w:val="1"/>
      <w:marLeft w:val="0"/>
      <w:marRight w:val="0"/>
      <w:marTop w:val="0"/>
      <w:marBottom w:val="0"/>
      <w:divBdr>
        <w:top w:val="none" w:sz="0" w:space="0" w:color="auto"/>
        <w:left w:val="none" w:sz="0" w:space="0" w:color="auto"/>
        <w:bottom w:val="none" w:sz="0" w:space="0" w:color="auto"/>
        <w:right w:val="none" w:sz="0" w:space="0" w:color="auto"/>
      </w:divBdr>
    </w:div>
    <w:div w:id="1125154650">
      <w:bodyDiv w:val="1"/>
      <w:marLeft w:val="0"/>
      <w:marRight w:val="0"/>
      <w:marTop w:val="0"/>
      <w:marBottom w:val="0"/>
      <w:divBdr>
        <w:top w:val="none" w:sz="0" w:space="0" w:color="auto"/>
        <w:left w:val="none" w:sz="0" w:space="0" w:color="auto"/>
        <w:bottom w:val="none" w:sz="0" w:space="0" w:color="auto"/>
        <w:right w:val="none" w:sz="0" w:space="0" w:color="auto"/>
      </w:divBdr>
    </w:div>
    <w:div w:id="1128890040">
      <w:bodyDiv w:val="1"/>
      <w:marLeft w:val="0"/>
      <w:marRight w:val="0"/>
      <w:marTop w:val="0"/>
      <w:marBottom w:val="0"/>
      <w:divBdr>
        <w:top w:val="none" w:sz="0" w:space="0" w:color="auto"/>
        <w:left w:val="none" w:sz="0" w:space="0" w:color="auto"/>
        <w:bottom w:val="none" w:sz="0" w:space="0" w:color="auto"/>
        <w:right w:val="none" w:sz="0" w:space="0" w:color="auto"/>
      </w:divBdr>
    </w:div>
    <w:div w:id="1178811801">
      <w:bodyDiv w:val="1"/>
      <w:marLeft w:val="0"/>
      <w:marRight w:val="0"/>
      <w:marTop w:val="0"/>
      <w:marBottom w:val="0"/>
      <w:divBdr>
        <w:top w:val="none" w:sz="0" w:space="0" w:color="auto"/>
        <w:left w:val="none" w:sz="0" w:space="0" w:color="auto"/>
        <w:bottom w:val="none" w:sz="0" w:space="0" w:color="auto"/>
        <w:right w:val="none" w:sz="0" w:space="0" w:color="auto"/>
      </w:divBdr>
    </w:div>
    <w:div w:id="1212763800">
      <w:bodyDiv w:val="1"/>
      <w:marLeft w:val="0"/>
      <w:marRight w:val="0"/>
      <w:marTop w:val="0"/>
      <w:marBottom w:val="0"/>
      <w:divBdr>
        <w:top w:val="none" w:sz="0" w:space="0" w:color="auto"/>
        <w:left w:val="none" w:sz="0" w:space="0" w:color="auto"/>
        <w:bottom w:val="none" w:sz="0" w:space="0" w:color="auto"/>
        <w:right w:val="none" w:sz="0" w:space="0" w:color="auto"/>
      </w:divBdr>
    </w:div>
    <w:div w:id="1215697347">
      <w:bodyDiv w:val="1"/>
      <w:marLeft w:val="0"/>
      <w:marRight w:val="0"/>
      <w:marTop w:val="0"/>
      <w:marBottom w:val="0"/>
      <w:divBdr>
        <w:top w:val="none" w:sz="0" w:space="0" w:color="auto"/>
        <w:left w:val="none" w:sz="0" w:space="0" w:color="auto"/>
        <w:bottom w:val="none" w:sz="0" w:space="0" w:color="auto"/>
        <w:right w:val="none" w:sz="0" w:space="0" w:color="auto"/>
      </w:divBdr>
    </w:div>
    <w:div w:id="1218276273">
      <w:bodyDiv w:val="1"/>
      <w:marLeft w:val="0"/>
      <w:marRight w:val="0"/>
      <w:marTop w:val="0"/>
      <w:marBottom w:val="0"/>
      <w:divBdr>
        <w:top w:val="none" w:sz="0" w:space="0" w:color="auto"/>
        <w:left w:val="none" w:sz="0" w:space="0" w:color="auto"/>
        <w:bottom w:val="none" w:sz="0" w:space="0" w:color="auto"/>
        <w:right w:val="none" w:sz="0" w:space="0" w:color="auto"/>
      </w:divBdr>
    </w:div>
    <w:div w:id="1237083761">
      <w:bodyDiv w:val="1"/>
      <w:marLeft w:val="0"/>
      <w:marRight w:val="0"/>
      <w:marTop w:val="0"/>
      <w:marBottom w:val="0"/>
      <w:divBdr>
        <w:top w:val="none" w:sz="0" w:space="0" w:color="auto"/>
        <w:left w:val="none" w:sz="0" w:space="0" w:color="auto"/>
        <w:bottom w:val="none" w:sz="0" w:space="0" w:color="auto"/>
        <w:right w:val="none" w:sz="0" w:space="0" w:color="auto"/>
      </w:divBdr>
    </w:div>
    <w:div w:id="1273245677">
      <w:bodyDiv w:val="1"/>
      <w:marLeft w:val="0"/>
      <w:marRight w:val="0"/>
      <w:marTop w:val="0"/>
      <w:marBottom w:val="0"/>
      <w:divBdr>
        <w:top w:val="none" w:sz="0" w:space="0" w:color="auto"/>
        <w:left w:val="none" w:sz="0" w:space="0" w:color="auto"/>
        <w:bottom w:val="none" w:sz="0" w:space="0" w:color="auto"/>
        <w:right w:val="none" w:sz="0" w:space="0" w:color="auto"/>
      </w:divBdr>
    </w:div>
    <w:div w:id="1283607389">
      <w:bodyDiv w:val="1"/>
      <w:marLeft w:val="0"/>
      <w:marRight w:val="0"/>
      <w:marTop w:val="0"/>
      <w:marBottom w:val="0"/>
      <w:divBdr>
        <w:top w:val="none" w:sz="0" w:space="0" w:color="auto"/>
        <w:left w:val="none" w:sz="0" w:space="0" w:color="auto"/>
        <w:bottom w:val="none" w:sz="0" w:space="0" w:color="auto"/>
        <w:right w:val="none" w:sz="0" w:space="0" w:color="auto"/>
      </w:divBdr>
    </w:div>
    <w:div w:id="1324045727">
      <w:bodyDiv w:val="1"/>
      <w:marLeft w:val="0"/>
      <w:marRight w:val="0"/>
      <w:marTop w:val="0"/>
      <w:marBottom w:val="0"/>
      <w:divBdr>
        <w:top w:val="none" w:sz="0" w:space="0" w:color="auto"/>
        <w:left w:val="none" w:sz="0" w:space="0" w:color="auto"/>
        <w:bottom w:val="none" w:sz="0" w:space="0" w:color="auto"/>
        <w:right w:val="none" w:sz="0" w:space="0" w:color="auto"/>
      </w:divBdr>
    </w:div>
    <w:div w:id="1331983094">
      <w:bodyDiv w:val="1"/>
      <w:marLeft w:val="0"/>
      <w:marRight w:val="0"/>
      <w:marTop w:val="0"/>
      <w:marBottom w:val="0"/>
      <w:divBdr>
        <w:top w:val="none" w:sz="0" w:space="0" w:color="auto"/>
        <w:left w:val="none" w:sz="0" w:space="0" w:color="auto"/>
        <w:bottom w:val="none" w:sz="0" w:space="0" w:color="auto"/>
        <w:right w:val="none" w:sz="0" w:space="0" w:color="auto"/>
      </w:divBdr>
    </w:div>
    <w:div w:id="1343127006">
      <w:bodyDiv w:val="1"/>
      <w:marLeft w:val="0"/>
      <w:marRight w:val="0"/>
      <w:marTop w:val="0"/>
      <w:marBottom w:val="0"/>
      <w:divBdr>
        <w:top w:val="none" w:sz="0" w:space="0" w:color="auto"/>
        <w:left w:val="none" w:sz="0" w:space="0" w:color="auto"/>
        <w:bottom w:val="none" w:sz="0" w:space="0" w:color="auto"/>
        <w:right w:val="none" w:sz="0" w:space="0" w:color="auto"/>
      </w:divBdr>
    </w:div>
    <w:div w:id="1360160799">
      <w:bodyDiv w:val="1"/>
      <w:marLeft w:val="0"/>
      <w:marRight w:val="0"/>
      <w:marTop w:val="0"/>
      <w:marBottom w:val="0"/>
      <w:divBdr>
        <w:top w:val="none" w:sz="0" w:space="0" w:color="auto"/>
        <w:left w:val="none" w:sz="0" w:space="0" w:color="auto"/>
        <w:bottom w:val="none" w:sz="0" w:space="0" w:color="auto"/>
        <w:right w:val="none" w:sz="0" w:space="0" w:color="auto"/>
      </w:divBdr>
    </w:div>
    <w:div w:id="1449011098">
      <w:bodyDiv w:val="1"/>
      <w:marLeft w:val="0"/>
      <w:marRight w:val="0"/>
      <w:marTop w:val="0"/>
      <w:marBottom w:val="0"/>
      <w:divBdr>
        <w:top w:val="none" w:sz="0" w:space="0" w:color="auto"/>
        <w:left w:val="none" w:sz="0" w:space="0" w:color="auto"/>
        <w:bottom w:val="none" w:sz="0" w:space="0" w:color="auto"/>
        <w:right w:val="none" w:sz="0" w:space="0" w:color="auto"/>
      </w:divBdr>
    </w:div>
    <w:div w:id="1450902584">
      <w:bodyDiv w:val="1"/>
      <w:marLeft w:val="0"/>
      <w:marRight w:val="0"/>
      <w:marTop w:val="0"/>
      <w:marBottom w:val="0"/>
      <w:divBdr>
        <w:top w:val="none" w:sz="0" w:space="0" w:color="auto"/>
        <w:left w:val="none" w:sz="0" w:space="0" w:color="auto"/>
        <w:bottom w:val="none" w:sz="0" w:space="0" w:color="auto"/>
        <w:right w:val="none" w:sz="0" w:space="0" w:color="auto"/>
      </w:divBdr>
    </w:div>
    <w:div w:id="1466243387">
      <w:bodyDiv w:val="1"/>
      <w:marLeft w:val="0"/>
      <w:marRight w:val="0"/>
      <w:marTop w:val="0"/>
      <w:marBottom w:val="0"/>
      <w:divBdr>
        <w:top w:val="none" w:sz="0" w:space="0" w:color="auto"/>
        <w:left w:val="none" w:sz="0" w:space="0" w:color="auto"/>
        <w:bottom w:val="none" w:sz="0" w:space="0" w:color="auto"/>
        <w:right w:val="none" w:sz="0" w:space="0" w:color="auto"/>
      </w:divBdr>
    </w:div>
    <w:div w:id="1467702740">
      <w:bodyDiv w:val="1"/>
      <w:marLeft w:val="0"/>
      <w:marRight w:val="0"/>
      <w:marTop w:val="0"/>
      <w:marBottom w:val="0"/>
      <w:divBdr>
        <w:top w:val="none" w:sz="0" w:space="0" w:color="auto"/>
        <w:left w:val="none" w:sz="0" w:space="0" w:color="auto"/>
        <w:bottom w:val="none" w:sz="0" w:space="0" w:color="auto"/>
        <w:right w:val="none" w:sz="0" w:space="0" w:color="auto"/>
      </w:divBdr>
    </w:div>
    <w:div w:id="1482113391">
      <w:bodyDiv w:val="1"/>
      <w:marLeft w:val="0"/>
      <w:marRight w:val="0"/>
      <w:marTop w:val="0"/>
      <w:marBottom w:val="0"/>
      <w:divBdr>
        <w:top w:val="none" w:sz="0" w:space="0" w:color="auto"/>
        <w:left w:val="none" w:sz="0" w:space="0" w:color="auto"/>
        <w:bottom w:val="none" w:sz="0" w:space="0" w:color="auto"/>
        <w:right w:val="none" w:sz="0" w:space="0" w:color="auto"/>
      </w:divBdr>
    </w:div>
    <w:div w:id="1487015259">
      <w:bodyDiv w:val="1"/>
      <w:marLeft w:val="0"/>
      <w:marRight w:val="0"/>
      <w:marTop w:val="0"/>
      <w:marBottom w:val="0"/>
      <w:divBdr>
        <w:top w:val="none" w:sz="0" w:space="0" w:color="auto"/>
        <w:left w:val="none" w:sz="0" w:space="0" w:color="auto"/>
        <w:bottom w:val="none" w:sz="0" w:space="0" w:color="auto"/>
        <w:right w:val="none" w:sz="0" w:space="0" w:color="auto"/>
      </w:divBdr>
    </w:div>
    <w:div w:id="1510177094">
      <w:bodyDiv w:val="1"/>
      <w:marLeft w:val="0"/>
      <w:marRight w:val="0"/>
      <w:marTop w:val="0"/>
      <w:marBottom w:val="0"/>
      <w:divBdr>
        <w:top w:val="none" w:sz="0" w:space="0" w:color="auto"/>
        <w:left w:val="none" w:sz="0" w:space="0" w:color="auto"/>
        <w:bottom w:val="none" w:sz="0" w:space="0" w:color="auto"/>
        <w:right w:val="none" w:sz="0" w:space="0" w:color="auto"/>
      </w:divBdr>
    </w:div>
    <w:div w:id="1531988668">
      <w:bodyDiv w:val="1"/>
      <w:marLeft w:val="0"/>
      <w:marRight w:val="0"/>
      <w:marTop w:val="0"/>
      <w:marBottom w:val="0"/>
      <w:divBdr>
        <w:top w:val="none" w:sz="0" w:space="0" w:color="auto"/>
        <w:left w:val="none" w:sz="0" w:space="0" w:color="auto"/>
        <w:bottom w:val="none" w:sz="0" w:space="0" w:color="auto"/>
        <w:right w:val="none" w:sz="0" w:space="0" w:color="auto"/>
      </w:divBdr>
    </w:div>
    <w:div w:id="1548682806">
      <w:bodyDiv w:val="1"/>
      <w:marLeft w:val="0"/>
      <w:marRight w:val="0"/>
      <w:marTop w:val="0"/>
      <w:marBottom w:val="0"/>
      <w:divBdr>
        <w:top w:val="none" w:sz="0" w:space="0" w:color="auto"/>
        <w:left w:val="none" w:sz="0" w:space="0" w:color="auto"/>
        <w:bottom w:val="none" w:sz="0" w:space="0" w:color="auto"/>
        <w:right w:val="none" w:sz="0" w:space="0" w:color="auto"/>
      </w:divBdr>
    </w:div>
    <w:div w:id="1573007880">
      <w:bodyDiv w:val="1"/>
      <w:marLeft w:val="0"/>
      <w:marRight w:val="0"/>
      <w:marTop w:val="0"/>
      <w:marBottom w:val="0"/>
      <w:divBdr>
        <w:top w:val="none" w:sz="0" w:space="0" w:color="auto"/>
        <w:left w:val="none" w:sz="0" w:space="0" w:color="auto"/>
        <w:bottom w:val="none" w:sz="0" w:space="0" w:color="auto"/>
        <w:right w:val="none" w:sz="0" w:space="0" w:color="auto"/>
      </w:divBdr>
    </w:div>
    <w:div w:id="1581988502">
      <w:bodyDiv w:val="1"/>
      <w:marLeft w:val="0"/>
      <w:marRight w:val="0"/>
      <w:marTop w:val="0"/>
      <w:marBottom w:val="0"/>
      <w:divBdr>
        <w:top w:val="none" w:sz="0" w:space="0" w:color="auto"/>
        <w:left w:val="none" w:sz="0" w:space="0" w:color="auto"/>
        <w:bottom w:val="none" w:sz="0" w:space="0" w:color="auto"/>
        <w:right w:val="none" w:sz="0" w:space="0" w:color="auto"/>
      </w:divBdr>
    </w:div>
    <w:div w:id="1629241678">
      <w:bodyDiv w:val="1"/>
      <w:marLeft w:val="0"/>
      <w:marRight w:val="0"/>
      <w:marTop w:val="0"/>
      <w:marBottom w:val="0"/>
      <w:divBdr>
        <w:top w:val="none" w:sz="0" w:space="0" w:color="auto"/>
        <w:left w:val="none" w:sz="0" w:space="0" w:color="auto"/>
        <w:bottom w:val="none" w:sz="0" w:space="0" w:color="auto"/>
        <w:right w:val="none" w:sz="0" w:space="0" w:color="auto"/>
      </w:divBdr>
    </w:div>
    <w:div w:id="1662350958">
      <w:bodyDiv w:val="1"/>
      <w:marLeft w:val="0"/>
      <w:marRight w:val="0"/>
      <w:marTop w:val="0"/>
      <w:marBottom w:val="0"/>
      <w:divBdr>
        <w:top w:val="none" w:sz="0" w:space="0" w:color="auto"/>
        <w:left w:val="none" w:sz="0" w:space="0" w:color="auto"/>
        <w:bottom w:val="none" w:sz="0" w:space="0" w:color="auto"/>
        <w:right w:val="none" w:sz="0" w:space="0" w:color="auto"/>
      </w:divBdr>
    </w:div>
    <w:div w:id="1674913722">
      <w:bodyDiv w:val="1"/>
      <w:marLeft w:val="0"/>
      <w:marRight w:val="0"/>
      <w:marTop w:val="0"/>
      <w:marBottom w:val="0"/>
      <w:divBdr>
        <w:top w:val="none" w:sz="0" w:space="0" w:color="auto"/>
        <w:left w:val="none" w:sz="0" w:space="0" w:color="auto"/>
        <w:bottom w:val="none" w:sz="0" w:space="0" w:color="auto"/>
        <w:right w:val="none" w:sz="0" w:space="0" w:color="auto"/>
      </w:divBdr>
    </w:div>
    <w:div w:id="1697804911">
      <w:bodyDiv w:val="1"/>
      <w:marLeft w:val="0"/>
      <w:marRight w:val="0"/>
      <w:marTop w:val="0"/>
      <w:marBottom w:val="0"/>
      <w:divBdr>
        <w:top w:val="none" w:sz="0" w:space="0" w:color="auto"/>
        <w:left w:val="none" w:sz="0" w:space="0" w:color="auto"/>
        <w:bottom w:val="none" w:sz="0" w:space="0" w:color="auto"/>
        <w:right w:val="none" w:sz="0" w:space="0" w:color="auto"/>
      </w:divBdr>
    </w:div>
    <w:div w:id="1703360658">
      <w:bodyDiv w:val="1"/>
      <w:marLeft w:val="0"/>
      <w:marRight w:val="0"/>
      <w:marTop w:val="0"/>
      <w:marBottom w:val="0"/>
      <w:divBdr>
        <w:top w:val="none" w:sz="0" w:space="0" w:color="auto"/>
        <w:left w:val="none" w:sz="0" w:space="0" w:color="auto"/>
        <w:bottom w:val="none" w:sz="0" w:space="0" w:color="auto"/>
        <w:right w:val="none" w:sz="0" w:space="0" w:color="auto"/>
      </w:divBdr>
    </w:div>
    <w:div w:id="1711539177">
      <w:bodyDiv w:val="1"/>
      <w:marLeft w:val="0"/>
      <w:marRight w:val="0"/>
      <w:marTop w:val="0"/>
      <w:marBottom w:val="0"/>
      <w:divBdr>
        <w:top w:val="none" w:sz="0" w:space="0" w:color="auto"/>
        <w:left w:val="none" w:sz="0" w:space="0" w:color="auto"/>
        <w:bottom w:val="none" w:sz="0" w:space="0" w:color="auto"/>
        <w:right w:val="none" w:sz="0" w:space="0" w:color="auto"/>
      </w:divBdr>
    </w:div>
    <w:div w:id="1723822758">
      <w:bodyDiv w:val="1"/>
      <w:marLeft w:val="0"/>
      <w:marRight w:val="0"/>
      <w:marTop w:val="0"/>
      <w:marBottom w:val="0"/>
      <w:divBdr>
        <w:top w:val="none" w:sz="0" w:space="0" w:color="auto"/>
        <w:left w:val="none" w:sz="0" w:space="0" w:color="auto"/>
        <w:bottom w:val="none" w:sz="0" w:space="0" w:color="auto"/>
        <w:right w:val="none" w:sz="0" w:space="0" w:color="auto"/>
      </w:divBdr>
    </w:div>
    <w:div w:id="1733196450">
      <w:bodyDiv w:val="1"/>
      <w:marLeft w:val="0"/>
      <w:marRight w:val="0"/>
      <w:marTop w:val="0"/>
      <w:marBottom w:val="0"/>
      <w:divBdr>
        <w:top w:val="none" w:sz="0" w:space="0" w:color="auto"/>
        <w:left w:val="none" w:sz="0" w:space="0" w:color="auto"/>
        <w:bottom w:val="none" w:sz="0" w:space="0" w:color="auto"/>
        <w:right w:val="none" w:sz="0" w:space="0" w:color="auto"/>
      </w:divBdr>
    </w:div>
    <w:div w:id="1749766230">
      <w:bodyDiv w:val="1"/>
      <w:marLeft w:val="0"/>
      <w:marRight w:val="0"/>
      <w:marTop w:val="0"/>
      <w:marBottom w:val="0"/>
      <w:divBdr>
        <w:top w:val="none" w:sz="0" w:space="0" w:color="auto"/>
        <w:left w:val="none" w:sz="0" w:space="0" w:color="auto"/>
        <w:bottom w:val="none" w:sz="0" w:space="0" w:color="auto"/>
        <w:right w:val="none" w:sz="0" w:space="0" w:color="auto"/>
      </w:divBdr>
    </w:div>
    <w:div w:id="1771856429">
      <w:bodyDiv w:val="1"/>
      <w:marLeft w:val="0"/>
      <w:marRight w:val="0"/>
      <w:marTop w:val="0"/>
      <w:marBottom w:val="0"/>
      <w:divBdr>
        <w:top w:val="none" w:sz="0" w:space="0" w:color="auto"/>
        <w:left w:val="none" w:sz="0" w:space="0" w:color="auto"/>
        <w:bottom w:val="none" w:sz="0" w:space="0" w:color="auto"/>
        <w:right w:val="none" w:sz="0" w:space="0" w:color="auto"/>
      </w:divBdr>
    </w:div>
    <w:div w:id="1773816489">
      <w:bodyDiv w:val="1"/>
      <w:marLeft w:val="0"/>
      <w:marRight w:val="0"/>
      <w:marTop w:val="0"/>
      <w:marBottom w:val="0"/>
      <w:divBdr>
        <w:top w:val="none" w:sz="0" w:space="0" w:color="auto"/>
        <w:left w:val="none" w:sz="0" w:space="0" w:color="auto"/>
        <w:bottom w:val="none" w:sz="0" w:space="0" w:color="auto"/>
        <w:right w:val="none" w:sz="0" w:space="0" w:color="auto"/>
      </w:divBdr>
    </w:div>
    <w:div w:id="1855725637">
      <w:bodyDiv w:val="1"/>
      <w:marLeft w:val="0"/>
      <w:marRight w:val="0"/>
      <w:marTop w:val="0"/>
      <w:marBottom w:val="0"/>
      <w:divBdr>
        <w:top w:val="none" w:sz="0" w:space="0" w:color="auto"/>
        <w:left w:val="none" w:sz="0" w:space="0" w:color="auto"/>
        <w:bottom w:val="none" w:sz="0" w:space="0" w:color="auto"/>
        <w:right w:val="none" w:sz="0" w:space="0" w:color="auto"/>
      </w:divBdr>
    </w:div>
    <w:div w:id="1869174005">
      <w:bodyDiv w:val="1"/>
      <w:marLeft w:val="0"/>
      <w:marRight w:val="0"/>
      <w:marTop w:val="0"/>
      <w:marBottom w:val="0"/>
      <w:divBdr>
        <w:top w:val="none" w:sz="0" w:space="0" w:color="auto"/>
        <w:left w:val="none" w:sz="0" w:space="0" w:color="auto"/>
        <w:bottom w:val="none" w:sz="0" w:space="0" w:color="auto"/>
        <w:right w:val="none" w:sz="0" w:space="0" w:color="auto"/>
      </w:divBdr>
    </w:div>
    <w:div w:id="1897550003">
      <w:bodyDiv w:val="1"/>
      <w:marLeft w:val="0"/>
      <w:marRight w:val="0"/>
      <w:marTop w:val="0"/>
      <w:marBottom w:val="0"/>
      <w:divBdr>
        <w:top w:val="none" w:sz="0" w:space="0" w:color="auto"/>
        <w:left w:val="none" w:sz="0" w:space="0" w:color="auto"/>
        <w:bottom w:val="none" w:sz="0" w:space="0" w:color="auto"/>
        <w:right w:val="none" w:sz="0" w:space="0" w:color="auto"/>
      </w:divBdr>
    </w:div>
    <w:div w:id="1907498227">
      <w:bodyDiv w:val="1"/>
      <w:marLeft w:val="0"/>
      <w:marRight w:val="0"/>
      <w:marTop w:val="0"/>
      <w:marBottom w:val="0"/>
      <w:divBdr>
        <w:top w:val="none" w:sz="0" w:space="0" w:color="auto"/>
        <w:left w:val="none" w:sz="0" w:space="0" w:color="auto"/>
        <w:bottom w:val="none" w:sz="0" w:space="0" w:color="auto"/>
        <w:right w:val="none" w:sz="0" w:space="0" w:color="auto"/>
      </w:divBdr>
    </w:div>
    <w:div w:id="1912697559">
      <w:bodyDiv w:val="1"/>
      <w:marLeft w:val="0"/>
      <w:marRight w:val="0"/>
      <w:marTop w:val="0"/>
      <w:marBottom w:val="0"/>
      <w:divBdr>
        <w:top w:val="none" w:sz="0" w:space="0" w:color="auto"/>
        <w:left w:val="none" w:sz="0" w:space="0" w:color="auto"/>
        <w:bottom w:val="none" w:sz="0" w:space="0" w:color="auto"/>
        <w:right w:val="none" w:sz="0" w:space="0" w:color="auto"/>
      </w:divBdr>
    </w:div>
    <w:div w:id="1949772471">
      <w:bodyDiv w:val="1"/>
      <w:marLeft w:val="0"/>
      <w:marRight w:val="0"/>
      <w:marTop w:val="0"/>
      <w:marBottom w:val="0"/>
      <w:divBdr>
        <w:top w:val="none" w:sz="0" w:space="0" w:color="auto"/>
        <w:left w:val="none" w:sz="0" w:space="0" w:color="auto"/>
        <w:bottom w:val="none" w:sz="0" w:space="0" w:color="auto"/>
        <w:right w:val="none" w:sz="0" w:space="0" w:color="auto"/>
      </w:divBdr>
    </w:div>
    <w:div w:id="1957328499">
      <w:bodyDiv w:val="1"/>
      <w:marLeft w:val="0"/>
      <w:marRight w:val="0"/>
      <w:marTop w:val="0"/>
      <w:marBottom w:val="0"/>
      <w:divBdr>
        <w:top w:val="none" w:sz="0" w:space="0" w:color="auto"/>
        <w:left w:val="none" w:sz="0" w:space="0" w:color="auto"/>
        <w:bottom w:val="none" w:sz="0" w:space="0" w:color="auto"/>
        <w:right w:val="none" w:sz="0" w:space="0" w:color="auto"/>
      </w:divBdr>
    </w:div>
    <w:div w:id="1959407433">
      <w:bodyDiv w:val="1"/>
      <w:marLeft w:val="0"/>
      <w:marRight w:val="0"/>
      <w:marTop w:val="0"/>
      <w:marBottom w:val="0"/>
      <w:divBdr>
        <w:top w:val="none" w:sz="0" w:space="0" w:color="auto"/>
        <w:left w:val="none" w:sz="0" w:space="0" w:color="auto"/>
        <w:bottom w:val="none" w:sz="0" w:space="0" w:color="auto"/>
        <w:right w:val="none" w:sz="0" w:space="0" w:color="auto"/>
      </w:divBdr>
    </w:div>
    <w:div w:id="2003778988">
      <w:bodyDiv w:val="1"/>
      <w:marLeft w:val="0"/>
      <w:marRight w:val="0"/>
      <w:marTop w:val="0"/>
      <w:marBottom w:val="0"/>
      <w:divBdr>
        <w:top w:val="none" w:sz="0" w:space="0" w:color="auto"/>
        <w:left w:val="none" w:sz="0" w:space="0" w:color="auto"/>
        <w:bottom w:val="none" w:sz="0" w:space="0" w:color="auto"/>
        <w:right w:val="none" w:sz="0" w:space="0" w:color="auto"/>
      </w:divBdr>
    </w:div>
    <w:div w:id="2032216811">
      <w:bodyDiv w:val="1"/>
      <w:marLeft w:val="0"/>
      <w:marRight w:val="0"/>
      <w:marTop w:val="0"/>
      <w:marBottom w:val="0"/>
      <w:divBdr>
        <w:top w:val="none" w:sz="0" w:space="0" w:color="auto"/>
        <w:left w:val="none" w:sz="0" w:space="0" w:color="auto"/>
        <w:bottom w:val="none" w:sz="0" w:space="0" w:color="auto"/>
        <w:right w:val="none" w:sz="0" w:space="0" w:color="auto"/>
      </w:divBdr>
    </w:div>
    <w:div w:id="2036618185">
      <w:bodyDiv w:val="1"/>
      <w:marLeft w:val="0"/>
      <w:marRight w:val="0"/>
      <w:marTop w:val="0"/>
      <w:marBottom w:val="0"/>
      <w:divBdr>
        <w:top w:val="none" w:sz="0" w:space="0" w:color="auto"/>
        <w:left w:val="none" w:sz="0" w:space="0" w:color="auto"/>
        <w:bottom w:val="none" w:sz="0" w:space="0" w:color="auto"/>
        <w:right w:val="none" w:sz="0" w:space="0" w:color="auto"/>
      </w:divBdr>
    </w:div>
    <w:div w:id="2061203795">
      <w:bodyDiv w:val="1"/>
      <w:marLeft w:val="0"/>
      <w:marRight w:val="0"/>
      <w:marTop w:val="0"/>
      <w:marBottom w:val="0"/>
      <w:divBdr>
        <w:top w:val="none" w:sz="0" w:space="0" w:color="auto"/>
        <w:left w:val="none" w:sz="0" w:space="0" w:color="auto"/>
        <w:bottom w:val="none" w:sz="0" w:space="0" w:color="auto"/>
        <w:right w:val="none" w:sz="0" w:space="0" w:color="auto"/>
      </w:divBdr>
    </w:div>
    <w:div w:id="2061860236">
      <w:bodyDiv w:val="1"/>
      <w:marLeft w:val="0"/>
      <w:marRight w:val="0"/>
      <w:marTop w:val="0"/>
      <w:marBottom w:val="0"/>
      <w:divBdr>
        <w:top w:val="none" w:sz="0" w:space="0" w:color="auto"/>
        <w:left w:val="none" w:sz="0" w:space="0" w:color="auto"/>
        <w:bottom w:val="none" w:sz="0" w:space="0" w:color="auto"/>
        <w:right w:val="none" w:sz="0" w:space="0" w:color="auto"/>
      </w:divBdr>
    </w:div>
    <w:div w:id="2062630490">
      <w:bodyDiv w:val="1"/>
      <w:marLeft w:val="0"/>
      <w:marRight w:val="0"/>
      <w:marTop w:val="0"/>
      <w:marBottom w:val="0"/>
      <w:divBdr>
        <w:top w:val="none" w:sz="0" w:space="0" w:color="auto"/>
        <w:left w:val="none" w:sz="0" w:space="0" w:color="auto"/>
        <w:bottom w:val="none" w:sz="0" w:space="0" w:color="auto"/>
        <w:right w:val="none" w:sz="0" w:space="0" w:color="auto"/>
      </w:divBdr>
    </w:div>
    <w:div w:id="2068650010">
      <w:bodyDiv w:val="1"/>
      <w:marLeft w:val="0"/>
      <w:marRight w:val="0"/>
      <w:marTop w:val="0"/>
      <w:marBottom w:val="0"/>
      <w:divBdr>
        <w:top w:val="none" w:sz="0" w:space="0" w:color="auto"/>
        <w:left w:val="none" w:sz="0" w:space="0" w:color="auto"/>
        <w:bottom w:val="none" w:sz="0" w:space="0" w:color="auto"/>
        <w:right w:val="none" w:sz="0" w:space="0" w:color="auto"/>
      </w:divBdr>
    </w:div>
    <w:div w:id="2086683985">
      <w:bodyDiv w:val="1"/>
      <w:marLeft w:val="0"/>
      <w:marRight w:val="0"/>
      <w:marTop w:val="0"/>
      <w:marBottom w:val="0"/>
      <w:divBdr>
        <w:top w:val="none" w:sz="0" w:space="0" w:color="auto"/>
        <w:left w:val="none" w:sz="0" w:space="0" w:color="auto"/>
        <w:bottom w:val="none" w:sz="0" w:space="0" w:color="auto"/>
        <w:right w:val="none" w:sz="0" w:space="0" w:color="auto"/>
      </w:divBdr>
    </w:div>
    <w:div w:id="2102725304">
      <w:bodyDiv w:val="1"/>
      <w:marLeft w:val="0"/>
      <w:marRight w:val="0"/>
      <w:marTop w:val="0"/>
      <w:marBottom w:val="0"/>
      <w:divBdr>
        <w:top w:val="none" w:sz="0" w:space="0" w:color="auto"/>
        <w:left w:val="none" w:sz="0" w:space="0" w:color="auto"/>
        <w:bottom w:val="none" w:sz="0" w:space="0" w:color="auto"/>
        <w:right w:val="none" w:sz="0" w:space="0" w:color="auto"/>
      </w:divBdr>
    </w:div>
    <w:div w:id="2106610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20B052-4B0A-4000-87B3-CE08C5F92C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1679</TotalTime>
  <Pages>17</Pages>
  <Words>18981</Words>
  <Characters>108195</Characters>
  <Application>Microsoft Office Word</Application>
  <DocSecurity>0</DocSecurity>
  <Lines>901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Hikaru Bolt</dc:creator>
  <cp:keywords/>
  <dc:description/>
  <cp:lastModifiedBy>Hikaru Bolt</cp:lastModifiedBy>
  <cp:revision>16</cp:revision>
  <dcterms:created xsi:type="dcterms:W3CDTF">2025-07-23T10:00:00Z</dcterms:created>
  <dcterms:modified xsi:type="dcterms:W3CDTF">2025-07-25T13:07:00Z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id="nf9suYO0"/&gt;&lt;style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