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127CA" w14:textId="2FD51A87" w:rsidR="003C504A" w:rsidRDefault="003C504A">
      <w:proofErr w:type="spellStart"/>
      <w:r>
        <w:t>Twilio</w:t>
      </w:r>
      <w:proofErr w:type="spellEnd"/>
      <w:r>
        <w:t xml:space="preserve"> Recovery Number</w:t>
      </w:r>
    </w:p>
    <w:p w14:paraId="3813CC9E" w14:textId="78E0F418" w:rsidR="00FD45E8" w:rsidRDefault="003C504A">
      <w:r w:rsidRPr="003C504A">
        <w:t>BZH7VCHJSDDCA216FQJ33WCH</w:t>
      </w:r>
    </w:p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4A"/>
    <w:rsid w:val="00206458"/>
    <w:rsid w:val="00355EF3"/>
    <w:rsid w:val="003C504A"/>
    <w:rsid w:val="00D64BF1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B2C65"/>
  <w15:chartTrackingRefBased/>
  <w15:docId w15:val="{CCB20656-D6D2-7144-9575-EED6D6CF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0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0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0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0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0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0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0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47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1</cp:revision>
  <dcterms:created xsi:type="dcterms:W3CDTF">2026-10-06T17:53:00Z</dcterms:created>
  <dcterms:modified xsi:type="dcterms:W3CDTF">2026-10-06T17:54:00Z</dcterms:modified>
</cp:coreProperties>
</file>