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1. Baseline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158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Chemotherapy Treatment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2026-10-22T18:26:47Z</dcterms:modified>
  <cp:category/>
</cp:coreProperties>
</file>