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1. Baseline characteristics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158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Chemotherapy Treatment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6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2026-10-22T20:06:19Z</dcterms:modified>
  <cp:category/>
</cp:coreProperties>
</file>