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Deep learning is likely required.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deep learning solution is likely required for this project because the input space consists of raw product packaging images rather than structured tabular features. While traditional machine learning methods can perform well when informative variables are already defined, they are much less suitable when the model must learn directly from pixels. In this setting, the predictive signal may be distributed across complex visual attributes such as color composition, typography, logo prominence, layout, texture, and other branding cues that are difficult to extract reliably through manual feature engineering. Convolutional neural networks and vision transformers are designed to learn hierarchical visual representations automatically, making them more appropriate for identifying the non-linear image patterns that may relate to reorder behavior or purchase frequency. Since our target variables are derived from the Instacart Market Basket Analysis dataset and our inputs are product packaging images, this project requires a model family capable of mapping high-dimensional visual data to behavioral outcomes. That makes deep learning not simply convenient, but likely necessary for the proposed task. This framing is consistent with our proposal, which defines the project as predicting reorder-related behavior from product packaging images paired with Instacart-derived targets.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